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20EC9E" w14:textId="77777777" w:rsidR="008721C9" w:rsidRDefault="008721C9" w:rsidP="0047776A">
      <w:bookmarkStart w:id="0" w:name="_Hlk38374985"/>
      <w:bookmarkStart w:id="1" w:name="_Hlk21363173"/>
      <w:bookmarkEnd w:id="0"/>
      <w:r>
        <w:rPr>
          <w:noProof/>
          <w:lang w:eastAsia="fr-FR"/>
        </w:rPr>
        <w:drawing>
          <wp:inline distT="0" distB="0" distL="0" distR="0" wp14:anchorId="22CDCCBE" wp14:editId="3D31529B">
            <wp:extent cx="728501" cy="725753"/>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munaute-communes-de-la-chataigneraie-cantalienne.png"/>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28501" cy="725753"/>
                    </a:xfrm>
                    <a:prstGeom prst="rect">
                      <a:avLst/>
                    </a:prstGeom>
                    <a:ln w="3175">
                      <a:noFill/>
                    </a:ln>
                    <a:extLst>
                      <a:ext uri="{53640926-AAD7-44D8-BBD7-CCE9431645EC}">
                        <a14:shadowObscured xmlns:a14="http://schemas.microsoft.com/office/drawing/2010/main"/>
                      </a:ext>
                    </a:extLst>
                  </pic:spPr>
                </pic:pic>
              </a:graphicData>
            </a:graphic>
          </wp:inline>
        </w:drawing>
      </w:r>
    </w:p>
    <w:p w14:paraId="49224509" w14:textId="77777777" w:rsidR="008721C9" w:rsidRDefault="008721C9" w:rsidP="008721C9"/>
    <w:p w14:paraId="42BF49BA" w14:textId="77777777" w:rsidR="008721C9" w:rsidRPr="00403815" w:rsidRDefault="008721C9" w:rsidP="008721C9">
      <w:pPr>
        <w:rPr>
          <w:sz w:val="18"/>
        </w:rPr>
      </w:pPr>
    </w:p>
    <w:p w14:paraId="3F7C4E25" w14:textId="4945692E" w:rsidR="008721C9" w:rsidRPr="00403815" w:rsidRDefault="0089298C" w:rsidP="008721C9">
      <w:pPr>
        <w:jc w:val="right"/>
        <w:rPr>
          <w:rFonts w:ascii="Century Gothic" w:hAnsi="Century Gothic"/>
          <w:b/>
          <w:color w:val="222A35" w:themeColor="text2" w:themeShade="80"/>
          <w:sz w:val="56"/>
        </w:rPr>
      </w:pPr>
      <w:r>
        <w:rPr>
          <w:rFonts w:ascii="Century Gothic" w:hAnsi="Century Gothic"/>
          <w:b/>
          <w:color w:val="222A35" w:themeColor="text2" w:themeShade="80"/>
          <w:sz w:val="56"/>
        </w:rPr>
        <w:t>4 - REGLEMENT</w:t>
      </w:r>
    </w:p>
    <w:p w14:paraId="112E2840" w14:textId="19C114CA" w:rsidR="0089298C" w:rsidRPr="006F19B6" w:rsidRDefault="0089298C" w:rsidP="0089298C">
      <w:pPr>
        <w:jc w:val="right"/>
        <w:rPr>
          <w:rFonts w:ascii="Century Gothic" w:hAnsi="Century Gothic"/>
          <w:b/>
          <w:color w:val="BF8F00" w:themeColor="accent4" w:themeShade="BF"/>
          <w:sz w:val="40"/>
          <w:szCs w:val="36"/>
        </w:rPr>
      </w:pPr>
      <w:r>
        <w:rPr>
          <w:rFonts w:ascii="Century Gothic" w:hAnsi="Century Gothic"/>
          <w:b/>
          <w:color w:val="BF8F00" w:themeColor="accent4" w:themeShade="BF"/>
          <w:sz w:val="40"/>
          <w:szCs w:val="36"/>
        </w:rPr>
        <w:t>4.1 Règlement écrit</w:t>
      </w:r>
    </w:p>
    <w:p w14:paraId="42D18F77" w14:textId="77777777" w:rsidR="0089298C" w:rsidRDefault="0089298C" w:rsidP="0089298C">
      <w:pPr>
        <w:rPr>
          <w:rFonts w:ascii="Century Gothic" w:hAnsi="Century Gothic"/>
          <w:color w:val="BF8F00" w:themeColor="accent4" w:themeShade="BF"/>
        </w:rPr>
      </w:pPr>
    </w:p>
    <w:p w14:paraId="7C798EF6" w14:textId="77777777" w:rsidR="0089298C" w:rsidRDefault="0089298C" w:rsidP="0089298C">
      <w:pPr>
        <w:rPr>
          <w:rFonts w:ascii="Century Gothic" w:hAnsi="Century Gothic"/>
          <w:color w:val="BF8F00" w:themeColor="accent4" w:themeShade="BF"/>
        </w:rPr>
      </w:pPr>
    </w:p>
    <w:p w14:paraId="5E6E5F30" w14:textId="77777777" w:rsidR="0089298C" w:rsidRDefault="0089298C" w:rsidP="0089298C">
      <w:pPr>
        <w:jc w:val="center"/>
        <w:rPr>
          <w:rFonts w:ascii="Century Gothic" w:hAnsi="Century Gothic"/>
          <w:color w:val="BF8F00" w:themeColor="accent4" w:themeShade="BF"/>
        </w:rPr>
      </w:pPr>
      <w:r w:rsidRPr="00B56A8E">
        <w:rPr>
          <w:rFonts w:ascii="Century Gothic" w:hAnsi="Century Gothic"/>
          <w:noProof/>
          <w:color w:val="BF8F00" w:themeColor="accent4" w:themeShade="BF"/>
          <w:lang w:eastAsia="fr-FR"/>
        </w:rPr>
        <w:drawing>
          <wp:inline distT="0" distB="0" distL="0" distR="0" wp14:anchorId="3D89ED71" wp14:editId="6F66E4E2">
            <wp:extent cx="5040000" cy="3782364"/>
            <wp:effectExtent l="19050" t="19050" r="27305" b="27940"/>
            <wp:docPr id="14" name="Image 14" descr="Z:\4_URBANISME\U18.03 PLU BANASSAC-CANILHAC\3. PHOTOS TERRAIN\Photos banassac réduites 02 2019\DJI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4_URBANISME\U18.03 PLU BANASSAC-CANILHAC\3. PHOTOS TERRAIN\Photos banassac réduites 02 2019\DJI_008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0000" cy="3782364"/>
                    </a:xfrm>
                    <a:prstGeom prst="rect">
                      <a:avLst/>
                    </a:prstGeom>
                    <a:noFill/>
                    <a:ln>
                      <a:solidFill>
                        <a:schemeClr val="tx1"/>
                      </a:solidFill>
                    </a:ln>
                  </pic:spPr>
                </pic:pic>
              </a:graphicData>
            </a:graphic>
          </wp:inline>
        </w:drawing>
      </w:r>
    </w:p>
    <w:p w14:paraId="4B469CF6" w14:textId="77777777" w:rsidR="0089298C" w:rsidRDefault="0089298C" w:rsidP="0089298C"/>
    <w:p w14:paraId="6F00721D" w14:textId="77777777" w:rsidR="0089298C" w:rsidRPr="00CE5DFE" w:rsidRDefault="0089298C" w:rsidP="0089298C">
      <w:pPr>
        <w:jc w:val="center"/>
        <w:rPr>
          <w:rFonts w:ascii="Century Gothic" w:hAnsi="Century Gothic"/>
          <w:b/>
          <w:bCs/>
          <w:sz w:val="28"/>
          <w:szCs w:val="28"/>
        </w:rPr>
      </w:pPr>
      <w:r w:rsidRPr="00CE5DFE">
        <w:rPr>
          <w:rFonts w:ascii="Century Gothic" w:hAnsi="Century Gothic"/>
          <w:b/>
          <w:bCs/>
          <w:sz w:val="28"/>
          <w:szCs w:val="28"/>
        </w:rPr>
        <w:t>VERSION ARRETEE</w:t>
      </w:r>
    </w:p>
    <w:p w14:paraId="1C6C0CBC" w14:textId="78314AE8" w:rsidR="0089298C" w:rsidRDefault="0089298C" w:rsidP="0089298C">
      <w:pPr>
        <w:rPr>
          <w:color w:val="BF8F00" w:themeColor="accent4" w:themeShade="BF"/>
        </w:rPr>
      </w:pPr>
    </w:p>
    <w:p w14:paraId="1613927B" w14:textId="77777777" w:rsidR="0089298C" w:rsidRDefault="0089298C" w:rsidP="0089298C">
      <w:pPr>
        <w:rPr>
          <w:color w:val="BF8F00" w:themeColor="accent4" w:themeShade="BF"/>
        </w:rPr>
      </w:pPr>
    </w:p>
    <w:p w14:paraId="0CA7E2CF" w14:textId="77777777" w:rsidR="0089298C" w:rsidRDefault="0089298C" w:rsidP="0089298C">
      <w:pPr>
        <w:rPr>
          <w:color w:val="BF8F00" w:themeColor="accent4" w:themeShade="BF"/>
        </w:rPr>
      </w:pPr>
    </w:p>
    <w:p w14:paraId="5C72C4C3" w14:textId="1FF165B5" w:rsidR="008721C9" w:rsidRDefault="008721C9" w:rsidP="008721C9">
      <w:pPr>
        <w:rPr>
          <w:rFonts w:ascii="Century Gothic" w:hAnsi="Century Gothic"/>
          <w:color w:val="BF8F00" w:themeColor="accent4" w:themeShade="BF"/>
        </w:rPr>
      </w:pPr>
    </w:p>
    <w:p w14:paraId="0AD7A042" w14:textId="0EB79842" w:rsidR="0089298C" w:rsidRDefault="0089298C" w:rsidP="008721C9">
      <w:pPr>
        <w:rPr>
          <w:rFonts w:ascii="Century Gothic" w:hAnsi="Century Gothic"/>
          <w:color w:val="BF8F00" w:themeColor="accent4" w:themeShade="BF"/>
        </w:rPr>
      </w:pPr>
    </w:p>
    <w:p w14:paraId="3458DAEB" w14:textId="4FD33306" w:rsidR="0089298C" w:rsidRDefault="0089298C" w:rsidP="008721C9">
      <w:pPr>
        <w:rPr>
          <w:rFonts w:ascii="Century Gothic" w:hAnsi="Century Gothic"/>
          <w:color w:val="BF8F00" w:themeColor="accent4" w:themeShade="BF"/>
        </w:rPr>
      </w:pPr>
    </w:p>
    <w:p w14:paraId="74595C38" w14:textId="2333D7E4" w:rsidR="0089298C" w:rsidRDefault="0089298C" w:rsidP="008721C9">
      <w:pPr>
        <w:rPr>
          <w:rFonts w:ascii="Century Gothic" w:hAnsi="Century Gothic"/>
          <w:color w:val="BF8F00" w:themeColor="accent4" w:themeShade="BF"/>
        </w:rPr>
      </w:pPr>
    </w:p>
    <w:p w14:paraId="16EE0FEF" w14:textId="45E60FF4" w:rsidR="0089298C" w:rsidRDefault="0089298C" w:rsidP="008721C9">
      <w:pPr>
        <w:rPr>
          <w:rFonts w:ascii="Century Gothic" w:hAnsi="Century Gothic"/>
          <w:color w:val="BF8F00" w:themeColor="accent4" w:themeShade="BF"/>
        </w:rPr>
      </w:pPr>
    </w:p>
    <w:p w14:paraId="25FECC19" w14:textId="77777777" w:rsidR="0089298C" w:rsidRDefault="0089298C" w:rsidP="008721C9">
      <w:pPr>
        <w:rPr>
          <w:rFonts w:ascii="Century Gothic" w:hAnsi="Century Gothic"/>
          <w:color w:val="BF8F00" w:themeColor="accent4" w:themeShade="BF"/>
        </w:rPr>
      </w:pPr>
    </w:p>
    <w:p w14:paraId="3DC9E4B8" w14:textId="70C1F8CD" w:rsidR="008721C9" w:rsidRDefault="008721C9" w:rsidP="008721C9">
      <w:pPr>
        <w:rPr>
          <w:rFonts w:ascii="Century Gothic" w:hAnsi="Century Gothic"/>
          <w:color w:val="BF8F00" w:themeColor="accent4" w:themeShade="BF"/>
        </w:rPr>
      </w:pPr>
      <w:r>
        <w:rPr>
          <w:rFonts w:ascii="Century Gothic" w:hAnsi="Century Gothic"/>
          <w:color w:val="BF8F00" w:themeColor="accent4" w:themeShade="BF"/>
        </w:rPr>
        <w:t xml:space="preserve">Département </w:t>
      </w:r>
      <w:bookmarkEnd w:id="1"/>
      <w:r>
        <w:rPr>
          <w:rFonts w:ascii="Century Gothic" w:hAnsi="Century Gothic"/>
          <w:color w:val="BF8F00" w:themeColor="accent4" w:themeShade="BF"/>
        </w:rPr>
        <w:t>de la Lozère</w:t>
      </w:r>
    </w:p>
    <w:p w14:paraId="2C475DD2" w14:textId="38C51759" w:rsidR="008721C9" w:rsidRDefault="008721C9" w:rsidP="008721C9">
      <w:pPr>
        <w:rPr>
          <w:rFonts w:ascii="Century Gothic" w:hAnsi="Century Gothic"/>
          <w:color w:val="BF8F00" w:themeColor="accent4" w:themeShade="BF"/>
        </w:rPr>
      </w:pPr>
      <w:r>
        <w:rPr>
          <w:rFonts w:ascii="Century Gothic" w:hAnsi="Century Gothic"/>
          <w:color w:val="BF8F00" w:themeColor="accent4" w:themeShade="BF"/>
        </w:rPr>
        <w:t xml:space="preserve">Date : </w:t>
      </w:r>
      <w:r w:rsidR="00DC7C47">
        <w:rPr>
          <w:rFonts w:ascii="Century Gothic" w:hAnsi="Century Gothic"/>
          <w:color w:val="BF8F00" w:themeColor="accent4" w:themeShade="BF"/>
        </w:rPr>
        <w:t>septembre</w:t>
      </w:r>
      <w:r>
        <w:rPr>
          <w:rFonts w:ascii="Century Gothic" w:hAnsi="Century Gothic"/>
          <w:color w:val="BF8F00" w:themeColor="accent4" w:themeShade="BF"/>
        </w:rPr>
        <w:t xml:space="preserve"> 2020</w:t>
      </w:r>
    </w:p>
    <w:p w14:paraId="7C1D8566" w14:textId="7237BC6D" w:rsidR="0089298C" w:rsidRDefault="0089298C" w:rsidP="008721C9">
      <w:pPr>
        <w:rPr>
          <w:rFonts w:ascii="Century Gothic" w:hAnsi="Century Gothic"/>
          <w:color w:val="BF8F00" w:themeColor="accent4" w:themeShade="BF"/>
        </w:rPr>
      </w:pPr>
    </w:p>
    <w:p w14:paraId="5F44A28C" w14:textId="77777777" w:rsidR="0089298C" w:rsidRDefault="0089298C" w:rsidP="008721C9">
      <w:pPr>
        <w:rPr>
          <w:rFonts w:ascii="Century Gothic" w:hAnsi="Century Gothic"/>
          <w:color w:val="BF8F00" w:themeColor="accent4" w:themeShade="BF"/>
        </w:rPr>
        <w:sectPr w:rsidR="0089298C" w:rsidSect="008721C9">
          <w:headerReference w:type="default" r:id="rId10"/>
          <w:footerReference w:type="default" r:id="rId11"/>
          <w:pgSz w:w="11906" w:h="16838"/>
          <w:pgMar w:top="1417" w:right="1417" w:bottom="1417" w:left="1417" w:header="708" w:footer="708" w:gutter="0"/>
          <w:pgBorders w:display="firstPage" w:offsetFrom="page">
            <w:right w:val="single" w:sz="18" w:space="24" w:color="BF8F00" w:themeColor="accent4" w:themeShade="BF"/>
          </w:pgBorders>
          <w:cols w:space="708"/>
          <w:docGrid w:linePitch="360"/>
        </w:sectPr>
      </w:pPr>
    </w:p>
    <w:p w14:paraId="05582D48" w14:textId="57C7EFCD" w:rsidR="008721C9" w:rsidRDefault="008721C9" w:rsidP="00444520"/>
    <w:p w14:paraId="75704BD4" w14:textId="77777777" w:rsidR="008721C9" w:rsidRDefault="008721C9" w:rsidP="008721C9">
      <w:pPr>
        <w:pStyle w:val="En-ttedetabledesmatires"/>
        <w:rPr>
          <w:rFonts w:ascii="Century Gothic" w:hAnsi="Century Gothic"/>
          <w:b/>
          <w:color w:val="auto"/>
        </w:rPr>
      </w:pPr>
      <w:r>
        <w:rPr>
          <w:rFonts w:ascii="Century Gothic" w:hAnsi="Century Gothic"/>
          <w:b/>
          <w:color w:val="auto"/>
        </w:rPr>
        <w:t>Sommaire</w:t>
      </w:r>
    </w:p>
    <w:p w14:paraId="701A05B7" w14:textId="77777777" w:rsidR="008721C9" w:rsidRDefault="008721C9" w:rsidP="008721C9">
      <w:pPr>
        <w:rPr>
          <w:rFonts w:ascii="Century Gothic" w:hAnsi="Century Gothic"/>
          <w:color w:val="BF8F00" w:themeColor="accent4" w:themeShade="BF"/>
        </w:rPr>
      </w:pPr>
    </w:p>
    <w:p w14:paraId="0F7E2A95" w14:textId="52C88107" w:rsidR="00705EDF" w:rsidRDefault="008721C9">
      <w:pPr>
        <w:pStyle w:val="TM1"/>
        <w:rPr>
          <w:rFonts w:asciiTheme="minorHAnsi" w:hAnsiTheme="minorHAnsi" w:cstheme="minorBidi"/>
          <w:b w:val="0"/>
          <w:bCs w:val="0"/>
          <w:caps w:val="0"/>
          <w:color w:val="auto"/>
          <w:sz w:val="22"/>
          <w:szCs w:val="22"/>
        </w:rPr>
      </w:pPr>
      <w:r>
        <w:fldChar w:fldCharType="begin"/>
      </w:r>
      <w:r>
        <w:instrText xml:space="preserve"> TOC \h \z \t "CB1;1;CB2;2" </w:instrText>
      </w:r>
      <w:r>
        <w:fldChar w:fldCharType="separate"/>
      </w:r>
      <w:hyperlink w:anchor="_Toc50466851" w:history="1">
        <w:r w:rsidR="00705EDF" w:rsidRPr="004A3D86">
          <w:rPr>
            <w:rStyle w:val="Lienhypertexte"/>
          </w:rPr>
          <w:t>Introduction</w:t>
        </w:r>
        <w:r w:rsidR="00705EDF">
          <w:rPr>
            <w:webHidden/>
          </w:rPr>
          <w:tab/>
        </w:r>
        <w:r w:rsidR="00705EDF">
          <w:rPr>
            <w:webHidden/>
          </w:rPr>
          <w:fldChar w:fldCharType="begin"/>
        </w:r>
        <w:r w:rsidR="00705EDF">
          <w:rPr>
            <w:webHidden/>
          </w:rPr>
          <w:instrText xml:space="preserve"> PAGEREF _Toc50466851 \h </w:instrText>
        </w:r>
        <w:r w:rsidR="00705EDF">
          <w:rPr>
            <w:webHidden/>
          </w:rPr>
        </w:r>
        <w:r w:rsidR="00705EDF">
          <w:rPr>
            <w:webHidden/>
          </w:rPr>
          <w:fldChar w:fldCharType="separate"/>
        </w:r>
        <w:r w:rsidR="00705EDF">
          <w:rPr>
            <w:webHidden/>
          </w:rPr>
          <w:t>2</w:t>
        </w:r>
        <w:r w:rsidR="00705EDF">
          <w:rPr>
            <w:webHidden/>
          </w:rPr>
          <w:fldChar w:fldCharType="end"/>
        </w:r>
      </w:hyperlink>
    </w:p>
    <w:p w14:paraId="76345298" w14:textId="4334F3AB" w:rsidR="00705EDF" w:rsidRDefault="00705EDF">
      <w:pPr>
        <w:pStyle w:val="TM2"/>
        <w:rPr>
          <w:rFonts w:asciiTheme="minorHAnsi" w:hAnsiTheme="minorHAnsi" w:cstheme="minorBidi"/>
          <w:noProof/>
        </w:rPr>
      </w:pPr>
      <w:hyperlink w:anchor="_Toc50466852" w:history="1">
        <w:r w:rsidRPr="004A3D86">
          <w:rPr>
            <w:rStyle w:val="Lienhypertexte"/>
            <w:noProof/>
          </w:rPr>
          <w:t>Division du territoire en zones</w:t>
        </w:r>
        <w:r>
          <w:rPr>
            <w:noProof/>
            <w:webHidden/>
          </w:rPr>
          <w:tab/>
        </w:r>
        <w:r>
          <w:rPr>
            <w:noProof/>
            <w:webHidden/>
          </w:rPr>
          <w:fldChar w:fldCharType="begin"/>
        </w:r>
        <w:r>
          <w:rPr>
            <w:noProof/>
            <w:webHidden/>
          </w:rPr>
          <w:instrText xml:space="preserve"> PAGEREF _Toc50466852 \h </w:instrText>
        </w:r>
        <w:r>
          <w:rPr>
            <w:noProof/>
            <w:webHidden/>
          </w:rPr>
        </w:r>
        <w:r>
          <w:rPr>
            <w:noProof/>
            <w:webHidden/>
          </w:rPr>
          <w:fldChar w:fldCharType="separate"/>
        </w:r>
        <w:r>
          <w:rPr>
            <w:noProof/>
            <w:webHidden/>
          </w:rPr>
          <w:t>4</w:t>
        </w:r>
        <w:r>
          <w:rPr>
            <w:noProof/>
            <w:webHidden/>
          </w:rPr>
          <w:fldChar w:fldCharType="end"/>
        </w:r>
      </w:hyperlink>
    </w:p>
    <w:p w14:paraId="50518176" w14:textId="4994C892" w:rsidR="00705EDF" w:rsidRDefault="00705EDF">
      <w:pPr>
        <w:pStyle w:val="TM2"/>
        <w:rPr>
          <w:rFonts w:asciiTheme="minorHAnsi" w:hAnsiTheme="minorHAnsi" w:cstheme="minorBidi"/>
          <w:noProof/>
        </w:rPr>
      </w:pPr>
      <w:hyperlink w:anchor="_Toc50466853" w:history="1">
        <w:r w:rsidRPr="004A3D86">
          <w:rPr>
            <w:rStyle w:val="Lienhypertexte"/>
            <w:noProof/>
          </w:rPr>
          <w:t>Description des zones faisant l'objet du présent règlement et reportées au document graphique du PLU</w:t>
        </w:r>
        <w:r>
          <w:rPr>
            <w:noProof/>
            <w:webHidden/>
          </w:rPr>
          <w:tab/>
        </w:r>
        <w:r>
          <w:rPr>
            <w:noProof/>
            <w:webHidden/>
          </w:rPr>
          <w:fldChar w:fldCharType="begin"/>
        </w:r>
        <w:r>
          <w:rPr>
            <w:noProof/>
            <w:webHidden/>
          </w:rPr>
          <w:instrText xml:space="preserve"> PAGEREF _Toc50466853 \h </w:instrText>
        </w:r>
        <w:r>
          <w:rPr>
            <w:noProof/>
            <w:webHidden/>
          </w:rPr>
        </w:r>
        <w:r>
          <w:rPr>
            <w:noProof/>
            <w:webHidden/>
          </w:rPr>
          <w:fldChar w:fldCharType="separate"/>
        </w:r>
        <w:r>
          <w:rPr>
            <w:noProof/>
            <w:webHidden/>
          </w:rPr>
          <w:t>5</w:t>
        </w:r>
        <w:r>
          <w:rPr>
            <w:noProof/>
            <w:webHidden/>
          </w:rPr>
          <w:fldChar w:fldCharType="end"/>
        </w:r>
      </w:hyperlink>
    </w:p>
    <w:p w14:paraId="61E0699A" w14:textId="5450F8D1" w:rsidR="00705EDF" w:rsidRDefault="00705EDF">
      <w:pPr>
        <w:pStyle w:val="TM2"/>
        <w:rPr>
          <w:rFonts w:asciiTheme="minorHAnsi" w:hAnsiTheme="minorHAnsi" w:cstheme="minorBidi"/>
          <w:noProof/>
        </w:rPr>
      </w:pPr>
      <w:hyperlink w:anchor="_Toc50466854" w:history="1">
        <w:r w:rsidRPr="004A3D86">
          <w:rPr>
            <w:rStyle w:val="Lienhypertexte"/>
            <w:noProof/>
          </w:rPr>
          <w:t>Autres éléments règlementés reportés au document graphique de zonage</w:t>
        </w:r>
        <w:r>
          <w:rPr>
            <w:noProof/>
            <w:webHidden/>
          </w:rPr>
          <w:tab/>
        </w:r>
        <w:r>
          <w:rPr>
            <w:noProof/>
            <w:webHidden/>
          </w:rPr>
          <w:fldChar w:fldCharType="begin"/>
        </w:r>
        <w:r>
          <w:rPr>
            <w:noProof/>
            <w:webHidden/>
          </w:rPr>
          <w:instrText xml:space="preserve"> PAGEREF _Toc50466854 \h </w:instrText>
        </w:r>
        <w:r>
          <w:rPr>
            <w:noProof/>
            <w:webHidden/>
          </w:rPr>
        </w:r>
        <w:r>
          <w:rPr>
            <w:noProof/>
            <w:webHidden/>
          </w:rPr>
          <w:fldChar w:fldCharType="separate"/>
        </w:r>
        <w:r>
          <w:rPr>
            <w:noProof/>
            <w:webHidden/>
          </w:rPr>
          <w:t>8</w:t>
        </w:r>
        <w:r>
          <w:rPr>
            <w:noProof/>
            <w:webHidden/>
          </w:rPr>
          <w:fldChar w:fldCharType="end"/>
        </w:r>
      </w:hyperlink>
    </w:p>
    <w:p w14:paraId="79401BB3" w14:textId="19C02DB0" w:rsidR="00705EDF" w:rsidRDefault="00705EDF">
      <w:pPr>
        <w:pStyle w:val="TM1"/>
        <w:rPr>
          <w:rFonts w:asciiTheme="minorHAnsi" w:hAnsiTheme="minorHAnsi" w:cstheme="minorBidi"/>
          <w:b w:val="0"/>
          <w:bCs w:val="0"/>
          <w:caps w:val="0"/>
          <w:color w:val="auto"/>
          <w:sz w:val="22"/>
          <w:szCs w:val="22"/>
        </w:rPr>
      </w:pPr>
      <w:hyperlink w:anchor="_Toc50466855" w:history="1">
        <w:r w:rsidRPr="004A3D86">
          <w:rPr>
            <w:rStyle w:val="Lienhypertexte"/>
          </w:rPr>
          <w:t>Dispositions générales</w:t>
        </w:r>
        <w:r>
          <w:rPr>
            <w:webHidden/>
          </w:rPr>
          <w:tab/>
        </w:r>
        <w:r>
          <w:rPr>
            <w:webHidden/>
          </w:rPr>
          <w:fldChar w:fldCharType="begin"/>
        </w:r>
        <w:r>
          <w:rPr>
            <w:webHidden/>
          </w:rPr>
          <w:instrText xml:space="preserve"> PAGEREF _Toc50466855 \h </w:instrText>
        </w:r>
        <w:r>
          <w:rPr>
            <w:webHidden/>
          </w:rPr>
        </w:r>
        <w:r>
          <w:rPr>
            <w:webHidden/>
          </w:rPr>
          <w:fldChar w:fldCharType="separate"/>
        </w:r>
        <w:r>
          <w:rPr>
            <w:webHidden/>
          </w:rPr>
          <w:t>9</w:t>
        </w:r>
        <w:r>
          <w:rPr>
            <w:webHidden/>
          </w:rPr>
          <w:fldChar w:fldCharType="end"/>
        </w:r>
      </w:hyperlink>
    </w:p>
    <w:p w14:paraId="2B738B4E" w14:textId="7971B1CF" w:rsidR="00705EDF" w:rsidRDefault="00705EDF">
      <w:pPr>
        <w:pStyle w:val="TM2"/>
        <w:rPr>
          <w:rFonts w:asciiTheme="minorHAnsi" w:hAnsiTheme="minorHAnsi" w:cstheme="minorBidi"/>
          <w:noProof/>
        </w:rPr>
      </w:pPr>
      <w:hyperlink w:anchor="_Toc50466856" w:history="1">
        <w:r w:rsidRPr="004A3D86">
          <w:rPr>
            <w:rStyle w:val="Lienhypertexte"/>
            <w:noProof/>
          </w:rPr>
          <w:t>Ouvrages spécifiques</w:t>
        </w:r>
        <w:r>
          <w:rPr>
            <w:noProof/>
            <w:webHidden/>
          </w:rPr>
          <w:tab/>
        </w:r>
        <w:r>
          <w:rPr>
            <w:noProof/>
            <w:webHidden/>
          </w:rPr>
          <w:fldChar w:fldCharType="begin"/>
        </w:r>
        <w:r>
          <w:rPr>
            <w:noProof/>
            <w:webHidden/>
          </w:rPr>
          <w:instrText xml:space="preserve"> PAGEREF _Toc50466856 \h </w:instrText>
        </w:r>
        <w:r>
          <w:rPr>
            <w:noProof/>
            <w:webHidden/>
          </w:rPr>
        </w:r>
        <w:r>
          <w:rPr>
            <w:noProof/>
            <w:webHidden/>
          </w:rPr>
          <w:fldChar w:fldCharType="separate"/>
        </w:r>
        <w:r>
          <w:rPr>
            <w:noProof/>
            <w:webHidden/>
          </w:rPr>
          <w:t>10</w:t>
        </w:r>
        <w:r>
          <w:rPr>
            <w:noProof/>
            <w:webHidden/>
          </w:rPr>
          <w:fldChar w:fldCharType="end"/>
        </w:r>
      </w:hyperlink>
    </w:p>
    <w:p w14:paraId="0AB3EAC2" w14:textId="1A5D8D07" w:rsidR="00705EDF" w:rsidRDefault="00705EDF">
      <w:pPr>
        <w:pStyle w:val="TM2"/>
        <w:rPr>
          <w:rFonts w:asciiTheme="minorHAnsi" w:hAnsiTheme="minorHAnsi" w:cstheme="minorBidi"/>
          <w:noProof/>
        </w:rPr>
      </w:pPr>
      <w:hyperlink w:anchor="_Toc50466857" w:history="1">
        <w:r w:rsidRPr="004A3D86">
          <w:rPr>
            <w:rStyle w:val="Lienhypertexte"/>
            <w:noProof/>
          </w:rPr>
          <w:t>Règles relatives aux axes routiers</w:t>
        </w:r>
        <w:r>
          <w:rPr>
            <w:noProof/>
            <w:webHidden/>
          </w:rPr>
          <w:tab/>
        </w:r>
        <w:r>
          <w:rPr>
            <w:noProof/>
            <w:webHidden/>
          </w:rPr>
          <w:fldChar w:fldCharType="begin"/>
        </w:r>
        <w:r>
          <w:rPr>
            <w:noProof/>
            <w:webHidden/>
          </w:rPr>
          <w:instrText xml:space="preserve"> PAGEREF _Toc50466857 \h </w:instrText>
        </w:r>
        <w:r>
          <w:rPr>
            <w:noProof/>
            <w:webHidden/>
          </w:rPr>
        </w:r>
        <w:r>
          <w:rPr>
            <w:noProof/>
            <w:webHidden/>
          </w:rPr>
          <w:fldChar w:fldCharType="separate"/>
        </w:r>
        <w:r>
          <w:rPr>
            <w:noProof/>
            <w:webHidden/>
          </w:rPr>
          <w:t>12</w:t>
        </w:r>
        <w:r>
          <w:rPr>
            <w:noProof/>
            <w:webHidden/>
          </w:rPr>
          <w:fldChar w:fldCharType="end"/>
        </w:r>
      </w:hyperlink>
    </w:p>
    <w:p w14:paraId="3341C987" w14:textId="294CD8E1" w:rsidR="00705EDF" w:rsidRDefault="00705EDF">
      <w:pPr>
        <w:pStyle w:val="TM2"/>
        <w:rPr>
          <w:rFonts w:asciiTheme="minorHAnsi" w:hAnsiTheme="minorHAnsi" w:cstheme="minorBidi"/>
          <w:noProof/>
        </w:rPr>
      </w:pPr>
      <w:hyperlink w:anchor="_Toc50466858" w:history="1">
        <w:r w:rsidRPr="004A3D86">
          <w:rPr>
            <w:rStyle w:val="Lienhypertexte"/>
            <w:noProof/>
          </w:rPr>
          <w:t>Stationnement</w:t>
        </w:r>
        <w:r>
          <w:rPr>
            <w:noProof/>
            <w:webHidden/>
          </w:rPr>
          <w:tab/>
        </w:r>
        <w:r>
          <w:rPr>
            <w:noProof/>
            <w:webHidden/>
          </w:rPr>
          <w:fldChar w:fldCharType="begin"/>
        </w:r>
        <w:r>
          <w:rPr>
            <w:noProof/>
            <w:webHidden/>
          </w:rPr>
          <w:instrText xml:space="preserve"> PAGEREF _Toc50466858 \h </w:instrText>
        </w:r>
        <w:r>
          <w:rPr>
            <w:noProof/>
            <w:webHidden/>
          </w:rPr>
        </w:r>
        <w:r>
          <w:rPr>
            <w:noProof/>
            <w:webHidden/>
          </w:rPr>
          <w:fldChar w:fldCharType="separate"/>
        </w:r>
        <w:r>
          <w:rPr>
            <w:noProof/>
            <w:webHidden/>
          </w:rPr>
          <w:t>13</w:t>
        </w:r>
        <w:r>
          <w:rPr>
            <w:noProof/>
            <w:webHidden/>
          </w:rPr>
          <w:fldChar w:fldCharType="end"/>
        </w:r>
      </w:hyperlink>
    </w:p>
    <w:p w14:paraId="7DDD0A98" w14:textId="711EF90E" w:rsidR="00705EDF" w:rsidRDefault="00705EDF">
      <w:pPr>
        <w:pStyle w:val="TM2"/>
        <w:rPr>
          <w:rFonts w:asciiTheme="minorHAnsi" w:hAnsiTheme="minorHAnsi" w:cstheme="minorBidi"/>
          <w:noProof/>
        </w:rPr>
      </w:pPr>
      <w:hyperlink w:anchor="_Toc50466859" w:history="1">
        <w:r w:rsidRPr="004A3D86">
          <w:rPr>
            <w:rStyle w:val="Lienhypertexte"/>
            <w:noProof/>
          </w:rPr>
          <w:t>Risques et nuisances</w:t>
        </w:r>
        <w:r>
          <w:rPr>
            <w:noProof/>
            <w:webHidden/>
          </w:rPr>
          <w:tab/>
        </w:r>
        <w:r>
          <w:rPr>
            <w:noProof/>
            <w:webHidden/>
          </w:rPr>
          <w:fldChar w:fldCharType="begin"/>
        </w:r>
        <w:r>
          <w:rPr>
            <w:noProof/>
            <w:webHidden/>
          </w:rPr>
          <w:instrText xml:space="preserve"> PAGEREF _Toc50466859 \h </w:instrText>
        </w:r>
        <w:r>
          <w:rPr>
            <w:noProof/>
            <w:webHidden/>
          </w:rPr>
        </w:r>
        <w:r>
          <w:rPr>
            <w:noProof/>
            <w:webHidden/>
          </w:rPr>
          <w:fldChar w:fldCharType="separate"/>
        </w:r>
        <w:r>
          <w:rPr>
            <w:noProof/>
            <w:webHidden/>
          </w:rPr>
          <w:t>15</w:t>
        </w:r>
        <w:r>
          <w:rPr>
            <w:noProof/>
            <w:webHidden/>
          </w:rPr>
          <w:fldChar w:fldCharType="end"/>
        </w:r>
      </w:hyperlink>
    </w:p>
    <w:p w14:paraId="23EC5F28" w14:textId="0F1F2094" w:rsidR="00705EDF" w:rsidRDefault="00705EDF">
      <w:pPr>
        <w:pStyle w:val="TM1"/>
        <w:rPr>
          <w:rFonts w:asciiTheme="minorHAnsi" w:hAnsiTheme="minorHAnsi" w:cstheme="minorBidi"/>
          <w:b w:val="0"/>
          <w:bCs w:val="0"/>
          <w:caps w:val="0"/>
          <w:color w:val="auto"/>
          <w:sz w:val="22"/>
          <w:szCs w:val="22"/>
        </w:rPr>
      </w:pPr>
      <w:hyperlink w:anchor="_Toc50466860" w:history="1">
        <w:r w:rsidRPr="004A3D86">
          <w:rPr>
            <w:rStyle w:val="Lienhypertexte"/>
          </w:rPr>
          <w:t>Dispositions applicables aux différentes zones du PLU</w:t>
        </w:r>
        <w:r>
          <w:rPr>
            <w:webHidden/>
          </w:rPr>
          <w:tab/>
        </w:r>
        <w:r>
          <w:rPr>
            <w:webHidden/>
          </w:rPr>
          <w:fldChar w:fldCharType="begin"/>
        </w:r>
        <w:r>
          <w:rPr>
            <w:webHidden/>
          </w:rPr>
          <w:instrText xml:space="preserve"> PAGEREF _Toc50466860 \h </w:instrText>
        </w:r>
        <w:r>
          <w:rPr>
            <w:webHidden/>
          </w:rPr>
        </w:r>
        <w:r>
          <w:rPr>
            <w:webHidden/>
          </w:rPr>
          <w:fldChar w:fldCharType="separate"/>
        </w:r>
        <w:r>
          <w:rPr>
            <w:webHidden/>
          </w:rPr>
          <w:t>16</w:t>
        </w:r>
        <w:r>
          <w:rPr>
            <w:webHidden/>
          </w:rPr>
          <w:fldChar w:fldCharType="end"/>
        </w:r>
      </w:hyperlink>
    </w:p>
    <w:p w14:paraId="3E0B57C6" w14:textId="426A53A2" w:rsidR="00705EDF" w:rsidRDefault="00705EDF">
      <w:pPr>
        <w:pStyle w:val="TM2"/>
        <w:rPr>
          <w:rFonts w:asciiTheme="minorHAnsi" w:hAnsiTheme="minorHAnsi" w:cstheme="minorBidi"/>
          <w:noProof/>
        </w:rPr>
      </w:pPr>
      <w:hyperlink w:anchor="_Toc50466861" w:history="1">
        <w:r w:rsidRPr="004A3D86">
          <w:rPr>
            <w:rStyle w:val="Lienhypertexte"/>
            <w:noProof/>
          </w:rPr>
          <w:t>Zone U</w:t>
        </w:r>
        <w:r>
          <w:rPr>
            <w:noProof/>
            <w:webHidden/>
          </w:rPr>
          <w:tab/>
        </w:r>
        <w:r>
          <w:rPr>
            <w:noProof/>
            <w:webHidden/>
          </w:rPr>
          <w:fldChar w:fldCharType="begin"/>
        </w:r>
        <w:r>
          <w:rPr>
            <w:noProof/>
            <w:webHidden/>
          </w:rPr>
          <w:instrText xml:space="preserve"> PAGEREF _Toc50466861 \h </w:instrText>
        </w:r>
        <w:r>
          <w:rPr>
            <w:noProof/>
            <w:webHidden/>
          </w:rPr>
        </w:r>
        <w:r>
          <w:rPr>
            <w:noProof/>
            <w:webHidden/>
          </w:rPr>
          <w:fldChar w:fldCharType="separate"/>
        </w:r>
        <w:r>
          <w:rPr>
            <w:noProof/>
            <w:webHidden/>
          </w:rPr>
          <w:t>17</w:t>
        </w:r>
        <w:r>
          <w:rPr>
            <w:noProof/>
            <w:webHidden/>
          </w:rPr>
          <w:fldChar w:fldCharType="end"/>
        </w:r>
      </w:hyperlink>
    </w:p>
    <w:p w14:paraId="54332364" w14:textId="0598E511" w:rsidR="00705EDF" w:rsidRDefault="00705EDF">
      <w:pPr>
        <w:pStyle w:val="TM2"/>
        <w:rPr>
          <w:rFonts w:asciiTheme="minorHAnsi" w:hAnsiTheme="minorHAnsi" w:cstheme="minorBidi"/>
          <w:noProof/>
        </w:rPr>
      </w:pPr>
      <w:hyperlink w:anchor="_Toc50466862" w:history="1">
        <w:r w:rsidRPr="004A3D86">
          <w:rPr>
            <w:rStyle w:val="Lienhypertexte"/>
            <w:noProof/>
          </w:rPr>
          <w:t>Zone 1AU</w:t>
        </w:r>
        <w:r>
          <w:rPr>
            <w:noProof/>
            <w:webHidden/>
          </w:rPr>
          <w:tab/>
        </w:r>
        <w:r>
          <w:rPr>
            <w:noProof/>
            <w:webHidden/>
          </w:rPr>
          <w:fldChar w:fldCharType="begin"/>
        </w:r>
        <w:r>
          <w:rPr>
            <w:noProof/>
            <w:webHidden/>
          </w:rPr>
          <w:instrText xml:space="preserve"> PAGEREF _Toc50466862 \h </w:instrText>
        </w:r>
        <w:r>
          <w:rPr>
            <w:noProof/>
            <w:webHidden/>
          </w:rPr>
        </w:r>
        <w:r>
          <w:rPr>
            <w:noProof/>
            <w:webHidden/>
          </w:rPr>
          <w:fldChar w:fldCharType="separate"/>
        </w:r>
        <w:r>
          <w:rPr>
            <w:noProof/>
            <w:webHidden/>
          </w:rPr>
          <w:t>32</w:t>
        </w:r>
        <w:r>
          <w:rPr>
            <w:noProof/>
            <w:webHidden/>
          </w:rPr>
          <w:fldChar w:fldCharType="end"/>
        </w:r>
      </w:hyperlink>
    </w:p>
    <w:p w14:paraId="48E192B6" w14:textId="0C72DE7B" w:rsidR="00705EDF" w:rsidRDefault="00705EDF">
      <w:pPr>
        <w:pStyle w:val="TM2"/>
        <w:rPr>
          <w:rFonts w:asciiTheme="minorHAnsi" w:hAnsiTheme="minorHAnsi" w:cstheme="minorBidi"/>
          <w:noProof/>
        </w:rPr>
      </w:pPr>
      <w:hyperlink w:anchor="_Toc50466863" w:history="1">
        <w:r w:rsidRPr="004A3D86">
          <w:rPr>
            <w:rStyle w:val="Lienhypertexte"/>
            <w:noProof/>
          </w:rPr>
          <w:t>Zone A</w:t>
        </w:r>
        <w:r>
          <w:rPr>
            <w:noProof/>
            <w:webHidden/>
          </w:rPr>
          <w:tab/>
        </w:r>
        <w:r>
          <w:rPr>
            <w:noProof/>
            <w:webHidden/>
          </w:rPr>
          <w:fldChar w:fldCharType="begin"/>
        </w:r>
        <w:r>
          <w:rPr>
            <w:noProof/>
            <w:webHidden/>
          </w:rPr>
          <w:instrText xml:space="preserve"> PAGEREF _Toc50466863 \h </w:instrText>
        </w:r>
        <w:r>
          <w:rPr>
            <w:noProof/>
            <w:webHidden/>
          </w:rPr>
        </w:r>
        <w:r>
          <w:rPr>
            <w:noProof/>
            <w:webHidden/>
          </w:rPr>
          <w:fldChar w:fldCharType="separate"/>
        </w:r>
        <w:r>
          <w:rPr>
            <w:noProof/>
            <w:webHidden/>
          </w:rPr>
          <w:t>41</w:t>
        </w:r>
        <w:r>
          <w:rPr>
            <w:noProof/>
            <w:webHidden/>
          </w:rPr>
          <w:fldChar w:fldCharType="end"/>
        </w:r>
      </w:hyperlink>
    </w:p>
    <w:p w14:paraId="10C632BA" w14:textId="09099DDD" w:rsidR="00705EDF" w:rsidRDefault="00705EDF">
      <w:pPr>
        <w:pStyle w:val="TM2"/>
        <w:rPr>
          <w:rFonts w:asciiTheme="minorHAnsi" w:hAnsiTheme="minorHAnsi" w:cstheme="minorBidi"/>
          <w:noProof/>
        </w:rPr>
      </w:pPr>
      <w:hyperlink w:anchor="_Toc50466864" w:history="1">
        <w:r w:rsidRPr="004A3D86">
          <w:rPr>
            <w:rStyle w:val="Lienhypertexte"/>
            <w:noProof/>
          </w:rPr>
          <w:t>Zone N</w:t>
        </w:r>
        <w:r>
          <w:rPr>
            <w:noProof/>
            <w:webHidden/>
          </w:rPr>
          <w:tab/>
        </w:r>
        <w:r>
          <w:rPr>
            <w:noProof/>
            <w:webHidden/>
          </w:rPr>
          <w:fldChar w:fldCharType="begin"/>
        </w:r>
        <w:r>
          <w:rPr>
            <w:noProof/>
            <w:webHidden/>
          </w:rPr>
          <w:instrText xml:space="preserve"> PAGEREF _Toc50466864 \h </w:instrText>
        </w:r>
        <w:r>
          <w:rPr>
            <w:noProof/>
            <w:webHidden/>
          </w:rPr>
        </w:r>
        <w:r>
          <w:rPr>
            <w:noProof/>
            <w:webHidden/>
          </w:rPr>
          <w:fldChar w:fldCharType="separate"/>
        </w:r>
        <w:r>
          <w:rPr>
            <w:noProof/>
            <w:webHidden/>
          </w:rPr>
          <w:t>51</w:t>
        </w:r>
        <w:r>
          <w:rPr>
            <w:noProof/>
            <w:webHidden/>
          </w:rPr>
          <w:fldChar w:fldCharType="end"/>
        </w:r>
      </w:hyperlink>
    </w:p>
    <w:p w14:paraId="1E94BE8C" w14:textId="7037DA48" w:rsidR="00705EDF" w:rsidRDefault="00705EDF">
      <w:pPr>
        <w:pStyle w:val="TM1"/>
        <w:rPr>
          <w:rFonts w:asciiTheme="minorHAnsi" w:hAnsiTheme="minorHAnsi" w:cstheme="minorBidi"/>
          <w:b w:val="0"/>
          <w:bCs w:val="0"/>
          <w:caps w:val="0"/>
          <w:color w:val="auto"/>
          <w:sz w:val="22"/>
          <w:szCs w:val="22"/>
        </w:rPr>
      </w:pPr>
      <w:hyperlink w:anchor="_Toc50466865" w:history="1">
        <w:r w:rsidRPr="004A3D86">
          <w:rPr>
            <w:rStyle w:val="Lienhypertexte"/>
          </w:rPr>
          <w:t>Dispositions particulieres</w:t>
        </w:r>
        <w:r>
          <w:rPr>
            <w:webHidden/>
          </w:rPr>
          <w:tab/>
        </w:r>
        <w:r>
          <w:rPr>
            <w:webHidden/>
          </w:rPr>
          <w:fldChar w:fldCharType="begin"/>
        </w:r>
        <w:r>
          <w:rPr>
            <w:webHidden/>
          </w:rPr>
          <w:instrText xml:space="preserve"> PAGEREF _Toc50466865 \h </w:instrText>
        </w:r>
        <w:r>
          <w:rPr>
            <w:webHidden/>
          </w:rPr>
        </w:r>
        <w:r>
          <w:rPr>
            <w:webHidden/>
          </w:rPr>
          <w:fldChar w:fldCharType="separate"/>
        </w:r>
        <w:r>
          <w:rPr>
            <w:webHidden/>
          </w:rPr>
          <w:t>59</w:t>
        </w:r>
        <w:r>
          <w:rPr>
            <w:webHidden/>
          </w:rPr>
          <w:fldChar w:fldCharType="end"/>
        </w:r>
      </w:hyperlink>
    </w:p>
    <w:p w14:paraId="4B5EC472" w14:textId="412F17AD" w:rsidR="00705EDF" w:rsidRDefault="00705EDF">
      <w:pPr>
        <w:pStyle w:val="TM2"/>
        <w:rPr>
          <w:rFonts w:asciiTheme="minorHAnsi" w:hAnsiTheme="minorHAnsi" w:cstheme="minorBidi"/>
          <w:noProof/>
        </w:rPr>
      </w:pPr>
      <w:hyperlink w:anchor="_Toc50466866" w:history="1">
        <w:r w:rsidRPr="004A3D86">
          <w:rPr>
            <w:rStyle w:val="Lienhypertexte"/>
            <w:noProof/>
          </w:rPr>
          <w:t>Outils de mise en œuvre du projet urbain</w:t>
        </w:r>
        <w:r>
          <w:rPr>
            <w:noProof/>
            <w:webHidden/>
          </w:rPr>
          <w:tab/>
        </w:r>
        <w:r>
          <w:rPr>
            <w:noProof/>
            <w:webHidden/>
          </w:rPr>
          <w:fldChar w:fldCharType="begin"/>
        </w:r>
        <w:r>
          <w:rPr>
            <w:noProof/>
            <w:webHidden/>
          </w:rPr>
          <w:instrText xml:space="preserve"> PAGEREF _Toc50466866 \h </w:instrText>
        </w:r>
        <w:r>
          <w:rPr>
            <w:noProof/>
            <w:webHidden/>
          </w:rPr>
        </w:r>
        <w:r>
          <w:rPr>
            <w:noProof/>
            <w:webHidden/>
          </w:rPr>
          <w:fldChar w:fldCharType="separate"/>
        </w:r>
        <w:r>
          <w:rPr>
            <w:noProof/>
            <w:webHidden/>
          </w:rPr>
          <w:t>60</w:t>
        </w:r>
        <w:r>
          <w:rPr>
            <w:noProof/>
            <w:webHidden/>
          </w:rPr>
          <w:fldChar w:fldCharType="end"/>
        </w:r>
      </w:hyperlink>
    </w:p>
    <w:p w14:paraId="0DA31D1D" w14:textId="0016FD82" w:rsidR="00705EDF" w:rsidRDefault="00705EDF">
      <w:pPr>
        <w:pStyle w:val="TM2"/>
        <w:rPr>
          <w:rFonts w:asciiTheme="minorHAnsi" w:hAnsiTheme="minorHAnsi" w:cstheme="minorBidi"/>
          <w:noProof/>
        </w:rPr>
      </w:pPr>
      <w:hyperlink w:anchor="_Toc50466867" w:history="1">
        <w:r w:rsidRPr="004A3D86">
          <w:rPr>
            <w:rStyle w:val="Lienhypertexte"/>
            <w:noProof/>
          </w:rPr>
          <w:t>Outils de pr</w:t>
        </w:r>
        <w:r w:rsidRPr="004A3D86">
          <w:rPr>
            <w:rStyle w:val="Lienhypertexte"/>
            <w:noProof/>
          </w:rPr>
          <w:t>o</w:t>
        </w:r>
        <w:r w:rsidRPr="004A3D86">
          <w:rPr>
            <w:rStyle w:val="Lienhypertexte"/>
            <w:noProof/>
          </w:rPr>
          <w:t>tection du patrimoine, des paysages et des sites</w:t>
        </w:r>
        <w:r>
          <w:rPr>
            <w:noProof/>
            <w:webHidden/>
          </w:rPr>
          <w:tab/>
        </w:r>
        <w:r>
          <w:rPr>
            <w:noProof/>
            <w:webHidden/>
          </w:rPr>
          <w:fldChar w:fldCharType="begin"/>
        </w:r>
        <w:r>
          <w:rPr>
            <w:noProof/>
            <w:webHidden/>
          </w:rPr>
          <w:instrText xml:space="preserve"> PAGEREF _Toc50466867 \h </w:instrText>
        </w:r>
        <w:r>
          <w:rPr>
            <w:noProof/>
            <w:webHidden/>
          </w:rPr>
        </w:r>
        <w:r>
          <w:rPr>
            <w:noProof/>
            <w:webHidden/>
          </w:rPr>
          <w:fldChar w:fldCharType="separate"/>
        </w:r>
        <w:r>
          <w:rPr>
            <w:noProof/>
            <w:webHidden/>
          </w:rPr>
          <w:t>64</w:t>
        </w:r>
        <w:r>
          <w:rPr>
            <w:noProof/>
            <w:webHidden/>
          </w:rPr>
          <w:fldChar w:fldCharType="end"/>
        </w:r>
      </w:hyperlink>
    </w:p>
    <w:p w14:paraId="45A090E4" w14:textId="12C685DD" w:rsidR="00705EDF" w:rsidRDefault="00705EDF">
      <w:pPr>
        <w:pStyle w:val="TM1"/>
        <w:rPr>
          <w:rFonts w:asciiTheme="minorHAnsi" w:hAnsiTheme="minorHAnsi" w:cstheme="minorBidi"/>
          <w:b w:val="0"/>
          <w:bCs w:val="0"/>
          <w:caps w:val="0"/>
          <w:color w:val="auto"/>
          <w:sz w:val="22"/>
          <w:szCs w:val="22"/>
        </w:rPr>
      </w:pPr>
      <w:hyperlink w:anchor="_Toc50466868" w:history="1">
        <w:r w:rsidRPr="004A3D86">
          <w:rPr>
            <w:rStyle w:val="Lienhypertexte"/>
          </w:rPr>
          <w:t>Lexique</w:t>
        </w:r>
        <w:r>
          <w:rPr>
            <w:webHidden/>
          </w:rPr>
          <w:tab/>
        </w:r>
        <w:r>
          <w:rPr>
            <w:webHidden/>
          </w:rPr>
          <w:fldChar w:fldCharType="begin"/>
        </w:r>
        <w:r>
          <w:rPr>
            <w:webHidden/>
          </w:rPr>
          <w:instrText xml:space="preserve"> PAGEREF _Toc50466868 \h </w:instrText>
        </w:r>
        <w:r>
          <w:rPr>
            <w:webHidden/>
          </w:rPr>
        </w:r>
        <w:r>
          <w:rPr>
            <w:webHidden/>
          </w:rPr>
          <w:fldChar w:fldCharType="separate"/>
        </w:r>
        <w:r>
          <w:rPr>
            <w:webHidden/>
          </w:rPr>
          <w:t>81</w:t>
        </w:r>
        <w:r>
          <w:rPr>
            <w:webHidden/>
          </w:rPr>
          <w:fldChar w:fldCharType="end"/>
        </w:r>
      </w:hyperlink>
    </w:p>
    <w:p w14:paraId="3BE34CE0" w14:textId="3E380452" w:rsidR="00705EDF" w:rsidRDefault="00705EDF">
      <w:pPr>
        <w:pStyle w:val="TM1"/>
        <w:rPr>
          <w:rFonts w:asciiTheme="minorHAnsi" w:hAnsiTheme="minorHAnsi" w:cstheme="minorBidi"/>
          <w:b w:val="0"/>
          <w:bCs w:val="0"/>
          <w:caps w:val="0"/>
          <w:color w:val="auto"/>
          <w:sz w:val="22"/>
          <w:szCs w:val="22"/>
        </w:rPr>
      </w:pPr>
      <w:hyperlink w:anchor="_Toc50466869" w:history="1">
        <w:r w:rsidRPr="004A3D86">
          <w:rPr>
            <w:rStyle w:val="Lienhypertexte"/>
          </w:rPr>
          <w:t>Définition des destinations et sous-destinations</w:t>
        </w:r>
        <w:r>
          <w:rPr>
            <w:webHidden/>
          </w:rPr>
          <w:tab/>
        </w:r>
        <w:r>
          <w:rPr>
            <w:webHidden/>
          </w:rPr>
          <w:fldChar w:fldCharType="begin"/>
        </w:r>
        <w:r>
          <w:rPr>
            <w:webHidden/>
          </w:rPr>
          <w:instrText xml:space="preserve"> PAGEREF _Toc50466869 \h </w:instrText>
        </w:r>
        <w:r>
          <w:rPr>
            <w:webHidden/>
          </w:rPr>
        </w:r>
        <w:r>
          <w:rPr>
            <w:webHidden/>
          </w:rPr>
          <w:fldChar w:fldCharType="separate"/>
        </w:r>
        <w:r>
          <w:rPr>
            <w:webHidden/>
          </w:rPr>
          <w:t>85</w:t>
        </w:r>
        <w:r>
          <w:rPr>
            <w:webHidden/>
          </w:rPr>
          <w:fldChar w:fldCharType="end"/>
        </w:r>
      </w:hyperlink>
    </w:p>
    <w:p w14:paraId="1A09033F" w14:textId="1DF7CB36" w:rsidR="00705EDF" w:rsidRDefault="00705EDF">
      <w:pPr>
        <w:pStyle w:val="TM1"/>
        <w:rPr>
          <w:rFonts w:asciiTheme="minorHAnsi" w:hAnsiTheme="minorHAnsi" w:cstheme="minorBidi"/>
          <w:b w:val="0"/>
          <w:bCs w:val="0"/>
          <w:caps w:val="0"/>
          <w:color w:val="auto"/>
          <w:sz w:val="22"/>
          <w:szCs w:val="22"/>
        </w:rPr>
      </w:pPr>
      <w:hyperlink w:anchor="_Toc50466870" w:history="1">
        <w:r w:rsidRPr="004A3D86">
          <w:rPr>
            <w:rStyle w:val="Lienhypertexte"/>
          </w:rPr>
          <w:t>Annexes</w:t>
        </w:r>
        <w:r>
          <w:rPr>
            <w:webHidden/>
          </w:rPr>
          <w:tab/>
        </w:r>
        <w:r>
          <w:rPr>
            <w:webHidden/>
          </w:rPr>
          <w:fldChar w:fldCharType="begin"/>
        </w:r>
        <w:r>
          <w:rPr>
            <w:webHidden/>
          </w:rPr>
          <w:instrText xml:space="preserve"> PAGEREF _Toc50466870 \h </w:instrText>
        </w:r>
        <w:r>
          <w:rPr>
            <w:webHidden/>
          </w:rPr>
        </w:r>
        <w:r>
          <w:rPr>
            <w:webHidden/>
          </w:rPr>
          <w:fldChar w:fldCharType="separate"/>
        </w:r>
        <w:r>
          <w:rPr>
            <w:webHidden/>
          </w:rPr>
          <w:t>88</w:t>
        </w:r>
        <w:r>
          <w:rPr>
            <w:webHidden/>
          </w:rPr>
          <w:fldChar w:fldCharType="end"/>
        </w:r>
      </w:hyperlink>
    </w:p>
    <w:p w14:paraId="66CE4181" w14:textId="03336F86" w:rsidR="00705EDF" w:rsidRDefault="00705EDF">
      <w:pPr>
        <w:pStyle w:val="TM2"/>
        <w:rPr>
          <w:rFonts w:asciiTheme="minorHAnsi" w:hAnsiTheme="minorHAnsi" w:cstheme="minorBidi"/>
          <w:noProof/>
        </w:rPr>
      </w:pPr>
      <w:hyperlink w:anchor="_Toc50466871" w:history="1">
        <w:r w:rsidRPr="004A3D86">
          <w:rPr>
            <w:rStyle w:val="Lienhypertexte"/>
            <w:noProof/>
          </w:rPr>
          <w:t>Liste des végétaux préconisés pour les plantations</w:t>
        </w:r>
        <w:r>
          <w:rPr>
            <w:noProof/>
            <w:webHidden/>
          </w:rPr>
          <w:tab/>
        </w:r>
        <w:r>
          <w:rPr>
            <w:noProof/>
            <w:webHidden/>
          </w:rPr>
          <w:fldChar w:fldCharType="begin"/>
        </w:r>
        <w:r>
          <w:rPr>
            <w:noProof/>
            <w:webHidden/>
          </w:rPr>
          <w:instrText xml:space="preserve"> PAGEREF _Toc50466871 \h </w:instrText>
        </w:r>
        <w:r>
          <w:rPr>
            <w:noProof/>
            <w:webHidden/>
          </w:rPr>
        </w:r>
        <w:r>
          <w:rPr>
            <w:noProof/>
            <w:webHidden/>
          </w:rPr>
          <w:fldChar w:fldCharType="separate"/>
        </w:r>
        <w:r>
          <w:rPr>
            <w:noProof/>
            <w:webHidden/>
          </w:rPr>
          <w:t>89</w:t>
        </w:r>
        <w:r>
          <w:rPr>
            <w:noProof/>
            <w:webHidden/>
          </w:rPr>
          <w:fldChar w:fldCharType="end"/>
        </w:r>
      </w:hyperlink>
    </w:p>
    <w:p w14:paraId="11B3E5DB" w14:textId="6D8A0D3C" w:rsidR="00705EDF" w:rsidRDefault="00705EDF">
      <w:pPr>
        <w:pStyle w:val="TM2"/>
        <w:rPr>
          <w:rFonts w:asciiTheme="minorHAnsi" w:hAnsiTheme="minorHAnsi" w:cstheme="minorBidi"/>
          <w:noProof/>
        </w:rPr>
      </w:pPr>
      <w:hyperlink w:anchor="_Toc50466872" w:history="1">
        <w:r w:rsidRPr="004A3D86">
          <w:rPr>
            <w:rStyle w:val="Lienhypertexte"/>
            <w:noProof/>
          </w:rPr>
          <w:t>Recommandations architecturales et paysagères</w:t>
        </w:r>
        <w:r>
          <w:rPr>
            <w:noProof/>
            <w:webHidden/>
          </w:rPr>
          <w:tab/>
        </w:r>
        <w:r>
          <w:rPr>
            <w:noProof/>
            <w:webHidden/>
          </w:rPr>
          <w:fldChar w:fldCharType="begin"/>
        </w:r>
        <w:r>
          <w:rPr>
            <w:noProof/>
            <w:webHidden/>
          </w:rPr>
          <w:instrText xml:space="preserve"> PAGEREF _Toc50466872 \h </w:instrText>
        </w:r>
        <w:r>
          <w:rPr>
            <w:noProof/>
            <w:webHidden/>
          </w:rPr>
        </w:r>
        <w:r>
          <w:rPr>
            <w:noProof/>
            <w:webHidden/>
          </w:rPr>
          <w:fldChar w:fldCharType="separate"/>
        </w:r>
        <w:r>
          <w:rPr>
            <w:noProof/>
            <w:webHidden/>
          </w:rPr>
          <w:t>91</w:t>
        </w:r>
        <w:r>
          <w:rPr>
            <w:noProof/>
            <w:webHidden/>
          </w:rPr>
          <w:fldChar w:fldCharType="end"/>
        </w:r>
      </w:hyperlink>
    </w:p>
    <w:p w14:paraId="601E9591" w14:textId="497B0511" w:rsidR="009D0BCC" w:rsidRDefault="008721C9" w:rsidP="008721C9">
      <w:r>
        <w:fldChar w:fldCharType="end"/>
      </w:r>
    </w:p>
    <w:p w14:paraId="0CE7B912" w14:textId="30B39360" w:rsidR="008721C9" w:rsidRDefault="008721C9"/>
    <w:p w14:paraId="74298750" w14:textId="7839062A" w:rsidR="008721C9" w:rsidRDefault="008721C9"/>
    <w:p w14:paraId="3EAE6E12" w14:textId="44C18946" w:rsidR="008721C9" w:rsidRDefault="008721C9"/>
    <w:p w14:paraId="4FBC0903" w14:textId="7BB295F9" w:rsidR="008721C9" w:rsidRDefault="008721C9"/>
    <w:p w14:paraId="63EEF032" w14:textId="77777777" w:rsidR="008721C9" w:rsidRDefault="008721C9">
      <w:pPr>
        <w:sectPr w:rsidR="008721C9" w:rsidSect="00BF6ED8">
          <w:footerReference w:type="default" r:id="rId12"/>
          <w:pgSz w:w="11906" w:h="16838"/>
          <w:pgMar w:top="1417" w:right="1417" w:bottom="1417" w:left="1417" w:header="708" w:footer="708" w:gutter="0"/>
          <w:pgNumType w:start="1"/>
          <w:cols w:space="708"/>
          <w:docGrid w:linePitch="360"/>
        </w:sectPr>
      </w:pPr>
    </w:p>
    <w:p w14:paraId="33E2F69A" w14:textId="3917122B" w:rsidR="0080397B" w:rsidRDefault="0080397B" w:rsidP="0080397B"/>
    <w:p w14:paraId="4520BF48" w14:textId="145707D3" w:rsidR="0080397B" w:rsidRDefault="0080397B" w:rsidP="0080397B"/>
    <w:p w14:paraId="69D3D4E2" w14:textId="4F7ADF04" w:rsidR="0080397B" w:rsidRDefault="0080397B" w:rsidP="0080397B"/>
    <w:p w14:paraId="37CA72EC" w14:textId="6CA792BC" w:rsidR="0080397B" w:rsidRDefault="0080397B" w:rsidP="0080397B"/>
    <w:p w14:paraId="73B52FAE" w14:textId="08F309F2" w:rsidR="0080397B" w:rsidRDefault="0080397B" w:rsidP="0080397B"/>
    <w:p w14:paraId="6ED13365" w14:textId="6AADA984" w:rsidR="0080397B" w:rsidRDefault="0080397B" w:rsidP="0080397B"/>
    <w:p w14:paraId="234D28A9" w14:textId="621DB0F6" w:rsidR="0080397B" w:rsidRDefault="0080397B" w:rsidP="0080397B"/>
    <w:p w14:paraId="281AB7D8" w14:textId="240B9138" w:rsidR="0080397B" w:rsidRDefault="0080397B" w:rsidP="0080397B"/>
    <w:p w14:paraId="6ACECA36" w14:textId="1A3074A7" w:rsidR="0080397B" w:rsidRDefault="0080397B" w:rsidP="0080397B"/>
    <w:p w14:paraId="4FF7E809" w14:textId="748D720A" w:rsidR="0080397B" w:rsidRDefault="0080397B" w:rsidP="0080397B"/>
    <w:p w14:paraId="715CE27D" w14:textId="1369D52A" w:rsidR="0080397B" w:rsidRDefault="0080397B" w:rsidP="0080397B"/>
    <w:p w14:paraId="5E237A8E" w14:textId="122192AC" w:rsidR="0080397B" w:rsidRDefault="0080397B" w:rsidP="0080397B"/>
    <w:p w14:paraId="2D049858" w14:textId="245522DD" w:rsidR="0080397B" w:rsidRDefault="0080397B" w:rsidP="0080397B"/>
    <w:p w14:paraId="71274948" w14:textId="0B333690" w:rsidR="0080397B" w:rsidRDefault="0080397B" w:rsidP="0080397B"/>
    <w:p w14:paraId="46C0D8E7" w14:textId="6F4DDE4C" w:rsidR="0080397B" w:rsidRDefault="0080397B" w:rsidP="0080397B"/>
    <w:p w14:paraId="1955F549" w14:textId="11AFA5BF" w:rsidR="0080397B" w:rsidRDefault="0080397B" w:rsidP="0080397B"/>
    <w:p w14:paraId="1A765B05" w14:textId="498E7EFF" w:rsidR="0080397B" w:rsidRDefault="0080397B" w:rsidP="0080397B"/>
    <w:p w14:paraId="7AAACE9B" w14:textId="05C50593" w:rsidR="0080397B" w:rsidRDefault="0080397B" w:rsidP="0080397B"/>
    <w:p w14:paraId="72739637" w14:textId="5756B690" w:rsidR="0080397B" w:rsidRDefault="0080397B" w:rsidP="0080397B"/>
    <w:p w14:paraId="34A69272" w14:textId="754CFAF9" w:rsidR="0080397B" w:rsidRDefault="0080397B" w:rsidP="0080397B"/>
    <w:p w14:paraId="25452150" w14:textId="77777777" w:rsidR="0080397B" w:rsidRDefault="0080397B" w:rsidP="0080397B"/>
    <w:p w14:paraId="3326FFA2" w14:textId="13D029DE" w:rsidR="008721C9" w:rsidRDefault="00903FED" w:rsidP="00903FED">
      <w:pPr>
        <w:pStyle w:val="CB1"/>
      </w:pPr>
      <w:bookmarkStart w:id="8" w:name="_Toc50466851"/>
      <w:r>
        <w:t>Introduction</w:t>
      </w:r>
      <w:bookmarkEnd w:id="8"/>
    </w:p>
    <w:p w14:paraId="1A081C25" w14:textId="442C7C60" w:rsidR="00903FED" w:rsidRDefault="00903FED" w:rsidP="00903FED">
      <w:pPr>
        <w:rPr>
          <w:lang w:eastAsia="fr-FR"/>
        </w:rPr>
      </w:pPr>
    </w:p>
    <w:p w14:paraId="20996DD4" w14:textId="77777777" w:rsidR="0080397B" w:rsidRDefault="0080397B">
      <w:pPr>
        <w:spacing w:after="160"/>
        <w:contextualSpacing w:val="0"/>
        <w:jc w:val="left"/>
        <w:rPr>
          <w:rFonts w:cstheme="minorHAnsi"/>
        </w:rPr>
      </w:pPr>
      <w:r>
        <w:rPr>
          <w:rFonts w:cstheme="minorHAnsi"/>
        </w:rPr>
        <w:br w:type="page"/>
      </w:r>
    </w:p>
    <w:p w14:paraId="524BC135" w14:textId="109ACADA" w:rsidR="00903FED" w:rsidRPr="007E102D" w:rsidRDefault="00903FED" w:rsidP="00903FED">
      <w:pPr>
        <w:rPr>
          <w:rFonts w:cstheme="minorHAnsi"/>
        </w:rPr>
      </w:pPr>
      <w:r w:rsidRPr="007E102D">
        <w:rPr>
          <w:rFonts w:cstheme="minorHAnsi"/>
        </w:rPr>
        <w:lastRenderedPageBreak/>
        <w:t>Le présent document est établi conformément aux dispositions du Code de l'Urbanisme</w:t>
      </w:r>
      <w:r w:rsidR="00D41EAC">
        <w:rPr>
          <w:rFonts w:cstheme="minorHAnsi"/>
        </w:rPr>
        <w:t>, en particulier article L.151.1 et suivants,</w:t>
      </w:r>
      <w:r w:rsidRPr="007E102D">
        <w:rPr>
          <w:rFonts w:cstheme="minorHAnsi"/>
        </w:rPr>
        <w:t xml:space="preserve"> en vigueur à la date d'approbation du PLU.</w:t>
      </w:r>
    </w:p>
    <w:p w14:paraId="3F4001DE" w14:textId="77777777" w:rsidR="00903FED" w:rsidRPr="007E102D" w:rsidRDefault="00903FED" w:rsidP="00903FED">
      <w:pPr>
        <w:rPr>
          <w:rFonts w:cstheme="minorHAnsi"/>
        </w:rPr>
      </w:pPr>
    </w:p>
    <w:p w14:paraId="159485E8" w14:textId="77777777" w:rsidR="00903FED" w:rsidRPr="007E102D" w:rsidRDefault="00903FED" w:rsidP="00903FED">
      <w:pPr>
        <w:rPr>
          <w:rFonts w:cstheme="minorHAnsi"/>
        </w:rPr>
      </w:pPr>
      <w:r w:rsidRPr="007E102D">
        <w:rPr>
          <w:rFonts w:cstheme="minorHAnsi"/>
        </w:rPr>
        <w:t xml:space="preserve">Le règlement est régi par les articles L. 151-8 et suivants ainsi que R. 151-9 et suivants du Code de l’urbanisme. </w:t>
      </w:r>
    </w:p>
    <w:p w14:paraId="7DE1CA1A" w14:textId="77777777" w:rsidR="00903FED" w:rsidRPr="007E102D" w:rsidRDefault="00903FED" w:rsidP="00903FED">
      <w:pPr>
        <w:rPr>
          <w:rFonts w:cstheme="minorHAnsi"/>
        </w:rPr>
      </w:pPr>
      <w:r w:rsidRPr="007E102D">
        <w:rPr>
          <w:rFonts w:cstheme="minorHAnsi"/>
        </w:rPr>
        <w:t xml:space="preserve"> </w:t>
      </w:r>
    </w:p>
    <w:p w14:paraId="5A1349D2" w14:textId="77777777" w:rsidR="00903FED" w:rsidRPr="007E102D" w:rsidRDefault="00903FED" w:rsidP="00903FED">
      <w:pPr>
        <w:rPr>
          <w:rFonts w:cstheme="minorHAnsi"/>
        </w:rPr>
      </w:pPr>
      <w:r w:rsidRPr="007E102D">
        <w:rPr>
          <w:rFonts w:cstheme="minorHAnsi"/>
        </w:rPr>
        <w:t xml:space="preserve">L’article L. 151-8 du Code prévoit : </w:t>
      </w:r>
    </w:p>
    <w:p w14:paraId="3103D93A" w14:textId="77777777" w:rsidR="00903FED" w:rsidRPr="007E102D" w:rsidRDefault="00903FED" w:rsidP="00903FED">
      <w:pPr>
        <w:rPr>
          <w:rFonts w:cstheme="minorHAnsi"/>
        </w:rPr>
      </w:pPr>
      <w:r w:rsidRPr="007E102D">
        <w:rPr>
          <w:rFonts w:cstheme="minorHAnsi"/>
        </w:rPr>
        <w:t xml:space="preserve"> « Le règlement fixe, en cohérence avec le projet d'aménagement et de développement durables, les règles générales et les servitudes d'utilisation des sols permettant d'atteindre les objectifs mentionnés aux articles L. 101-1 à L. 101-3 ». </w:t>
      </w:r>
    </w:p>
    <w:p w14:paraId="7BB15B09" w14:textId="77777777" w:rsidR="00903FED" w:rsidRPr="007E102D" w:rsidRDefault="00903FED" w:rsidP="00903FED">
      <w:pPr>
        <w:rPr>
          <w:rFonts w:cstheme="minorHAnsi"/>
        </w:rPr>
      </w:pPr>
      <w:r w:rsidRPr="007E102D">
        <w:rPr>
          <w:rFonts w:cstheme="minorHAnsi"/>
        </w:rPr>
        <w:t xml:space="preserve"> </w:t>
      </w:r>
    </w:p>
    <w:p w14:paraId="5DFE67B9" w14:textId="77777777" w:rsidR="00903FED" w:rsidRPr="007E102D" w:rsidRDefault="00903FED" w:rsidP="00903FED">
      <w:pPr>
        <w:rPr>
          <w:rFonts w:cstheme="minorHAnsi"/>
        </w:rPr>
      </w:pPr>
      <w:r w:rsidRPr="007E102D">
        <w:rPr>
          <w:rFonts w:cstheme="minorHAnsi"/>
        </w:rPr>
        <w:t xml:space="preserve">L’article R. 151-9 du Code ajoute : </w:t>
      </w:r>
    </w:p>
    <w:p w14:paraId="03DDFD00" w14:textId="77777777" w:rsidR="00903FED" w:rsidRPr="007E102D" w:rsidRDefault="00903FED" w:rsidP="00903FED">
      <w:pPr>
        <w:rPr>
          <w:rFonts w:cstheme="minorHAnsi"/>
        </w:rPr>
      </w:pPr>
      <w:r w:rsidRPr="007E102D">
        <w:rPr>
          <w:rFonts w:cstheme="minorHAnsi"/>
        </w:rPr>
        <w:t xml:space="preserve"> « Le règlement contient exclusivement les règles générales et servitudes d'utilisation des sols destinées à la mise en œuvre du projet d'aménagement et de développement durables, dans le respect de l'article L. 151-8, ainsi que la délimitation graphique des zones prévues à l'article L. 151-9 ». </w:t>
      </w:r>
    </w:p>
    <w:p w14:paraId="763FA5D7" w14:textId="77777777" w:rsidR="00903FED" w:rsidRPr="007E102D" w:rsidRDefault="00903FED" w:rsidP="00903FED">
      <w:pPr>
        <w:rPr>
          <w:rFonts w:cstheme="minorHAnsi"/>
        </w:rPr>
      </w:pPr>
    </w:p>
    <w:p w14:paraId="02CA15D5" w14:textId="77777777" w:rsidR="00903FED" w:rsidRPr="007E102D" w:rsidRDefault="00903FED" w:rsidP="00903FED">
      <w:pPr>
        <w:rPr>
          <w:rFonts w:cstheme="minorHAnsi"/>
        </w:rPr>
      </w:pPr>
      <w:r w:rsidRPr="007E102D">
        <w:rPr>
          <w:rFonts w:cstheme="minorHAnsi"/>
        </w:rPr>
        <w:t xml:space="preserve">Ce règlement s'applique à l’ensemble du territoire de la commune de </w:t>
      </w:r>
      <w:r>
        <w:rPr>
          <w:rFonts w:cstheme="minorHAnsi"/>
          <w:b/>
        </w:rPr>
        <w:t>Banassac-Canilhac.</w:t>
      </w:r>
    </w:p>
    <w:p w14:paraId="1DB42F13" w14:textId="77777777" w:rsidR="00903FED" w:rsidRDefault="00903FED" w:rsidP="00903FED">
      <w:pPr>
        <w:rPr>
          <w:rFonts w:cstheme="minorHAnsi"/>
        </w:rPr>
      </w:pPr>
    </w:p>
    <w:p w14:paraId="247EA334" w14:textId="77777777" w:rsidR="00903FED" w:rsidRDefault="00903FED" w:rsidP="00903FED">
      <w:pPr>
        <w:rPr>
          <w:rFonts w:cstheme="minorHAnsi"/>
        </w:rPr>
      </w:pPr>
    </w:p>
    <w:p w14:paraId="2947CE52" w14:textId="77777777" w:rsidR="00903FED" w:rsidRPr="007E102D" w:rsidRDefault="00903FED" w:rsidP="00903FED">
      <w:pPr>
        <w:rPr>
          <w:rFonts w:cstheme="minorHAnsi"/>
        </w:rPr>
      </w:pPr>
    </w:p>
    <w:p w14:paraId="3E217DAE" w14:textId="77777777" w:rsidR="00903FED" w:rsidRDefault="00903FED">
      <w:pPr>
        <w:spacing w:after="160"/>
        <w:contextualSpacing w:val="0"/>
        <w:jc w:val="left"/>
        <w:rPr>
          <w:rFonts w:ascii="Century Gothic" w:eastAsia="Times New Roman" w:hAnsi="Century Gothic"/>
          <w:b/>
          <w:bCs/>
          <w:iCs/>
          <w:color w:val="BF8F00" w:themeColor="accent4" w:themeShade="BF"/>
          <w:sz w:val="32"/>
          <w:szCs w:val="24"/>
          <w:lang w:eastAsia="fr-FR"/>
        </w:rPr>
      </w:pPr>
      <w:bookmarkStart w:id="9" w:name="_Toc260119843"/>
      <w:bookmarkStart w:id="10" w:name="_Toc260120192"/>
      <w:bookmarkStart w:id="11" w:name="_Toc260120268"/>
      <w:r>
        <w:br w:type="page"/>
      </w:r>
    </w:p>
    <w:p w14:paraId="42C2DDC1" w14:textId="010529CE" w:rsidR="00903FED" w:rsidRPr="00F076E4" w:rsidRDefault="00903FED" w:rsidP="00903FED">
      <w:pPr>
        <w:pStyle w:val="CB2"/>
      </w:pPr>
      <w:bookmarkStart w:id="12" w:name="_Toc50466852"/>
      <w:r w:rsidRPr="00F076E4">
        <w:lastRenderedPageBreak/>
        <w:t>Division du territoire en zones</w:t>
      </w:r>
      <w:bookmarkEnd w:id="9"/>
      <w:bookmarkEnd w:id="10"/>
      <w:bookmarkEnd w:id="11"/>
      <w:bookmarkEnd w:id="12"/>
    </w:p>
    <w:p w14:paraId="48C21745" w14:textId="77777777" w:rsidR="00903FED" w:rsidRPr="007E102D" w:rsidRDefault="00903FED" w:rsidP="00903FED">
      <w:pPr>
        <w:rPr>
          <w:rFonts w:cstheme="minorHAnsi"/>
        </w:rPr>
      </w:pPr>
    </w:p>
    <w:p w14:paraId="590389F5" w14:textId="77777777" w:rsidR="00903FED" w:rsidRPr="007E102D" w:rsidRDefault="00903FED" w:rsidP="00903FED">
      <w:pPr>
        <w:rPr>
          <w:rFonts w:cstheme="minorHAnsi"/>
        </w:rPr>
      </w:pPr>
      <w:r w:rsidRPr="007E102D">
        <w:rPr>
          <w:rFonts w:cstheme="minorHAnsi"/>
        </w:rPr>
        <w:t>Le territoire couvert par le plan local d'urbanisme est divisé en zones urbaines, en zones à urbaniser, en zones agricoles et en zones naturelles et forestières, éventuellement subdivisées en secteurs et sous-secteurs.</w:t>
      </w:r>
    </w:p>
    <w:p w14:paraId="0ED8ECE0" w14:textId="77777777" w:rsidR="00903FED" w:rsidRPr="007E102D" w:rsidRDefault="00903FED" w:rsidP="00903FED">
      <w:pPr>
        <w:rPr>
          <w:rFonts w:cstheme="minorHAnsi"/>
        </w:rPr>
      </w:pPr>
    </w:p>
    <w:p w14:paraId="330411EF" w14:textId="77777777" w:rsidR="00903FED" w:rsidRPr="007E102D" w:rsidRDefault="00903FED" w:rsidP="00903FED">
      <w:r w:rsidRPr="007E102D">
        <w:t xml:space="preserve">Les règles applicables aux différentes zones du PLU font l'objet des articles du présent document : </w:t>
      </w:r>
    </w:p>
    <w:p w14:paraId="3E30DF62" w14:textId="77777777" w:rsidR="00903FED" w:rsidRPr="007E102D" w:rsidRDefault="00903FED" w:rsidP="00903FED">
      <w:pPr>
        <w:ind w:left="280" w:hanging="280"/>
        <w:rPr>
          <w:rFonts w:cstheme="minorHAnsi"/>
        </w:rPr>
      </w:pPr>
    </w:p>
    <w:p w14:paraId="73F6791B" w14:textId="77777777" w:rsidR="00903FED" w:rsidRPr="007E102D" w:rsidRDefault="00903FED" w:rsidP="00903FED">
      <w:pPr>
        <w:widowControl w:val="0"/>
        <w:numPr>
          <w:ilvl w:val="0"/>
          <w:numId w:val="14"/>
        </w:numPr>
        <w:tabs>
          <w:tab w:val="left" w:pos="284"/>
        </w:tabs>
        <w:autoSpaceDE w:val="0"/>
        <w:autoSpaceDN w:val="0"/>
        <w:adjustRightInd w:val="0"/>
        <w:spacing w:line="240" w:lineRule="auto"/>
        <w:contextualSpacing w:val="0"/>
        <w:rPr>
          <w:rFonts w:cstheme="minorHAnsi"/>
        </w:rPr>
      </w:pPr>
      <w:r w:rsidRPr="007E102D">
        <w:rPr>
          <w:rFonts w:cstheme="minorHAnsi"/>
          <w:b/>
        </w:rPr>
        <w:t>Les zones</w:t>
      </w:r>
      <w:r w:rsidRPr="007E102D">
        <w:rPr>
          <w:rFonts w:cstheme="minorHAnsi"/>
        </w:rPr>
        <w:t xml:space="preserve"> </w:t>
      </w:r>
      <w:r w:rsidRPr="007E102D">
        <w:rPr>
          <w:rFonts w:cstheme="minorHAnsi"/>
          <w:b/>
        </w:rPr>
        <w:t>urbaines</w:t>
      </w:r>
      <w:r w:rsidRPr="007E102D">
        <w:rPr>
          <w:rFonts w:cstheme="minorHAnsi"/>
        </w:rPr>
        <w:t xml:space="preserve"> sont dites "</w:t>
      </w:r>
      <w:r w:rsidRPr="007E102D">
        <w:rPr>
          <w:rFonts w:cstheme="minorHAnsi"/>
          <w:b/>
        </w:rPr>
        <w:t>zone U</w:t>
      </w:r>
      <w:r w:rsidRPr="007E102D">
        <w:rPr>
          <w:rFonts w:cstheme="minorHAnsi"/>
        </w:rPr>
        <w:t>", elles couvrent les parties du territoire déjà urbanisé, et les secteurs où les équipements publics existants ou en cours de réalisation ont une capacité suffisante pour desservir les constructions à implanter.</w:t>
      </w:r>
    </w:p>
    <w:p w14:paraId="5190FE17" w14:textId="77777777" w:rsidR="00903FED" w:rsidRPr="007E102D" w:rsidRDefault="00903FED" w:rsidP="00903FED">
      <w:pPr>
        <w:ind w:left="280" w:hanging="280"/>
        <w:rPr>
          <w:rFonts w:cstheme="minorHAnsi"/>
        </w:rPr>
      </w:pPr>
    </w:p>
    <w:p w14:paraId="427086CE" w14:textId="77777777" w:rsidR="00903FED" w:rsidRPr="007E102D" w:rsidRDefault="00903FED" w:rsidP="00903FED">
      <w:pPr>
        <w:widowControl w:val="0"/>
        <w:numPr>
          <w:ilvl w:val="0"/>
          <w:numId w:val="14"/>
        </w:numPr>
        <w:tabs>
          <w:tab w:val="left" w:pos="284"/>
        </w:tabs>
        <w:autoSpaceDE w:val="0"/>
        <w:autoSpaceDN w:val="0"/>
        <w:adjustRightInd w:val="0"/>
        <w:spacing w:line="240" w:lineRule="auto"/>
        <w:contextualSpacing w:val="0"/>
        <w:rPr>
          <w:rFonts w:cstheme="minorHAnsi"/>
        </w:rPr>
      </w:pPr>
      <w:r w:rsidRPr="007E102D">
        <w:rPr>
          <w:rFonts w:cstheme="minorHAnsi"/>
          <w:b/>
        </w:rPr>
        <w:t>Les zones</w:t>
      </w:r>
      <w:r w:rsidRPr="007E102D">
        <w:rPr>
          <w:rFonts w:cstheme="minorHAnsi"/>
        </w:rPr>
        <w:t xml:space="preserve"> </w:t>
      </w:r>
      <w:r w:rsidRPr="007E102D">
        <w:rPr>
          <w:rFonts w:cstheme="minorHAnsi"/>
          <w:b/>
        </w:rPr>
        <w:t xml:space="preserve">à urbaniser </w:t>
      </w:r>
      <w:r w:rsidRPr="007E102D">
        <w:rPr>
          <w:rFonts w:cstheme="minorHAnsi"/>
        </w:rPr>
        <w:t>sont dites</w:t>
      </w:r>
      <w:r w:rsidRPr="007E102D">
        <w:rPr>
          <w:rFonts w:cstheme="minorHAnsi"/>
          <w:b/>
        </w:rPr>
        <w:t xml:space="preserve"> "zones AU"</w:t>
      </w:r>
      <w:r w:rsidRPr="007E102D">
        <w:rPr>
          <w:rFonts w:cstheme="minorHAnsi"/>
        </w:rPr>
        <w:t>, elles comprennent les secteurs de la commune destinés à être ouverts à l'urbanisation.</w:t>
      </w:r>
    </w:p>
    <w:p w14:paraId="71F06D7E" w14:textId="77777777" w:rsidR="00903FED" w:rsidRPr="007E102D" w:rsidRDefault="00903FED" w:rsidP="00903FED">
      <w:pPr>
        <w:tabs>
          <w:tab w:val="left" w:pos="284"/>
        </w:tabs>
        <w:ind w:left="284" w:hanging="284"/>
        <w:rPr>
          <w:rFonts w:cstheme="minorHAnsi"/>
          <w:b/>
        </w:rPr>
      </w:pPr>
    </w:p>
    <w:p w14:paraId="2FA560C1" w14:textId="31D0EBF4" w:rsidR="00903FED" w:rsidRPr="005E3D03" w:rsidRDefault="00903FED" w:rsidP="00903FED">
      <w:pPr>
        <w:widowControl w:val="0"/>
        <w:numPr>
          <w:ilvl w:val="0"/>
          <w:numId w:val="14"/>
        </w:numPr>
        <w:tabs>
          <w:tab w:val="left" w:pos="284"/>
        </w:tabs>
        <w:autoSpaceDE w:val="0"/>
        <w:autoSpaceDN w:val="0"/>
        <w:adjustRightInd w:val="0"/>
        <w:spacing w:line="240" w:lineRule="auto"/>
        <w:contextualSpacing w:val="0"/>
        <w:rPr>
          <w:rFonts w:cstheme="minorHAnsi"/>
          <w:b/>
        </w:rPr>
      </w:pPr>
      <w:r w:rsidRPr="005E3D03">
        <w:rPr>
          <w:rFonts w:cstheme="minorHAnsi"/>
          <w:b/>
        </w:rPr>
        <w:t xml:space="preserve">Les zones agricoles </w:t>
      </w:r>
      <w:r w:rsidRPr="005E3D03">
        <w:rPr>
          <w:rFonts w:cstheme="minorHAnsi"/>
        </w:rPr>
        <w:t>sont dites</w:t>
      </w:r>
      <w:r w:rsidRPr="005E3D03">
        <w:rPr>
          <w:rFonts w:cstheme="minorHAnsi"/>
          <w:b/>
        </w:rPr>
        <w:t xml:space="preserve"> "zones A"</w:t>
      </w:r>
      <w:r w:rsidRPr="005E3D03">
        <w:rPr>
          <w:rFonts w:cstheme="minorHAnsi"/>
        </w:rPr>
        <w:t>, elles concernent les secteurs de la commune, équipés ou non, à protéger</w:t>
      </w:r>
      <w:r w:rsidR="00530BD4" w:rsidRPr="005E3D03">
        <w:rPr>
          <w:rFonts w:cstheme="minorHAnsi"/>
        </w:rPr>
        <w:t xml:space="preserve"> et à valoriser</w:t>
      </w:r>
      <w:r w:rsidRPr="005E3D03">
        <w:rPr>
          <w:rFonts w:cstheme="minorHAnsi"/>
        </w:rPr>
        <w:t xml:space="preserve"> en raison du potentiel agronomique, biologique ou économique des terres.</w:t>
      </w:r>
    </w:p>
    <w:p w14:paraId="767D87D4" w14:textId="77777777" w:rsidR="00903FED" w:rsidRPr="007E102D" w:rsidRDefault="00903FED" w:rsidP="00903FED">
      <w:pPr>
        <w:tabs>
          <w:tab w:val="left" w:pos="284"/>
        </w:tabs>
        <w:ind w:left="720"/>
        <w:rPr>
          <w:rFonts w:cstheme="minorHAnsi"/>
          <w:b/>
        </w:rPr>
      </w:pPr>
    </w:p>
    <w:p w14:paraId="48D0C74D" w14:textId="77777777" w:rsidR="00903FED" w:rsidRPr="007E102D" w:rsidRDefault="00903FED" w:rsidP="00903FED">
      <w:pPr>
        <w:widowControl w:val="0"/>
        <w:numPr>
          <w:ilvl w:val="0"/>
          <w:numId w:val="14"/>
        </w:numPr>
        <w:tabs>
          <w:tab w:val="left" w:pos="284"/>
        </w:tabs>
        <w:autoSpaceDE w:val="0"/>
        <w:autoSpaceDN w:val="0"/>
        <w:adjustRightInd w:val="0"/>
        <w:spacing w:line="240" w:lineRule="auto"/>
        <w:contextualSpacing w:val="0"/>
        <w:rPr>
          <w:rFonts w:cstheme="minorHAnsi"/>
        </w:rPr>
      </w:pPr>
      <w:r w:rsidRPr="007E102D">
        <w:rPr>
          <w:rFonts w:cstheme="minorHAnsi"/>
          <w:b/>
        </w:rPr>
        <w:t xml:space="preserve">Les zones naturelles et forestières </w:t>
      </w:r>
      <w:r w:rsidRPr="007E102D">
        <w:rPr>
          <w:rFonts w:cstheme="minorHAnsi"/>
        </w:rPr>
        <w:t>sont dites</w:t>
      </w:r>
      <w:r w:rsidRPr="007E102D">
        <w:rPr>
          <w:rFonts w:cstheme="minorHAnsi"/>
          <w:b/>
        </w:rPr>
        <w:t xml:space="preserve"> "zones N"</w:t>
      </w:r>
      <w:r w:rsidRPr="007E102D">
        <w:rPr>
          <w:rFonts w:cstheme="minorHAnsi"/>
        </w:rPr>
        <w:t xml:space="preserve">, elles concernent les secteurs de la commune, équipés ou non, à protéger en raison : </w:t>
      </w:r>
    </w:p>
    <w:p w14:paraId="0C7AB569" w14:textId="77777777" w:rsidR="00903FED" w:rsidRPr="007E102D" w:rsidRDefault="00903FED" w:rsidP="00903FED">
      <w:pPr>
        <w:ind w:left="360"/>
      </w:pPr>
      <w:r w:rsidRPr="007E102D">
        <w:t xml:space="preserve">1° Soit de la qualité des sites, milieux et espaces naturels, des paysages et de leur intérêt, notamment du point de vue esthétique, historique ou écologique ; </w:t>
      </w:r>
    </w:p>
    <w:p w14:paraId="5A8E27DA" w14:textId="77777777" w:rsidR="00903FED" w:rsidRPr="007E102D" w:rsidRDefault="00903FED" w:rsidP="00903FED">
      <w:pPr>
        <w:ind w:left="360"/>
      </w:pPr>
      <w:r w:rsidRPr="007E102D">
        <w:t>2° Soit de l’existence d’une exploitation forestière ;</w:t>
      </w:r>
    </w:p>
    <w:p w14:paraId="1A9BC491" w14:textId="77777777" w:rsidR="00903FED" w:rsidRPr="007E102D" w:rsidRDefault="00903FED" w:rsidP="00903FED">
      <w:pPr>
        <w:ind w:left="360"/>
      </w:pPr>
      <w:r w:rsidRPr="007E102D">
        <w:t xml:space="preserve">3° Soit de leur caractère d’espaces naturels ; </w:t>
      </w:r>
    </w:p>
    <w:p w14:paraId="64D0B781" w14:textId="77777777" w:rsidR="00903FED" w:rsidRPr="007E102D" w:rsidRDefault="00903FED" w:rsidP="00903FED">
      <w:pPr>
        <w:ind w:left="360"/>
      </w:pPr>
      <w:r w:rsidRPr="007E102D">
        <w:t xml:space="preserve">4° Soit de la nécessité de préserver ou restaurer les ressources naturelles ; </w:t>
      </w:r>
    </w:p>
    <w:p w14:paraId="361CBEFC" w14:textId="77777777" w:rsidR="00903FED" w:rsidRPr="007E102D" w:rsidRDefault="00903FED" w:rsidP="00903FED">
      <w:pPr>
        <w:ind w:left="360"/>
        <w:rPr>
          <w:color w:val="FF0000"/>
        </w:rPr>
      </w:pPr>
      <w:r w:rsidRPr="007E102D">
        <w:t>5° Soit de la nécessité de prévenir les risques notamment d’expansion des crues</w:t>
      </w:r>
      <w:r w:rsidRPr="005E3D03">
        <w:t>.</w:t>
      </w:r>
    </w:p>
    <w:p w14:paraId="07D78B56" w14:textId="77777777" w:rsidR="00903FED" w:rsidRPr="007E102D" w:rsidRDefault="00903FED" w:rsidP="00903FED">
      <w:pPr>
        <w:tabs>
          <w:tab w:val="left" w:pos="284"/>
        </w:tabs>
        <w:rPr>
          <w:rFonts w:cstheme="minorHAnsi"/>
        </w:rPr>
      </w:pPr>
    </w:p>
    <w:p w14:paraId="73092826" w14:textId="303C1A67" w:rsidR="00903FED" w:rsidRPr="00DB2FD4" w:rsidRDefault="00DB2FD4" w:rsidP="00903FED">
      <w:pPr>
        <w:widowControl w:val="0"/>
        <w:numPr>
          <w:ilvl w:val="0"/>
          <w:numId w:val="14"/>
        </w:numPr>
        <w:tabs>
          <w:tab w:val="left" w:pos="284"/>
        </w:tabs>
        <w:autoSpaceDE w:val="0"/>
        <w:autoSpaceDN w:val="0"/>
        <w:adjustRightInd w:val="0"/>
        <w:spacing w:line="240" w:lineRule="auto"/>
        <w:contextualSpacing w:val="0"/>
      </w:pPr>
      <w:r>
        <w:rPr>
          <w:rFonts w:cstheme="minorHAnsi"/>
          <w:b/>
        </w:rPr>
        <w:t>Les emplacements réservés</w:t>
      </w:r>
    </w:p>
    <w:p w14:paraId="415625B4" w14:textId="77777777" w:rsidR="00903FED" w:rsidRPr="007E102D" w:rsidRDefault="00903FED" w:rsidP="00903FED">
      <w:pPr>
        <w:ind w:left="360"/>
      </w:pPr>
      <w:r w:rsidRPr="007E102D">
        <w:t xml:space="preserve">Le règlement délimite des terrains sur lesquels sont institués : </w:t>
      </w:r>
    </w:p>
    <w:p w14:paraId="20F13373" w14:textId="77777777" w:rsidR="00903FED" w:rsidRPr="007E102D" w:rsidRDefault="00903FED" w:rsidP="00903FED">
      <w:pPr>
        <w:ind w:left="360"/>
      </w:pPr>
      <w:r w:rsidRPr="007E102D">
        <w:t>1° Des emplacements réservés aux voies et ouvrages publics dont il précise la localisation et les caractéristiques ;</w:t>
      </w:r>
    </w:p>
    <w:p w14:paraId="604F7A13" w14:textId="77777777" w:rsidR="00903FED" w:rsidRPr="007E102D" w:rsidRDefault="00903FED" w:rsidP="00903FED">
      <w:pPr>
        <w:ind w:left="360"/>
      </w:pPr>
      <w:r w:rsidRPr="007E102D">
        <w:t xml:space="preserve">2° Des emplacements réservés aux installations d’intérêt général à créer ou à modifier ; </w:t>
      </w:r>
    </w:p>
    <w:p w14:paraId="640B06B0" w14:textId="77777777" w:rsidR="00903FED" w:rsidRPr="007E102D" w:rsidRDefault="00903FED" w:rsidP="00903FED">
      <w:pPr>
        <w:ind w:left="360"/>
      </w:pPr>
      <w:r w:rsidRPr="007E102D">
        <w:t xml:space="preserve">3° Des emplacements réservés aux espaces verts à créer ou à modifier ou aux espaces nécessaires aux continuités écologiques ; </w:t>
      </w:r>
    </w:p>
    <w:p w14:paraId="160C7B56" w14:textId="77777777" w:rsidR="00903FED" w:rsidRPr="007E102D" w:rsidRDefault="00903FED" w:rsidP="00903FED">
      <w:pPr>
        <w:ind w:left="360"/>
      </w:pPr>
      <w:r w:rsidRPr="007E102D">
        <w:t xml:space="preserve">4° Dans les zones urbaines et à urbaniser, des emplacements réservés en vue de la réalisation, dans le respect des objectifs de mixité sociale, de programme de logements qu’il définit ; </w:t>
      </w:r>
    </w:p>
    <w:p w14:paraId="77E44D35" w14:textId="47662F86" w:rsidR="00903FED" w:rsidRPr="007E102D" w:rsidRDefault="00903FED" w:rsidP="00903FED">
      <w:pPr>
        <w:ind w:left="360"/>
      </w:pPr>
      <w:r w:rsidRPr="007E102D">
        <w:t>5° Dans les zones urbaines et à urbaniser, des servitudes interdisant, sous réserve d’une justification particulière, pour une durée au plus de cinq ans dans l’attente de l’approbation par la commune d’un projet d’aménagement global, les constructions ou installations d’une superficie supérieure à un seuil défini par le règlement. Ces servitudes ne peuvent avoir pour effet d’interdire les travaux ayant pour objet l’adaptation, le changement de destination, la réfection ou l’extension limitée des constructions existantes.</w:t>
      </w:r>
    </w:p>
    <w:p w14:paraId="60E65023" w14:textId="3639F1B6" w:rsidR="00903FED" w:rsidRDefault="00903FED" w:rsidP="00903FED">
      <w:pPr>
        <w:ind w:left="360"/>
      </w:pPr>
      <w:r w:rsidRPr="007E102D">
        <w:t>En outre, dans les zones urbaines et à urbaniser, le règlement peut instituer des servitudes consistant à indiquer la localisation prévue et les caractéristiques des voies et ouvrages publics, ainsi que les installations d’intérêt général et les espaces verts à créer ou à modifier, en délimitant les terrains qui peuvent être concernés par ces équipements.</w:t>
      </w:r>
      <w:r>
        <w:br w:type="page"/>
      </w:r>
    </w:p>
    <w:p w14:paraId="2D57FD41" w14:textId="77777777" w:rsidR="00903FED" w:rsidRPr="00F77F3B" w:rsidRDefault="00903FED" w:rsidP="00903FED">
      <w:pPr>
        <w:pStyle w:val="CB2"/>
      </w:pPr>
      <w:bookmarkStart w:id="13" w:name="_Toc50466853"/>
      <w:r w:rsidRPr="00F77F3B">
        <w:lastRenderedPageBreak/>
        <w:t xml:space="preserve">Description des zones faisant l'objet du présent règlement et reportées au </w:t>
      </w:r>
      <w:r>
        <w:t>d</w:t>
      </w:r>
      <w:r w:rsidRPr="00F77F3B">
        <w:t xml:space="preserve">ocument </w:t>
      </w:r>
      <w:r>
        <w:t>g</w:t>
      </w:r>
      <w:r w:rsidRPr="00F77F3B">
        <w:t>raphique du PLU</w:t>
      </w:r>
      <w:bookmarkEnd w:id="13"/>
    </w:p>
    <w:p w14:paraId="239B6A33" w14:textId="77777777" w:rsidR="00903FED" w:rsidRPr="00F77F3B" w:rsidRDefault="00903FED" w:rsidP="00903FED">
      <w:pPr>
        <w:spacing w:line="240" w:lineRule="atLeast"/>
        <w:rPr>
          <w:rFonts w:cstheme="minorHAnsi"/>
          <w:b/>
        </w:rPr>
      </w:pPr>
    </w:p>
    <w:p w14:paraId="1C45FA3A" w14:textId="77777777" w:rsidR="00903FED" w:rsidRPr="00F77F3B" w:rsidRDefault="00903FED" w:rsidP="00903FED">
      <w:pPr>
        <w:spacing w:line="240" w:lineRule="atLeast"/>
        <w:ind w:left="360"/>
        <w:rPr>
          <w:rFonts w:cstheme="minorHAnsi"/>
          <w:b/>
        </w:rPr>
      </w:pPr>
    </w:p>
    <w:p w14:paraId="439D326D" w14:textId="77777777" w:rsidR="00903FED" w:rsidRPr="00F77F3B" w:rsidRDefault="00903FED" w:rsidP="0080397B">
      <w:pPr>
        <w:pStyle w:val="CB3"/>
      </w:pPr>
      <w:bookmarkStart w:id="14" w:name="_Toc49852604"/>
      <w:r w:rsidRPr="00F77F3B">
        <w:t>Zone urbaine avec les secteurs suivants</w:t>
      </w:r>
      <w:bookmarkEnd w:id="14"/>
    </w:p>
    <w:p w14:paraId="00A451A6" w14:textId="0F20B404" w:rsidR="00903FED" w:rsidRPr="0038772E" w:rsidRDefault="00903FED" w:rsidP="0038772E">
      <w:pPr>
        <w:rPr>
          <w:rFonts w:cstheme="minorHAnsi"/>
        </w:rPr>
      </w:pPr>
    </w:p>
    <w:p w14:paraId="74A6A8AF" w14:textId="78ACD191" w:rsidR="0038772E" w:rsidRPr="0038772E" w:rsidRDefault="0038772E" w:rsidP="0038772E">
      <w:pPr>
        <w:pStyle w:val="Paragraphedeliste"/>
        <w:widowControl/>
        <w:numPr>
          <w:ilvl w:val="0"/>
          <w:numId w:val="17"/>
        </w:numPr>
        <w:autoSpaceDE/>
        <w:autoSpaceDN/>
        <w:adjustRightInd/>
        <w:spacing w:line="240" w:lineRule="atLeast"/>
        <w:jc w:val="both"/>
        <w:rPr>
          <w:rFonts w:ascii="Century Gothic" w:hAnsi="Century Gothic" w:cstheme="minorHAnsi"/>
          <w:b/>
        </w:rPr>
      </w:pPr>
      <w:r w:rsidRPr="0038772E">
        <w:rPr>
          <w:rFonts w:ascii="Century Gothic" w:hAnsi="Century Gothic" w:cstheme="minorHAnsi"/>
          <w:b/>
        </w:rPr>
        <w:t>Zone U</w:t>
      </w:r>
    </w:p>
    <w:p w14:paraId="0BED6796" w14:textId="77777777" w:rsidR="0038772E" w:rsidRDefault="0038772E" w:rsidP="0038772E">
      <w:pPr>
        <w:rPr>
          <w:rFonts w:cstheme="minorHAnsi"/>
        </w:rPr>
      </w:pPr>
    </w:p>
    <w:p w14:paraId="17E797A4" w14:textId="21766CBC" w:rsidR="00D41EAC" w:rsidRDefault="00D41EAC" w:rsidP="0038772E">
      <w:pPr>
        <w:rPr>
          <w:rFonts w:cstheme="minorHAnsi"/>
        </w:rPr>
      </w:pPr>
      <w:r>
        <w:rPr>
          <w:rFonts w:cstheme="minorHAnsi"/>
        </w:rPr>
        <w:t>La zone U est composée de 5 secteurs.</w:t>
      </w:r>
    </w:p>
    <w:p w14:paraId="2AB1231B" w14:textId="77777777" w:rsidR="00D41EAC" w:rsidRPr="0038772E" w:rsidRDefault="00D41EAC" w:rsidP="0038772E">
      <w:pPr>
        <w:rPr>
          <w:rFonts w:cstheme="minorHAnsi"/>
        </w:rPr>
      </w:pPr>
    </w:p>
    <w:p w14:paraId="3ADCFCCF" w14:textId="57823073" w:rsidR="00903FED" w:rsidRPr="0038772E" w:rsidRDefault="00DB2FD4" w:rsidP="0038772E">
      <w:pPr>
        <w:pStyle w:val="Paragraphedeliste"/>
        <w:numPr>
          <w:ilvl w:val="1"/>
          <w:numId w:val="17"/>
        </w:numPr>
        <w:spacing w:line="240" w:lineRule="atLeast"/>
        <w:rPr>
          <w:rFonts w:ascii="Century Gothic" w:hAnsi="Century Gothic" w:cstheme="minorHAnsi"/>
          <w:b/>
        </w:rPr>
      </w:pPr>
      <w:r w:rsidRPr="0038772E">
        <w:rPr>
          <w:rFonts w:ascii="Century Gothic" w:hAnsi="Century Gothic" w:cstheme="minorHAnsi"/>
          <w:b/>
        </w:rPr>
        <w:t>Secteur</w:t>
      </w:r>
      <w:r w:rsidR="00903FED" w:rsidRPr="0038772E">
        <w:rPr>
          <w:rFonts w:ascii="Century Gothic" w:hAnsi="Century Gothic" w:cstheme="minorHAnsi"/>
          <w:b/>
        </w:rPr>
        <w:t xml:space="preserve"> Ua</w:t>
      </w:r>
    </w:p>
    <w:p w14:paraId="4ADB712F" w14:textId="77777777" w:rsidR="00903FED" w:rsidRPr="00F77F3B" w:rsidRDefault="00903FED" w:rsidP="00903FED">
      <w:pPr>
        <w:rPr>
          <w:rFonts w:cstheme="minorHAnsi"/>
        </w:rPr>
      </w:pPr>
    </w:p>
    <w:p w14:paraId="5F91F12A" w14:textId="5E45ACF5" w:rsidR="00903FED" w:rsidRPr="00F77F3B" w:rsidRDefault="00903FED" w:rsidP="00903FED">
      <w:pPr>
        <w:rPr>
          <w:rFonts w:cstheme="minorHAnsi"/>
        </w:rPr>
      </w:pPr>
      <w:r w:rsidRPr="00F77F3B">
        <w:rPr>
          <w:rFonts w:cstheme="minorHAnsi"/>
        </w:rPr>
        <w:t>L</w:t>
      </w:r>
      <w:r w:rsidR="00DB2FD4">
        <w:rPr>
          <w:rFonts w:cstheme="minorHAnsi"/>
        </w:rPr>
        <w:t>e secteur</w:t>
      </w:r>
      <w:r w:rsidRPr="00F77F3B">
        <w:rPr>
          <w:rFonts w:cstheme="minorHAnsi"/>
        </w:rPr>
        <w:t xml:space="preserve"> Ua correspond aux tissus bâtis anciens, accueillant de l’habitat et des activités</w:t>
      </w:r>
      <w:r>
        <w:rPr>
          <w:rFonts w:cstheme="minorHAnsi"/>
        </w:rPr>
        <w:t>. Il est</w:t>
      </w:r>
      <w:r w:rsidRPr="00F77F3B">
        <w:rPr>
          <w:rFonts w:cstheme="minorHAnsi"/>
        </w:rPr>
        <w:t xml:space="preserve"> caractérisé par une forte densité du bâti. Celui-ci est édifié, de façon générale, à l’alignement des voies et en ordre continu. </w:t>
      </w:r>
      <w:r>
        <w:rPr>
          <w:rFonts w:cstheme="minorHAnsi"/>
        </w:rPr>
        <w:t>Ce</w:t>
      </w:r>
      <w:r w:rsidR="00DB2FD4">
        <w:rPr>
          <w:rFonts w:cstheme="minorHAnsi"/>
        </w:rPr>
        <w:t xml:space="preserve"> secteur </w:t>
      </w:r>
      <w:r w:rsidRPr="00F77F3B">
        <w:rPr>
          <w:rFonts w:cstheme="minorHAnsi"/>
        </w:rPr>
        <w:t>constitue le</w:t>
      </w:r>
      <w:r>
        <w:rPr>
          <w:rFonts w:cstheme="minorHAnsi"/>
        </w:rPr>
        <w:t xml:space="preserve"> cœur histori</w:t>
      </w:r>
      <w:r w:rsidR="00D41EAC">
        <w:rPr>
          <w:rFonts w:cstheme="minorHAnsi"/>
        </w:rPr>
        <w:t>que du bourg de Banassac et d</w:t>
      </w:r>
      <w:r>
        <w:rPr>
          <w:rFonts w:cstheme="minorHAnsi"/>
        </w:rPr>
        <w:t>es hameaux significatifs et constitués, et</w:t>
      </w:r>
      <w:r w:rsidRPr="00F77F3B">
        <w:rPr>
          <w:rFonts w:cstheme="minorHAnsi"/>
        </w:rPr>
        <w:t xml:space="preserve"> compte de nombreux éléments patrimoniaux.</w:t>
      </w:r>
    </w:p>
    <w:p w14:paraId="7CDDB0F8" w14:textId="77777777" w:rsidR="00903FED" w:rsidRDefault="00903FED" w:rsidP="00530BD4">
      <w:pPr>
        <w:rPr>
          <w:rFonts w:cstheme="minorHAnsi"/>
        </w:rPr>
      </w:pPr>
    </w:p>
    <w:p w14:paraId="38F99224" w14:textId="77777777" w:rsidR="00D41EAC" w:rsidRPr="00F77F3B" w:rsidRDefault="00D41EAC" w:rsidP="00530BD4">
      <w:pPr>
        <w:rPr>
          <w:rFonts w:cstheme="minorHAnsi"/>
        </w:rPr>
      </w:pPr>
    </w:p>
    <w:p w14:paraId="5FDB1CB1" w14:textId="33E17D3A" w:rsidR="00903FED" w:rsidRPr="0038772E" w:rsidRDefault="00DB2FD4" w:rsidP="0038772E">
      <w:pPr>
        <w:pStyle w:val="Paragraphedeliste"/>
        <w:numPr>
          <w:ilvl w:val="1"/>
          <w:numId w:val="17"/>
        </w:numPr>
        <w:spacing w:line="240" w:lineRule="atLeast"/>
        <w:rPr>
          <w:rFonts w:ascii="Century Gothic" w:hAnsi="Century Gothic" w:cstheme="minorHAnsi"/>
          <w:b/>
        </w:rPr>
      </w:pPr>
      <w:r w:rsidRPr="0038772E">
        <w:rPr>
          <w:rFonts w:ascii="Century Gothic" w:hAnsi="Century Gothic" w:cstheme="minorHAnsi"/>
          <w:b/>
        </w:rPr>
        <w:t>Secteur</w:t>
      </w:r>
      <w:r w:rsidR="00903FED" w:rsidRPr="0038772E">
        <w:rPr>
          <w:rFonts w:ascii="Century Gothic" w:hAnsi="Century Gothic" w:cstheme="minorHAnsi"/>
          <w:b/>
        </w:rPr>
        <w:t xml:space="preserve"> Ub</w:t>
      </w:r>
    </w:p>
    <w:p w14:paraId="73E8A337" w14:textId="77777777" w:rsidR="00903FED" w:rsidRPr="00F77F3B" w:rsidRDefault="00903FED" w:rsidP="00903FED">
      <w:pPr>
        <w:rPr>
          <w:rFonts w:cstheme="minorHAnsi"/>
          <w:b/>
        </w:rPr>
      </w:pPr>
    </w:p>
    <w:p w14:paraId="3ECA6AEB" w14:textId="4E567EBC" w:rsidR="00903FED" w:rsidRDefault="00903FED" w:rsidP="00903FED">
      <w:pPr>
        <w:rPr>
          <w:rFonts w:cstheme="minorHAnsi"/>
        </w:rPr>
      </w:pPr>
      <w:r w:rsidRPr="00F77F3B">
        <w:rPr>
          <w:rFonts w:cstheme="minorHAnsi"/>
        </w:rPr>
        <w:t>L</w:t>
      </w:r>
      <w:r w:rsidR="00DB2FD4">
        <w:rPr>
          <w:rFonts w:cstheme="minorHAnsi"/>
        </w:rPr>
        <w:t>e secteur</w:t>
      </w:r>
      <w:r w:rsidRPr="00F77F3B">
        <w:rPr>
          <w:rFonts w:cstheme="minorHAnsi"/>
        </w:rPr>
        <w:t xml:space="preserve"> Ub présente un caractère résidentiel dominant sous forme d’habitat pavillonnaire plus ou moins dense. Son intérêt patrimonial est faible. </w:t>
      </w:r>
    </w:p>
    <w:p w14:paraId="76748F9C" w14:textId="77777777" w:rsidR="00903FED" w:rsidRPr="00D41EAC" w:rsidRDefault="00903FED" w:rsidP="00903FED">
      <w:pPr>
        <w:rPr>
          <w:rFonts w:cstheme="minorHAnsi"/>
        </w:rPr>
      </w:pPr>
      <w:r w:rsidRPr="00D41EAC">
        <w:rPr>
          <w:rFonts w:cstheme="minorHAnsi"/>
        </w:rPr>
        <w:t>Le principe de mixité est également présent.</w:t>
      </w:r>
    </w:p>
    <w:p w14:paraId="70B6567E" w14:textId="248B7A9C" w:rsidR="00903FED" w:rsidRPr="00F51355" w:rsidRDefault="00D41EAC" w:rsidP="00903FED">
      <w:pPr>
        <w:rPr>
          <w:rFonts w:cstheme="minorHAnsi"/>
          <w:color w:val="FF0000"/>
        </w:rPr>
      </w:pPr>
      <w:r>
        <w:rPr>
          <w:rFonts w:cstheme="minorHAnsi"/>
          <w:color w:val="FF0000"/>
        </w:rPr>
        <w:t xml:space="preserve"> </w:t>
      </w:r>
    </w:p>
    <w:p w14:paraId="78AF01BC" w14:textId="77777777" w:rsidR="00903FED" w:rsidRPr="00F77F3B" w:rsidRDefault="00903FED" w:rsidP="00903FED">
      <w:pPr>
        <w:rPr>
          <w:rFonts w:cstheme="minorHAnsi"/>
        </w:rPr>
      </w:pPr>
    </w:p>
    <w:p w14:paraId="6CE289B9" w14:textId="00C9A3A8" w:rsidR="00903FED" w:rsidRPr="00F076E4" w:rsidRDefault="00DB2FD4" w:rsidP="0038772E">
      <w:pPr>
        <w:pStyle w:val="Paragraphedeliste"/>
        <w:widowControl/>
        <w:numPr>
          <w:ilvl w:val="1"/>
          <w:numId w:val="17"/>
        </w:numPr>
        <w:autoSpaceDE/>
        <w:autoSpaceDN/>
        <w:adjustRightInd/>
        <w:spacing w:line="240" w:lineRule="atLeast"/>
        <w:jc w:val="both"/>
        <w:rPr>
          <w:rFonts w:ascii="Century Gothic" w:hAnsi="Century Gothic" w:cstheme="minorHAnsi"/>
          <w:b/>
        </w:rPr>
      </w:pPr>
      <w:r>
        <w:rPr>
          <w:rFonts w:ascii="Century Gothic" w:hAnsi="Century Gothic" w:cstheme="minorHAnsi"/>
          <w:b/>
        </w:rPr>
        <w:t>Secteur</w:t>
      </w:r>
      <w:r w:rsidR="00903FED" w:rsidRPr="00F076E4">
        <w:rPr>
          <w:rFonts w:ascii="Century Gothic" w:hAnsi="Century Gothic" w:cstheme="minorHAnsi"/>
          <w:b/>
        </w:rPr>
        <w:t xml:space="preserve"> Ue</w:t>
      </w:r>
    </w:p>
    <w:p w14:paraId="49CA64EF" w14:textId="77777777" w:rsidR="00903FED" w:rsidRPr="00F77F3B" w:rsidRDefault="00903FED" w:rsidP="00903FED">
      <w:pPr>
        <w:rPr>
          <w:rFonts w:cstheme="minorHAnsi"/>
          <w:b/>
        </w:rPr>
      </w:pPr>
    </w:p>
    <w:p w14:paraId="748EFFDC" w14:textId="4F84E95E" w:rsidR="00903FED" w:rsidRDefault="00903FED" w:rsidP="00903FED">
      <w:pPr>
        <w:rPr>
          <w:rFonts w:cstheme="minorHAnsi"/>
        </w:rPr>
      </w:pPr>
      <w:r w:rsidRPr="00F77F3B">
        <w:rPr>
          <w:rFonts w:cstheme="minorHAnsi"/>
        </w:rPr>
        <w:t>L</w:t>
      </w:r>
      <w:r w:rsidR="00DB2FD4">
        <w:rPr>
          <w:rFonts w:cstheme="minorHAnsi"/>
        </w:rPr>
        <w:t>e secteur</w:t>
      </w:r>
      <w:r w:rsidRPr="00F77F3B">
        <w:rPr>
          <w:rFonts w:cstheme="minorHAnsi"/>
        </w:rPr>
        <w:t xml:space="preserve"> Ue est dévolu à des équipements exis</w:t>
      </w:r>
      <w:r>
        <w:rPr>
          <w:rFonts w:cstheme="minorHAnsi"/>
        </w:rPr>
        <w:t>tants et futurs de la commune.</w:t>
      </w:r>
    </w:p>
    <w:p w14:paraId="2CFA8F5D" w14:textId="77777777" w:rsidR="00903FED" w:rsidRDefault="00903FED" w:rsidP="00903FED">
      <w:pPr>
        <w:rPr>
          <w:rFonts w:cstheme="minorHAnsi"/>
        </w:rPr>
      </w:pPr>
    </w:p>
    <w:p w14:paraId="174B5F4D" w14:textId="77777777" w:rsidR="00903FED" w:rsidRDefault="00903FED" w:rsidP="00903FED">
      <w:pPr>
        <w:rPr>
          <w:rFonts w:cstheme="minorHAnsi"/>
        </w:rPr>
      </w:pPr>
    </w:p>
    <w:p w14:paraId="4193B80F" w14:textId="6D8CC1CF" w:rsidR="00903FED" w:rsidRPr="0038772E" w:rsidRDefault="00DB2FD4" w:rsidP="0038772E">
      <w:pPr>
        <w:pStyle w:val="Paragraphedeliste"/>
        <w:numPr>
          <w:ilvl w:val="1"/>
          <w:numId w:val="17"/>
        </w:numPr>
        <w:rPr>
          <w:rFonts w:ascii="Century Gothic" w:hAnsi="Century Gothic" w:cstheme="minorHAnsi"/>
          <w:b/>
          <w:bCs/>
        </w:rPr>
      </w:pPr>
      <w:r w:rsidRPr="0038772E">
        <w:rPr>
          <w:rFonts w:ascii="Century Gothic" w:hAnsi="Century Gothic" w:cstheme="minorHAnsi"/>
          <w:b/>
          <w:bCs/>
        </w:rPr>
        <w:t>Secteur</w:t>
      </w:r>
      <w:r w:rsidR="00903FED" w:rsidRPr="0038772E">
        <w:rPr>
          <w:rFonts w:ascii="Century Gothic" w:hAnsi="Century Gothic" w:cstheme="minorHAnsi"/>
          <w:b/>
          <w:bCs/>
        </w:rPr>
        <w:t xml:space="preserve"> Ut</w:t>
      </w:r>
    </w:p>
    <w:p w14:paraId="5B08DBEF" w14:textId="77777777" w:rsidR="00903FED" w:rsidRDefault="00903FED" w:rsidP="00903FED">
      <w:pPr>
        <w:rPr>
          <w:rFonts w:cstheme="minorHAnsi"/>
        </w:rPr>
      </w:pPr>
    </w:p>
    <w:p w14:paraId="7DEA3A69" w14:textId="0292B11D" w:rsidR="00903FED" w:rsidRDefault="00DB2FD4" w:rsidP="00903FED">
      <w:pPr>
        <w:rPr>
          <w:rFonts w:cstheme="minorHAnsi"/>
        </w:rPr>
      </w:pPr>
      <w:r>
        <w:rPr>
          <w:rFonts w:cstheme="minorHAnsi"/>
        </w:rPr>
        <w:t>Le secteur</w:t>
      </w:r>
      <w:r w:rsidR="00903FED">
        <w:rPr>
          <w:rFonts w:cstheme="minorHAnsi"/>
        </w:rPr>
        <w:t xml:space="preserve"> Ut correspond à des espaces dévolus à de l’activité touristique nécessitant des constructions (hébergements touristiques et locaux annexes)</w:t>
      </w:r>
      <w:r>
        <w:rPr>
          <w:rFonts w:cstheme="minorHAnsi"/>
        </w:rPr>
        <w:t>.</w:t>
      </w:r>
    </w:p>
    <w:p w14:paraId="1DCFBF24" w14:textId="77777777" w:rsidR="00903FED" w:rsidRDefault="00903FED" w:rsidP="00903FED">
      <w:pPr>
        <w:rPr>
          <w:rFonts w:cstheme="minorHAnsi"/>
        </w:rPr>
      </w:pPr>
    </w:p>
    <w:p w14:paraId="468798B4" w14:textId="77777777" w:rsidR="008E1640" w:rsidRDefault="008E1640" w:rsidP="008E1640">
      <w:pPr>
        <w:rPr>
          <w:rFonts w:cstheme="minorHAnsi"/>
        </w:rPr>
      </w:pPr>
    </w:p>
    <w:p w14:paraId="5AFA0FCD" w14:textId="77777777" w:rsidR="008E1640" w:rsidRPr="0038772E" w:rsidRDefault="008E1640" w:rsidP="008E1640">
      <w:pPr>
        <w:pStyle w:val="Paragraphedeliste"/>
        <w:numPr>
          <w:ilvl w:val="1"/>
          <w:numId w:val="17"/>
        </w:numPr>
        <w:rPr>
          <w:rFonts w:ascii="Century Gothic" w:hAnsi="Century Gothic" w:cstheme="minorHAnsi"/>
          <w:b/>
          <w:bCs/>
        </w:rPr>
      </w:pPr>
      <w:r w:rsidRPr="0038772E">
        <w:rPr>
          <w:rFonts w:ascii="Century Gothic" w:hAnsi="Century Gothic" w:cstheme="minorHAnsi"/>
          <w:b/>
          <w:bCs/>
        </w:rPr>
        <w:t>Secteur Ux</w:t>
      </w:r>
    </w:p>
    <w:p w14:paraId="463D0037" w14:textId="77777777" w:rsidR="008E1640" w:rsidRDefault="008E1640" w:rsidP="008E1640">
      <w:pPr>
        <w:rPr>
          <w:rFonts w:cstheme="minorHAnsi"/>
        </w:rPr>
      </w:pPr>
    </w:p>
    <w:p w14:paraId="2D3E2888" w14:textId="77777777" w:rsidR="008E1640" w:rsidRDefault="008E1640" w:rsidP="008E1640">
      <w:pPr>
        <w:rPr>
          <w:rFonts w:cstheme="minorHAnsi"/>
        </w:rPr>
      </w:pPr>
      <w:r>
        <w:rPr>
          <w:rFonts w:cstheme="minorHAnsi"/>
        </w:rPr>
        <w:t>Le secteur Ux correspond aux activités économiques présentes sur le territoire.</w:t>
      </w:r>
    </w:p>
    <w:p w14:paraId="439C9F15" w14:textId="77777777" w:rsidR="00D41EAC" w:rsidRDefault="00D41EAC" w:rsidP="00903FED">
      <w:pPr>
        <w:rPr>
          <w:rFonts w:cstheme="minorHAnsi"/>
        </w:rPr>
      </w:pPr>
    </w:p>
    <w:p w14:paraId="6A8FCE14" w14:textId="77777777" w:rsidR="00D41EAC" w:rsidRDefault="00D41EAC" w:rsidP="00903FED">
      <w:pPr>
        <w:rPr>
          <w:rFonts w:cstheme="minorHAnsi"/>
        </w:rPr>
      </w:pPr>
    </w:p>
    <w:p w14:paraId="29E1D339" w14:textId="77777777" w:rsidR="00D41EAC" w:rsidRDefault="00D41EAC" w:rsidP="00903FED">
      <w:pPr>
        <w:rPr>
          <w:rFonts w:cstheme="minorHAnsi"/>
        </w:rPr>
      </w:pPr>
    </w:p>
    <w:p w14:paraId="5770F225" w14:textId="77777777" w:rsidR="00D41EAC" w:rsidRDefault="00D41EAC" w:rsidP="00903FED">
      <w:pPr>
        <w:rPr>
          <w:rFonts w:cstheme="minorHAnsi"/>
        </w:rPr>
      </w:pPr>
    </w:p>
    <w:p w14:paraId="23065760" w14:textId="77777777" w:rsidR="00D41EAC" w:rsidRDefault="00D41EAC" w:rsidP="00903FED">
      <w:pPr>
        <w:rPr>
          <w:rFonts w:cstheme="minorHAnsi"/>
        </w:rPr>
      </w:pPr>
    </w:p>
    <w:p w14:paraId="22AA7988" w14:textId="77777777" w:rsidR="00903FED" w:rsidRPr="00F77F3B" w:rsidRDefault="00903FED" w:rsidP="00903FED">
      <w:pPr>
        <w:rPr>
          <w:rFonts w:cstheme="minorHAnsi"/>
        </w:rPr>
      </w:pPr>
    </w:p>
    <w:p w14:paraId="6649322D" w14:textId="77777777" w:rsidR="00903FED" w:rsidRPr="00F77F3B" w:rsidRDefault="00903FED" w:rsidP="0080397B">
      <w:pPr>
        <w:pStyle w:val="CB3"/>
      </w:pPr>
      <w:bookmarkStart w:id="15" w:name="_Toc49852605"/>
      <w:r w:rsidRPr="00F77F3B">
        <w:lastRenderedPageBreak/>
        <w:t>Zone à urbaniser</w:t>
      </w:r>
      <w:bookmarkEnd w:id="15"/>
    </w:p>
    <w:p w14:paraId="2116CC74" w14:textId="77777777" w:rsidR="00903FED" w:rsidRPr="00F77F3B" w:rsidRDefault="00903FED" w:rsidP="00903FED">
      <w:pPr>
        <w:spacing w:line="240" w:lineRule="atLeast"/>
        <w:ind w:left="360"/>
        <w:rPr>
          <w:rFonts w:cstheme="minorHAnsi"/>
          <w:b/>
        </w:rPr>
      </w:pPr>
    </w:p>
    <w:p w14:paraId="02AE4B65" w14:textId="77777777" w:rsidR="00903FED" w:rsidRPr="00F076E4" w:rsidRDefault="00903FED" w:rsidP="00903FED">
      <w:pPr>
        <w:pStyle w:val="Paragraphedeliste"/>
        <w:numPr>
          <w:ilvl w:val="0"/>
          <w:numId w:val="15"/>
        </w:numPr>
        <w:jc w:val="both"/>
        <w:rPr>
          <w:rFonts w:ascii="Century Gothic" w:hAnsi="Century Gothic" w:cstheme="minorHAnsi"/>
          <w:b/>
        </w:rPr>
      </w:pPr>
      <w:r>
        <w:rPr>
          <w:rFonts w:ascii="Century Gothic" w:hAnsi="Century Gothic" w:cstheme="minorHAnsi"/>
          <w:b/>
        </w:rPr>
        <w:t>Zone</w:t>
      </w:r>
      <w:r w:rsidRPr="00F076E4">
        <w:rPr>
          <w:rFonts w:ascii="Century Gothic" w:hAnsi="Century Gothic" w:cstheme="minorHAnsi"/>
          <w:b/>
        </w:rPr>
        <w:t xml:space="preserve"> </w:t>
      </w:r>
      <w:r>
        <w:rPr>
          <w:rFonts w:ascii="Century Gothic" w:hAnsi="Century Gothic" w:cstheme="minorHAnsi"/>
          <w:b/>
        </w:rPr>
        <w:t>1</w:t>
      </w:r>
      <w:r w:rsidRPr="00F076E4">
        <w:rPr>
          <w:rFonts w:ascii="Century Gothic" w:hAnsi="Century Gothic" w:cstheme="minorHAnsi"/>
          <w:b/>
        </w:rPr>
        <w:t>AU</w:t>
      </w:r>
    </w:p>
    <w:p w14:paraId="738F1F94" w14:textId="77777777" w:rsidR="00903FED" w:rsidRDefault="00903FED" w:rsidP="00903FED">
      <w:pPr>
        <w:rPr>
          <w:rFonts w:cs="Calibri"/>
        </w:rPr>
      </w:pPr>
    </w:p>
    <w:p w14:paraId="54BB7251" w14:textId="44D5979E" w:rsidR="00903FED" w:rsidRPr="00C51067" w:rsidRDefault="00D41EAC" w:rsidP="00903FED">
      <w:pPr>
        <w:rPr>
          <w:rFonts w:cs="Calibri"/>
        </w:rPr>
      </w:pPr>
      <w:r>
        <w:rPr>
          <w:rFonts w:cs="Calibri"/>
        </w:rPr>
        <w:t>La z</w:t>
      </w:r>
      <w:r w:rsidR="00903FED" w:rsidRPr="00C51067">
        <w:rPr>
          <w:rFonts w:cs="Calibri"/>
        </w:rPr>
        <w:t>one</w:t>
      </w:r>
      <w:r>
        <w:rPr>
          <w:rFonts w:cs="Calibri"/>
        </w:rPr>
        <w:t xml:space="preserve"> 1AU est une zone à urbaniser</w:t>
      </w:r>
      <w:r w:rsidR="00903FED" w:rsidRPr="00C51067">
        <w:rPr>
          <w:rFonts w:cs="Calibri"/>
        </w:rPr>
        <w:t xml:space="preserve"> dont la capacité des réseaux à la périphérie immédiate est suffisante pour être ouverte à l’urbanisation pour l’habitat et les équipements moyennant des conditions d’aménagement urbain et de viabilisation constituant les bases d’un véritable maillage urbain.</w:t>
      </w:r>
    </w:p>
    <w:p w14:paraId="361D8071" w14:textId="504E22D4" w:rsidR="00903FED" w:rsidRDefault="00903FED" w:rsidP="00903FED">
      <w:pPr>
        <w:rPr>
          <w:rFonts w:cs="Calibri"/>
        </w:rPr>
      </w:pPr>
      <w:r w:rsidRPr="00C51067">
        <w:rPr>
          <w:rFonts w:cs="Calibri"/>
        </w:rPr>
        <w:t>Elle comprend des « orientations d’aménagement et de programmation</w:t>
      </w:r>
      <w:r>
        <w:rPr>
          <w:rFonts w:cs="Calibri"/>
        </w:rPr>
        <w:t xml:space="preserve"> </w:t>
      </w:r>
      <w:r w:rsidRPr="00C51067">
        <w:rPr>
          <w:rFonts w:cs="Calibri"/>
        </w:rPr>
        <w:t>»</w:t>
      </w:r>
      <w:r w:rsidR="00D41EAC">
        <w:rPr>
          <w:rFonts w:cs="Calibri"/>
        </w:rPr>
        <w:t xml:space="preserve"> (OAP)</w:t>
      </w:r>
      <w:r w:rsidRPr="00C51067">
        <w:rPr>
          <w:rFonts w:cs="Calibri"/>
        </w:rPr>
        <w:t xml:space="preserve"> en vue d’assurer ces conditions.</w:t>
      </w:r>
    </w:p>
    <w:p w14:paraId="51C942F6" w14:textId="77777777" w:rsidR="0038772E" w:rsidRPr="00C51067" w:rsidRDefault="0038772E" w:rsidP="00903FED">
      <w:pPr>
        <w:rPr>
          <w:rFonts w:cs="Calibri"/>
        </w:rPr>
      </w:pPr>
    </w:p>
    <w:p w14:paraId="226018F0" w14:textId="0550621A" w:rsidR="00D41EAC" w:rsidRDefault="00D41EAC" w:rsidP="00903FED">
      <w:pPr>
        <w:rPr>
          <w:rFonts w:cstheme="minorHAnsi"/>
        </w:rPr>
      </w:pPr>
      <w:r>
        <w:rPr>
          <w:rFonts w:cstheme="minorHAnsi"/>
        </w:rPr>
        <w:t>La zone 1AU est composée de 3</w:t>
      </w:r>
      <w:r w:rsidR="00903FED">
        <w:rPr>
          <w:rFonts w:cstheme="minorHAnsi"/>
        </w:rPr>
        <w:t xml:space="preserve"> secteurs</w:t>
      </w:r>
      <w:r>
        <w:rPr>
          <w:rFonts w:cstheme="minorHAnsi"/>
        </w:rPr>
        <w:t xml:space="preserve"> indicés 1AUa, 1AUb et 1AUc.</w:t>
      </w:r>
    </w:p>
    <w:p w14:paraId="407CA532" w14:textId="77777777" w:rsidR="00903FED" w:rsidRDefault="00903FED" w:rsidP="00903FED">
      <w:pPr>
        <w:rPr>
          <w:rFonts w:cstheme="minorHAnsi"/>
        </w:rPr>
      </w:pPr>
    </w:p>
    <w:p w14:paraId="65880276" w14:textId="77777777" w:rsidR="00903FED" w:rsidRPr="003E3422" w:rsidRDefault="00903FED" w:rsidP="00903FED">
      <w:pPr>
        <w:rPr>
          <w:rFonts w:cs="Calibri"/>
        </w:rPr>
      </w:pPr>
    </w:p>
    <w:p w14:paraId="2DD357FD" w14:textId="77777777" w:rsidR="00903FED" w:rsidRPr="00F77F3B" w:rsidRDefault="00903FED" w:rsidP="00903FED">
      <w:pPr>
        <w:rPr>
          <w:rFonts w:cstheme="minorHAnsi"/>
        </w:rPr>
      </w:pPr>
    </w:p>
    <w:p w14:paraId="1FE346B3" w14:textId="77777777" w:rsidR="00903FED" w:rsidRPr="00F77F3B" w:rsidRDefault="00903FED" w:rsidP="0080397B">
      <w:pPr>
        <w:pStyle w:val="CB3"/>
      </w:pPr>
      <w:bookmarkStart w:id="16" w:name="_Toc49852606"/>
      <w:r w:rsidRPr="00F77F3B">
        <w:t>Zone agricole</w:t>
      </w:r>
      <w:bookmarkEnd w:id="16"/>
    </w:p>
    <w:p w14:paraId="6742EAB8" w14:textId="77777777" w:rsidR="00903FED" w:rsidRPr="00F77F3B" w:rsidRDefault="00903FED" w:rsidP="00903FED">
      <w:pPr>
        <w:rPr>
          <w:rFonts w:cstheme="minorHAnsi"/>
        </w:rPr>
      </w:pPr>
    </w:p>
    <w:p w14:paraId="0D338444" w14:textId="77777777" w:rsidR="00903FED" w:rsidRPr="00F076E4" w:rsidRDefault="00903FED" w:rsidP="00903FED">
      <w:pPr>
        <w:pStyle w:val="Paragraphedeliste"/>
        <w:widowControl/>
        <w:numPr>
          <w:ilvl w:val="0"/>
          <w:numId w:val="15"/>
        </w:numPr>
        <w:autoSpaceDE/>
        <w:autoSpaceDN/>
        <w:adjustRightInd/>
        <w:spacing w:line="240" w:lineRule="atLeast"/>
        <w:jc w:val="both"/>
        <w:rPr>
          <w:rFonts w:ascii="Century Gothic" w:hAnsi="Century Gothic" w:cstheme="minorHAnsi"/>
          <w:b/>
        </w:rPr>
      </w:pPr>
      <w:r>
        <w:rPr>
          <w:rFonts w:ascii="Century Gothic" w:hAnsi="Century Gothic" w:cstheme="minorHAnsi"/>
          <w:b/>
        </w:rPr>
        <w:t xml:space="preserve">Zone </w:t>
      </w:r>
      <w:r w:rsidRPr="00F076E4">
        <w:rPr>
          <w:rFonts w:ascii="Century Gothic" w:hAnsi="Century Gothic" w:cstheme="minorHAnsi"/>
          <w:b/>
        </w:rPr>
        <w:t>A</w:t>
      </w:r>
    </w:p>
    <w:p w14:paraId="0C65DC01" w14:textId="77777777" w:rsidR="00903FED" w:rsidRPr="00F77F3B" w:rsidRDefault="00903FED" w:rsidP="00903FED">
      <w:pPr>
        <w:rPr>
          <w:rFonts w:cstheme="minorHAnsi"/>
          <w:b/>
        </w:rPr>
      </w:pPr>
    </w:p>
    <w:p w14:paraId="0F723D3A" w14:textId="77777777" w:rsidR="00D41EAC" w:rsidRDefault="00D41EAC" w:rsidP="00903FED">
      <w:pPr>
        <w:rPr>
          <w:rFonts w:cstheme="minorHAnsi"/>
        </w:rPr>
      </w:pPr>
      <w:r>
        <w:rPr>
          <w:rFonts w:cstheme="minorHAnsi"/>
        </w:rPr>
        <w:t>La zone A correspond à un e</w:t>
      </w:r>
      <w:r w:rsidR="00903FED" w:rsidRPr="00F77F3B">
        <w:rPr>
          <w:rFonts w:cstheme="minorHAnsi"/>
        </w:rPr>
        <w:t xml:space="preserve">space agricole à </w:t>
      </w:r>
      <w:r w:rsidR="00903FED" w:rsidRPr="00D41EAC">
        <w:rPr>
          <w:rFonts w:cstheme="minorHAnsi"/>
        </w:rPr>
        <w:t xml:space="preserve">protéger </w:t>
      </w:r>
      <w:r w:rsidR="0038772E" w:rsidRPr="00D41EAC">
        <w:rPr>
          <w:rFonts w:cstheme="minorHAnsi"/>
        </w:rPr>
        <w:t xml:space="preserve">et à valoriser </w:t>
      </w:r>
      <w:r w:rsidR="00903FED" w:rsidRPr="00D41EAC">
        <w:rPr>
          <w:rFonts w:cstheme="minorHAnsi"/>
        </w:rPr>
        <w:t xml:space="preserve">en raison du potentiel agronomique, biologique ou économique des terres. </w:t>
      </w:r>
    </w:p>
    <w:p w14:paraId="57361DA5" w14:textId="77777777" w:rsidR="00D41EAC" w:rsidRDefault="00903FED" w:rsidP="00903FED">
      <w:pPr>
        <w:rPr>
          <w:rFonts w:cstheme="minorHAnsi"/>
        </w:rPr>
      </w:pPr>
      <w:r w:rsidRPr="00D41EAC">
        <w:rPr>
          <w:rFonts w:cstheme="minorHAnsi"/>
        </w:rPr>
        <w:t>Les constructions et installations</w:t>
      </w:r>
      <w:r w:rsidRPr="00F77F3B">
        <w:rPr>
          <w:rFonts w:cstheme="minorHAnsi"/>
        </w:rPr>
        <w:t xml:space="preserve"> nécessaires aux services publics ou d’intérêt collectif et à l’exploitation agricole sont seules autorisées en zone A.</w:t>
      </w:r>
    </w:p>
    <w:p w14:paraId="1D6BE09B" w14:textId="77777777" w:rsidR="00D41EAC" w:rsidRDefault="00D41EAC" w:rsidP="00903FED">
      <w:pPr>
        <w:rPr>
          <w:rFonts w:cstheme="minorHAnsi"/>
        </w:rPr>
      </w:pPr>
    </w:p>
    <w:p w14:paraId="3AB5C7CA" w14:textId="61916271" w:rsidR="00903FED" w:rsidRDefault="00D41EAC" w:rsidP="00903FED">
      <w:pPr>
        <w:rPr>
          <w:rFonts w:cstheme="minorHAnsi"/>
        </w:rPr>
      </w:pPr>
      <w:r>
        <w:rPr>
          <w:rFonts w:cstheme="minorHAnsi"/>
        </w:rPr>
        <w:t>Elle comprend 1 secteur :</w:t>
      </w:r>
      <w:r w:rsidR="00903FED" w:rsidRPr="00F77F3B">
        <w:rPr>
          <w:rFonts w:cstheme="minorHAnsi"/>
        </w:rPr>
        <w:t xml:space="preserve"> </w:t>
      </w:r>
    </w:p>
    <w:p w14:paraId="6ABE576A" w14:textId="77777777" w:rsidR="00903FED" w:rsidRDefault="00903FED" w:rsidP="00903FED">
      <w:pPr>
        <w:rPr>
          <w:rFonts w:cstheme="minorHAnsi"/>
        </w:rPr>
      </w:pPr>
    </w:p>
    <w:p w14:paraId="232C5ED7" w14:textId="2F9E4C6E" w:rsidR="00903FED" w:rsidRPr="0038772E" w:rsidRDefault="0038772E" w:rsidP="0038772E">
      <w:pPr>
        <w:pStyle w:val="Paragraphedeliste"/>
        <w:numPr>
          <w:ilvl w:val="1"/>
          <w:numId w:val="15"/>
        </w:numPr>
        <w:rPr>
          <w:rFonts w:ascii="Century Gothic" w:hAnsi="Century Gothic" w:cstheme="minorHAnsi"/>
          <w:b/>
          <w:bCs/>
        </w:rPr>
      </w:pPr>
      <w:r>
        <w:rPr>
          <w:rFonts w:ascii="Century Gothic" w:hAnsi="Century Gothic" w:cstheme="minorHAnsi"/>
          <w:b/>
          <w:bCs/>
        </w:rPr>
        <w:t>Secteur</w:t>
      </w:r>
      <w:r w:rsidR="00903FED" w:rsidRPr="0038772E">
        <w:rPr>
          <w:rFonts w:ascii="Century Gothic" w:hAnsi="Century Gothic" w:cstheme="minorHAnsi"/>
          <w:b/>
          <w:bCs/>
        </w:rPr>
        <w:t xml:space="preserve"> Ap</w:t>
      </w:r>
    </w:p>
    <w:p w14:paraId="783F3611" w14:textId="77777777" w:rsidR="00903FED" w:rsidRPr="00F77F3B" w:rsidRDefault="00903FED" w:rsidP="00903FED">
      <w:pPr>
        <w:rPr>
          <w:rFonts w:cstheme="minorHAnsi"/>
        </w:rPr>
      </w:pPr>
    </w:p>
    <w:p w14:paraId="2C0A33D2" w14:textId="763C6B21" w:rsidR="00903FED" w:rsidRDefault="00D41EAC" w:rsidP="00903FED">
      <w:pPr>
        <w:rPr>
          <w:rFonts w:cstheme="minorHAnsi"/>
        </w:rPr>
      </w:pPr>
      <w:r>
        <w:rPr>
          <w:rFonts w:cstheme="minorHAnsi"/>
        </w:rPr>
        <w:t>Le secteur Ap est un e</w:t>
      </w:r>
      <w:r w:rsidR="00903FED">
        <w:rPr>
          <w:rFonts w:cstheme="minorHAnsi"/>
        </w:rPr>
        <w:t xml:space="preserve">space agricole sensible d’un point de </w:t>
      </w:r>
      <w:r w:rsidR="00903FED" w:rsidRPr="00D41EAC">
        <w:rPr>
          <w:rFonts w:cstheme="minorHAnsi"/>
        </w:rPr>
        <w:t xml:space="preserve">vue </w:t>
      </w:r>
      <w:r w:rsidRPr="00D41EAC">
        <w:rPr>
          <w:rFonts w:cstheme="minorHAnsi"/>
        </w:rPr>
        <w:t xml:space="preserve">environnemental et </w:t>
      </w:r>
      <w:r w:rsidR="00903FED" w:rsidRPr="00D41EAC">
        <w:rPr>
          <w:rFonts w:cstheme="minorHAnsi"/>
        </w:rPr>
        <w:t xml:space="preserve">paysager. </w:t>
      </w:r>
      <w:r>
        <w:rPr>
          <w:rFonts w:cstheme="minorHAnsi"/>
        </w:rPr>
        <w:t>Les possibilités d’urbanisation y sont fortement restreintes.</w:t>
      </w:r>
    </w:p>
    <w:p w14:paraId="1E72CCB1" w14:textId="77777777" w:rsidR="00903FED" w:rsidRDefault="00903FED" w:rsidP="00903FED">
      <w:pPr>
        <w:rPr>
          <w:rFonts w:cstheme="minorHAnsi"/>
        </w:rPr>
      </w:pPr>
    </w:p>
    <w:p w14:paraId="2B44BAEF" w14:textId="77777777" w:rsidR="00903FED" w:rsidRPr="00F77F3B" w:rsidRDefault="00903FED" w:rsidP="00903FED">
      <w:pPr>
        <w:rPr>
          <w:rFonts w:cstheme="minorHAnsi"/>
        </w:rPr>
      </w:pPr>
    </w:p>
    <w:p w14:paraId="06C43F97" w14:textId="77777777" w:rsidR="00903FED" w:rsidRPr="00F77F3B" w:rsidRDefault="00903FED" w:rsidP="0080397B">
      <w:pPr>
        <w:pStyle w:val="CB3"/>
      </w:pPr>
      <w:bookmarkStart w:id="17" w:name="_Toc49852607"/>
      <w:r w:rsidRPr="00F77F3B">
        <w:t>Zone naturelle et forestière</w:t>
      </w:r>
      <w:bookmarkEnd w:id="17"/>
    </w:p>
    <w:p w14:paraId="31C83263" w14:textId="77777777" w:rsidR="00903FED" w:rsidRPr="00F77F3B" w:rsidRDefault="00903FED" w:rsidP="00903FED">
      <w:pPr>
        <w:rPr>
          <w:rFonts w:cstheme="minorHAnsi"/>
        </w:rPr>
      </w:pPr>
    </w:p>
    <w:p w14:paraId="6841D216" w14:textId="77777777" w:rsidR="00903FED" w:rsidRPr="0038772E" w:rsidRDefault="00903FED" w:rsidP="0038772E">
      <w:pPr>
        <w:pStyle w:val="Paragraphedeliste"/>
        <w:numPr>
          <w:ilvl w:val="0"/>
          <w:numId w:val="15"/>
        </w:numPr>
        <w:spacing w:line="240" w:lineRule="atLeast"/>
        <w:rPr>
          <w:rFonts w:ascii="Century Gothic" w:hAnsi="Century Gothic" w:cstheme="minorHAnsi"/>
          <w:b/>
        </w:rPr>
      </w:pPr>
      <w:r w:rsidRPr="0038772E">
        <w:rPr>
          <w:rFonts w:ascii="Century Gothic" w:hAnsi="Century Gothic" w:cstheme="minorHAnsi"/>
          <w:b/>
        </w:rPr>
        <w:t xml:space="preserve">Zone N </w:t>
      </w:r>
    </w:p>
    <w:p w14:paraId="402572D4" w14:textId="77777777" w:rsidR="00903FED" w:rsidRPr="00F77F3B" w:rsidRDefault="00903FED" w:rsidP="00903FED">
      <w:pPr>
        <w:rPr>
          <w:rFonts w:cstheme="minorHAnsi"/>
        </w:rPr>
      </w:pPr>
    </w:p>
    <w:p w14:paraId="77B30AE0" w14:textId="4AD0482D" w:rsidR="00903FED" w:rsidRPr="00F77F3B" w:rsidRDefault="00D41EAC" w:rsidP="00903FED">
      <w:pPr>
        <w:pStyle w:val="P1"/>
        <w:spacing w:line="240" w:lineRule="auto"/>
        <w:ind w:left="0" w:firstLine="0"/>
        <w:rPr>
          <w:rFonts w:asciiTheme="minorHAnsi" w:hAnsiTheme="minorHAnsi" w:cstheme="minorHAnsi"/>
        </w:rPr>
      </w:pPr>
      <w:r>
        <w:rPr>
          <w:rFonts w:asciiTheme="minorHAnsi" w:hAnsiTheme="minorHAnsi" w:cstheme="minorHAnsi"/>
        </w:rPr>
        <w:t>La z</w:t>
      </w:r>
      <w:r w:rsidR="00903FED" w:rsidRPr="00F77F3B">
        <w:rPr>
          <w:rFonts w:asciiTheme="minorHAnsi" w:hAnsiTheme="minorHAnsi" w:cstheme="minorHAnsi"/>
        </w:rPr>
        <w:t>one</w:t>
      </w:r>
      <w:r>
        <w:rPr>
          <w:rFonts w:asciiTheme="minorHAnsi" w:hAnsiTheme="minorHAnsi" w:cstheme="minorHAnsi"/>
        </w:rPr>
        <w:t xml:space="preserve"> N</w:t>
      </w:r>
      <w:r w:rsidR="00903FED" w:rsidRPr="00F77F3B">
        <w:rPr>
          <w:rFonts w:asciiTheme="minorHAnsi" w:hAnsiTheme="minorHAnsi" w:cstheme="minorHAnsi"/>
        </w:rPr>
        <w:t xml:space="preserve"> compren</w:t>
      </w:r>
      <w:r>
        <w:rPr>
          <w:rFonts w:asciiTheme="minorHAnsi" w:hAnsiTheme="minorHAnsi" w:cstheme="minorHAnsi"/>
        </w:rPr>
        <w:t>d</w:t>
      </w:r>
      <w:r w:rsidR="00903FED" w:rsidRPr="00F77F3B">
        <w:rPr>
          <w:rFonts w:asciiTheme="minorHAnsi" w:hAnsiTheme="minorHAnsi" w:cstheme="minorHAnsi"/>
        </w:rPr>
        <w:t xml:space="preserve"> les espaces naturels et boisés de la commune à protéger.</w:t>
      </w:r>
    </w:p>
    <w:p w14:paraId="2AB527BE" w14:textId="0534291D" w:rsidR="00903FED" w:rsidRPr="006D1395" w:rsidRDefault="00903FED" w:rsidP="00903FED">
      <w:pPr>
        <w:pStyle w:val="P1"/>
        <w:spacing w:line="240" w:lineRule="auto"/>
        <w:ind w:left="0" w:firstLine="0"/>
        <w:rPr>
          <w:rFonts w:asciiTheme="minorHAnsi" w:hAnsiTheme="minorHAnsi" w:cstheme="minorHAnsi"/>
        </w:rPr>
      </w:pPr>
      <w:r w:rsidRPr="00F77F3B">
        <w:rPr>
          <w:rFonts w:asciiTheme="minorHAnsi" w:hAnsiTheme="minorHAnsi" w:cstheme="minorHAnsi"/>
        </w:rPr>
        <w:t xml:space="preserve">D’une manière générale, l’urbanisation nouvelle ne peut y être admise à </w:t>
      </w:r>
      <w:r w:rsidRPr="006D1395">
        <w:rPr>
          <w:rFonts w:asciiTheme="minorHAnsi" w:hAnsiTheme="minorHAnsi" w:cstheme="minorHAnsi"/>
        </w:rPr>
        <w:t xml:space="preserve">l’exception </w:t>
      </w:r>
      <w:r w:rsidR="0038772E" w:rsidRPr="006D1395">
        <w:rPr>
          <w:rFonts w:asciiTheme="minorHAnsi" w:hAnsiTheme="minorHAnsi" w:cstheme="minorHAnsi"/>
        </w:rPr>
        <w:t xml:space="preserve">d’exploitations forestières et d’équipements d’intérêt </w:t>
      </w:r>
      <w:r w:rsidR="006D1395" w:rsidRPr="006D1395">
        <w:rPr>
          <w:rFonts w:asciiTheme="minorHAnsi" w:hAnsiTheme="minorHAnsi" w:cstheme="minorHAnsi"/>
        </w:rPr>
        <w:t>collectif et de service</w:t>
      </w:r>
      <w:r w:rsidR="0038772E" w:rsidRPr="006D1395">
        <w:rPr>
          <w:rFonts w:asciiTheme="minorHAnsi" w:hAnsiTheme="minorHAnsi" w:cstheme="minorHAnsi"/>
        </w:rPr>
        <w:t>.</w:t>
      </w:r>
    </w:p>
    <w:p w14:paraId="02C25AF3" w14:textId="77777777" w:rsidR="00903FED" w:rsidRDefault="00903FED" w:rsidP="00903FED">
      <w:pPr>
        <w:pStyle w:val="P1"/>
        <w:spacing w:line="240" w:lineRule="auto"/>
        <w:ind w:left="0" w:firstLine="0"/>
        <w:rPr>
          <w:rFonts w:asciiTheme="minorHAnsi" w:hAnsiTheme="minorHAnsi" w:cstheme="minorHAnsi"/>
        </w:rPr>
      </w:pPr>
    </w:p>
    <w:p w14:paraId="4E7E77C0" w14:textId="5B129A9A" w:rsidR="006D1395" w:rsidRDefault="006D1395" w:rsidP="00903FED">
      <w:pPr>
        <w:pStyle w:val="P1"/>
        <w:spacing w:line="240" w:lineRule="auto"/>
        <w:ind w:left="0" w:firstLine="0"/>
        <w:rPr>
          <w:rFonts w:asciiTheme="minorHAnsi" w:hAnsiTheme="minorHAnsi" w:cstheme="minorHAnsi"/>
        </w:rPr>
      </w:pPr>
      <w:r>
        <w:rPr>
          <w:rFonts w:asciiTheme="minorHAnsi" w:hAnsiTheme="minorHAnsi" w:cstheme="minorHAnsi"/>
        </w:rPr>
        <w:t>Elle comprend 5 secteurs :</w:t>
      </w:r>
    </w:p>
    <w:p w14:paraId="4AC03CF4" w14:textId="77777777" w:rsidR="006D1395" w:rsidRPr="006D1395" w:rsidRDefault="006D1395" w:rsidP="00903FED">
      <w:pPr>
        <w:pStyle w:val="P1"/>
        <w:spacing w:line="240" w:lineRule="auto"/>
        <w:ind w:left="0" w:firstLine="0"/>
        <w:rPr>
          <w:rFonts w:asciiTheme="minorHAnsi" w:hAnsiTheme="minorHAnsi" w:cstheme="minorHAnsi"/>
        </w:rPr>
      </w:pPr>
    </w:p>
    <w:p w14:paraId="7527D538" w14:textId="665DC7CB" w:rsidR="00903FED" w:rsidRPr="006D1395" w:rsidRDefault="00566C4F" w:rsidP="00566C4F">
      <w:pPr>
        <w:pStyle w:val="P1"/>
        <w:numPr>
          <w:ilvl w:val="1"/>
          <w:numId w:val="15"/>
        </w:numPr>
        <w:spacing w:line="240" w:lineRule="auto"/>
        <w:rPr>
          <w:rFonts w:ascii="Century Gothic" w:hAnsi="Century Gothic" w:cstheme="minorHAnsi"/>
          <w:b/>
          <w:bCs/>
        </w:rPr>
      </w:pPr>
      <w:r w:rsidRPr="006D1395">
        <w:rPr>
          <w:rFonts w:ascii="Century Gothic" w:hAnsi="Century Gothic" w:cstheme="minorHAnsi"/>
          <w:b/>
          <w:bCs/>
        </w:rPr>
        <w:t xml:space="preserve">Secteur </w:t>
      </w:r>
      <w:r w:rsidR="00903FED" w:rsidRPr="006D1395">
        <w:rPr>
          <w:rFonts w:ascii="Century Gothic" w:hAnsi="Century Gothic" w:cstheme="minorHAnsi"/>
          <w:b/>
          <w:bCs/>
        </w:rPr>
        <w:t>Ne</w:t>
      </w:r>
    </w:p>
    <w:p w14:paraId="142BC75A" w14:textId="77777777" w:rsidR="00903FED" w:rsidRPr="006D1395" w:rsidRDefault="00903FED" w:rsidP="00903FED">
      <w:pPr>
        <w:pStyle w:val="P1"/>
        <w:spacing w:line="240" w:lineRule="auto"/>
        <w:ind w:left="0" w:firstLine="0"/>
        <w:rPr>
          <w:rFonts w:asciiTheme="minorHAnsi" w:hAnsiTheme="minorHAnsi" w:cstheme="minorHAnsi"/>
        </w:rPr>
      </w:pPr>
    </w:p>
    <w:p w14:paraId="6E8B716E" w14:textId="37D3AC1C" w:rsidR="00903FED" w:rsidRDefault="00566C4F" w:rsidP="00903FED">
      <w:pPr>
        <w:pStyle w:val="P1"/>
        <w:spacing w:line="240" w:lineRule="auto"/>
        <w:ind w:left="0" w:firstLine="0"/>
        <w:rPr>
          <w:rFonts w:asciiTheme="minorHAnsi" w:hAnsiTheme="minorHAnsi" w:cstheme="minorHAnsi"/>
        </w:rPr>
      </w:pPr>
      <w:r w:rsidRPr="006D1395">
        <w:rPr>
          <w:rFonts w:asciiTheme="minorHAnsi" w:hAnsiTheme="minorHAnsi" w:cstheme="minorHAnsi"/>
        </w:rPr>
        <w:t>Le secteur Ne correspond à des équipements en discontinu</w:t>
      </w:r>
      <w:r w:rsidR="006D1395" w:rsidRPr="006D1395">
        <w:rPr>
          <w:rFonts w:asciiTheme="minorHAnsi" w:hAnsiTheme="minorHAnsi" w:cstheme="minorHAnsi"/>
        </w:rPr>
        <w:t>ité des tissus bâtis existants.</w:t>
      </w:r>
    </w:p>
    <w:p w14:paraId="768B6977" w14:textId="77777777" w:rsidR="00903FED" w:rsidRDefault="00903FED" w:rsidP="00903FED">
      <w:pPr>
        <w:pStyle w:val="P1"/>
        <w:spacing w:line="240" w:lineRule="auto"/>
        <w:ind w:left="0" w:firstLine="0"/>
        <w:rPr>
          <w:rFonts w:asciiTheme="minorHAnsi" w:hAnsiTheme="minorHAnsi" w:cstheme="minorHAnsi"/>
        </w:rPr>
      </w:pPr>
    </w:p>
    <w:p w14:paraId="5D59F8A2" w14:textId="08DB4B24" w:rsidR="00903FED" w:rsidRPr="007B2DFA" w:rsidRDefault="00566C4F" w:rsidP="00566C4F">
      <w:pPr>
        <w:pStyle w:val="P1"/>
        <w:numPr>
          <w:ilvl w:val="1"/>
          <w:numId w:val="15"/>
        </w:numPr>
        <w:spacing w:line="240" w:lineRule="auto"/>
        <w:rPr>
          <w:rFonts w:ascii="Century Gothic" w:hAnsi="Century Gothic" w:cstheme="minorHAnsi"/>
          <w:b/>
          <w:bCs/>
        </w:rPr>
      </w:pPr>
      <w:r>
        <w:rPr>
          <w:rFonts w:ascii="Century Gothic" w:hAnsi="Century Gothic" w:cstheme="minorHAnsi"/>
          <w:b/>
          <w:bCs/>
        </w:rPr>
        <w:t>Secteur</w:t>
      </w:r>
      <w:r w:rsidR="00903FED" w:rsidRPr="007B2DFA">
        <w:rPr>
          <w:rFonts w:ascii="Century Gothic" w:hAnsi="Century Gothic" w:cstheme="minorHAnsi"/>
          <w:b/>
          <w:bCs/>
        </w:rPr>
        <w:t xml:space="preserve"> Nj</w:t>
      </w:r>
    </w:p>
    <w:p w14:paraId="5FA4492C" w14:textId="77777777" w:rsidR="00903FED" w:rsidRDefault="00903FED" w:rsidP="00903FED">
      <w:pPr>
        <w:pStyle w:val="P1"/>
        <w:spacing w:line="240" w:lineRule="auto"/>
        <w:ind w:left="0" w:firstLine="0"/>
        <w:rPr>
          <w:rFonts w:asciiTheme="minorHAnsi" w:hAnsiTheme="minorHAnsi" w:cstheme="minorHAnsi"/>
        </w:rPr>
      </w:pPr>
    </w:p>
    <w:p w14:paraId="3C981385" w14:textId="55673211" w:rsidR="00903FED" w:rsidRDefault="006D1395" w:rsidP="00903FED">
      <w:pPr>
        <w:pStyle w:val="P1"/>
        <w:spacing w:line="240" w:lineRule="auto"/>
        <w:ind w:left="0" w:firstLine="0"/>
        <w:rPr>
          <w:rFonts w:asciiTheme="minorHAnsi" w:hAnsiTheme="minorHAnsi" w:cstheme="minorHAnsi"/>
        </w:rPr>
      </w:pPr>
      <w:r>
        <w:rPr>
          <w:rFonts w:asciiTheme="minorHAnsi" w:hAnsiTheme="minorHAnsi" w:cstheme="minorHAnsi"/>
        </w:rPr>
        <w:lastRenderedPageBreak/>
        <w:t>Le s</w:t>
      </w:r>
      <w:r w:rsidR="00566C4F">
        <w:rPr>
          <w:rFonts w:asciiTheme="minorHAnsi" w:hAnsiTheme="minorHAnsi" w:cstheme="minorHAnsi"/>
        </w:rPr>
        <w:t>ecteur</w:t>
      </w:r>
      <w:r>
        <w:rPr>
          <w:rFonts w:asciiTheme="minorHAnsi" w:hAnsiTheme="minorHAnsi" w:cstheme="minorHAnsi"/>
        </w:rPr>
        <w:t xml:space="preserve"> Nj</w:t>
      </w:r>
      <w:r w:rsidR="00903FED">
        <w:rPr>
          <w:rFonts w:asciiTheme="minorHAnsi" w:hAnsiTheme="minorHAnsi" w:cstheme="minorHAnsi"/>
        </w:rPr>
        <w:t xml:space="preserve"> correspond à des jardins ou à des respirations vertes en milieu urbain. Ces espaces ont vocation à être maintenus, voire valorisés. Les constructions y sont autorisées de façon</w:t>
      </w:r>
      <w:r>
        <w:rPr>
          <w:rFonts w:asciiTheme="minorHAnsi" w:hAnsiTheme="minorHAnsi" w:cstheme="minorHAnsi"/>
        </w:rPr>
        <w:t xml:space="preserve"> très</w:t>
      </w:r>
      <w:r w:rsidR="00903FED">
        <w:rPr>
          <w:rFonts w:asciiTheme="minorHAnsi" w:hAnsiTheme="minorHAnsi" w:cstheme="minorHAnsi"/>
        </w:rPr>
        <w:t xml:space="preserve"> limitée.</w:t>
      </w:r>
    </w:p>
    <w:p w14:paraId="5C248BAA" w14:textId="77777777" w:rsidR="00903FED" w:rsidRDefault="00903FED" w:rsidP="00903FED">
      <w:pPr>
        <w:pStyle w:val="P1"/>
        <w:spacing w:line="240" w:lineRule="auto"/>
        <w:ind w:left="0" w:firstLine="0"/>
        <w:rPr>
          <w:rFonts w:asciiTheme="minorHAnsi" w:hAnsiTheme="minorHAnsi" w:cstheme="minorHAnsi"/>
        </w:rPr>
      </w:pPr>
    </w:p>
    <w:p w14:paraId="2F2E52C7" w14:textId="77777777" w:rsidR="008E1640" w:rsidRDefault="008E1640" w:rsidP="00903FED">
      <w:pPr>
        <w:pStyle w:val="P1"/>
        <w:spacing w:line="240" w:lineRule="auto"/>
        <w:ind w:left="0" w:firstLine="0"/>
        <w:rPr>
          <w:rFonts w:asciiTheme="minorHAnsi" w:hAnsiTheme="minorHAnsi" w:cstheme="minorHAnsi"/>
        </w:rPr>
      </w:pPr>
    </w:p>
    <w:p w14:paraId="3F93A53E" w14:textId="77777777" w:rsidR="008E1640" w:rsidRDefault="008E1640" w:rsidP="008E1640">
      <w:pPr>
        <w:pStyle w:val="P1"/>
        <w:numPr>
          <w:ilvl w:val="1"/>
          <w:numId w:val="14"/>
        </w:numPr>
        <w:spacing w:line="240" w:lineRule="auto"/>
        <w:rPr>
          <w:rFonts w:ascii="Century Gothic" w:hAnsi="Century Gothic" w:cstheme="minorHAnsi"/>
          <w:b/>
          <w:bCs/>
        </w:rPr>
      </w:pPr>
      <w:r>
        <w:rPr>
          <w:rFonts w:ascii="Century Gothic" w:hAnsi="Century Gothic" w:cstheme="minorHAnsi"/>
          <w:b/>
          <w:bCs/>
        </w:rPr>
        <w:t>Secteur Nr</w:t>
      </w:r>
    </w:p>
    <w:p w14:paraId="1E370AE0" w14:textId="77777777" w:rsidR="008E1640" w:rsidRPr="007B2DFA" w:rsidRDefault="008E1640" w:rsidP="008E1640">
      <w:pPr>
        <w:pStyle w:val="P1"/>
        <w:spacing w:line="240" w:lineRule="auto"/>
        <w:rPr>
          <w:rFonts w:ascii="Century Gothic" w:hAnsi="Century Gothic" w:cstheme="minorHAnsi"/>
          <w:b/>
          <w:bCs/>
        </w:rPr>
      </w:pPr>
    </w:p>
    <w:p w14:paraId="40A8F490" w14:textId="77777777" w:rsidR="008E1640" w:rsidRDefault="008E1640" w:rsidP="008E1640">
      <w:pPr>
        <w:rPr>
          <w:rFonts w:cstheme="minorHAnsi"/>
        </w:rPr>
      </w:pPr>
      <w:r>
        <w:rPr>
          <w:rFonts w:cstheme="minorHAnsi"/>
        </w:rPr>
        <w:t>Zone correspondant au tracé de l’autoroute A75.</w:t>
      </w:r>
    </w:p>
    <w:p w14:paraId="3B0B67A3" w14:textId="77777777" w:rsidR="008E1640" w:rsidRDefault="008E1640" w:rsidP="00903FED">
      <w:pPr>
        <w:pStyle w:val="P1"/>
        <w:spacing w:line="240" w:lineRule="auto"/>
        <w:ind w:left="0" w:firstLine="0"/>
        <w:rPr>
          <w:rFonts w:asciiTheme="minorHAnsi" w:hAnsiTheme="minorHAnsi" w:cstheme="minorHAnsi"/>
        </w:rPr>
      </w:pPr>
    </w:p>
    <w:p w14:paraId="1F2A765C" w14:textId="77777777" w:rsidR="008E1640" w:rsidRDefault="008E1640" w:rsidP="00903FED">
      <w:pPr>
        <w:pStyle w:val="P1"/>
        <w:spacing w:line="240" w:lineRule="auto"/>
        <w:ind w:left="0" w:firstLine="0"/>
        <w:rPr>
          <w:rFonts w:asciiTheme="minorHAnsi" w:hAnsiTheme="minorHAnsi" w:cstheme="minorHAnsi"/>
        </w:rPr>
      </w:pPr>
    </w:p>
    <w:p w14:paraId="3335EC49" w14:textId="76C02E73" w:rsidR="00903FED" w:rsidRDefault="00903FED" w:rsidP="00566C4F">
      <w:pPr>
        <w:pStyle w:val="P1"/>
        <w:numPr>
          <w:ilvl w:val="1"/>
          <w:numId w:val="14"/>
        </w:numPr>
        <w:spacing w:line="240" w:lineRule="auto"/>
        <w:rPr>
          <w:rFonts w:ascii="Century Gothic" w:hAnsi="Century Gothic" w:cstheme="minorHAnsi"/>
          <w:b/>
          <w:bCs/>
        </w:rPr>
      </w:pPr>
      <w:r>
        <w:rPr>
          <w:rFonts w:ascii="Century Gothic" w:hAnsi="Century Gothic" w:cstheme="minorHAnsi"/>
          <w:b/>
          <w:bCs/>
        </w:rPr>
        <w:t>Secteur Nt1</w:t>
      </w:r>
    </w:p>
    <w:p w14:paraId="45C2E2D8" w14:textId="77777777" w:rsidR="00566C4F" w:rsidRPr="007B2DFA" w:rsidRDefault="00566C4F" w:rsidP="00566C4F">
      <w:pPr>
        <w:pStyle w:val="P1"/>
        <w:spacing w:line="240" w:lineRule="auto"/>
        <w:rPr>
          <w:rFonts w:ascii="Century Gothic" w:hAnsi="Century Gothic" w:cstheme="minorHAnsi"/>
          <w:b/>
          <w:bCs/>
        </w:rPr>
      </w:pPr>
    </w:p>
    <w:p w14:paraId="36B68383" w14:textId="397B1EFA" w:rsidR="00903FED" w:rsidRDefault="00903FED" w:rsidP="00903FED">
      <w:pPr>
        <w:rPr>
          <w:rFonts w:cstheme="minorHAnsi"/>
        </w:rPr>
      </w:pPr>
      <w:r>
        <w:rPr>
          <w:rFonts w:cstheme="minorHAnsi"/>
        </w:rPr>
        <w:t>Le secteur Nt1 correspond à des espaces dévolus à de l’activité touristique nécessitant</w:t>
      </w:r>
      <w:r w:rsidR="006D1395">
        <w:rPr>
          <w:rFonts w:cstheme="minorHAnsi"/>
        </w:rPr>
        <w:t xml:space="preserve"> uniquement</w:t>
      </w:r>
      <w:r>
        <w:rPr>
          <w:rFonts w:cstheme="minorHAnsi"/>
        </w:rPr>
        <w:t xml:space="preserve"> des constructions légères (</w:t>
      </w:r>
      <w:r w:rsidR="006D1395">
        <w:rPr>
          <w:rFonts w:cstheme="minorHAnsi"/>
        </w:rPr>
        <w:t>équipements de camping, habitations légères de loisir</w:t>
      </w:r>
      <w:r>
        <w:rPr>
          <w:rFonts w:cstheme="minorHAnsi"/>
        </w:rPr>
        <w:t xml:space="preserve"> et</w:t>
      </w:r>
      <w:r w:rsidR="006D1395">
        <w:rPr>
          <w:rFonts w:cstheme="minorHAnsi"/>
        </w:rPr>
        <w:t xml:space="preserve"> leurs</w:t>
      </w:r>
      <w:r>
        <w:rPr>
          <w:rFonts w:cstheme="minorHAnsi"/>
        </w:rPr>
        <w:t xml:space="preserve"> locaux annexes).</w:t>
      </w:r>
    </w:p>
    <w:p w14:paraId="12E01983" w14:textId="77777777" w:rsidR="00903FED" w:rsidRDefault="00903FED" w:rsidP="00903FED">
      <w:pPr>
        <w:pStyle w:val="P1"/>
        <w:spacing w:line="240" w:lineRule="auto"/>
        <w:ind w:left="0" w:firstLine="0"/>
        <w:rPr>
          <w:rFonts w:asciiTheme="minorHAnsi" w:hAnsiTheme="minorHAnsi" w:cstheme="minorHAnsi"/>
        </w:rPr>
      </w:pPr>
    </w:p>
    <w:p w14:paraId="3A3F7B60" w14:textId="300BED0E" w:rsidR="00903FED" w:rsidRDefault="00903FED" w:rsidP="00566C4F">
      <w:pPr>
        <w:pStyle w:val="P1"/>
        <w:numPr>
          <w:ilvl w:val="1"/>
          <w:numId w:val="14"/>
        </w:numPr>
        <w:spacing w:line="240" w:lineRule="auto"/>
        <w:rPr>
          <w:rFonts w:ascii="Century Gothic" w:hAnsi="Century Gothic" w:cstheme="minorHAnsi"/>
          <w:b/>
          <w:bCs/>
        </w:rPr>
      </w:pPr>
      <w:r>
        <w:rPr>
          <w:rFonts w:ascii="Century Gothic" w:hAnsi="Century Gothic" w:cstheme="minorHAnsi"/>
          <w:b/>
          <w:bCs/>
        </w:rPr>
        <w:t>Secteur Nt2</w:t>
      </w:r>
    </w:p>
    <w:p w14:paraId="54920A0D" w14:textId="77777777" w:rsidR="00566C4F" w:rsidRPr="007B2DFA" w:rsidRDefault="00566C4F" w:rsidP="00566C4F">
      <w:pPr>
        <w:pStyle w:val="P1"/>
        <w:spacing w:line="240" w:lineRule="auto"/>
        <w:rPr>
          <w:rFonts w:ascii="Century Gothic" w:hAnsi="Century Gothic" w:cstheme="minorHAnsi"/>
          <w:b/>
          <w:bCs/>
        </w:rPr>
      </w:pPr>
    </w:p>
    <w:p w14:paraId="306CE1FA" w14:textId="77777777" w:rsidR="00903FED" w:rsidRDefault="00903FED" w:rsidP="00903FED">
      <w:pPr>
        <w:rPr>
          <w:rFonts w:cstheme="minorHAnsi"/>
        </w:rPr>
      </w:pPr>
      <w:r>
        <w:rPr>
          <w:rFonts w:cstheme="minorHAnsi"/>
        </w:rPr>
        <w:t>Le secteur Nt2 correspond à des espaces dévolus à des aménagements légers.</w:t>
      </w:r>
    </w:p>
    <w:p w14:paraId="5C25EDF7" w14:textId="77777777" w:rsidR="00903FED" w:rsidRDefault="00903FED" w:rsidP="00903FED">
      <w:pPr>
        <w:pStyle w:val="P1"/>
        <w:spacing w:line="240" w:lineRule="auto"/>
        <w:ind w:left="0" w:firstLine="0"/>
        <w:rPr>
          <w:rFonts w:asciiTheme="minorHAnsi" w:hAnsiTheme="minorHAnsi" w:cstheme="minorHAnsi"/>
        </w:rPr>
      </w:pPr>
    </w:p>
    <w:p w14:paraId="18C09797" w14:textId="77777777" w:rsidR="00903FED" w:rsidRDefault="00903FED" w:rsidP="00903FED">
      <w:pPr>
        <w:rPr>
          <w:rFonts w:cstheme="minorHAnsi"/>
        </w:rPr>
      </w:pPr>
      <w:bookmarkStart w:id="18" w:name="_Toc457737616"/>
      <w:bookmarkStart w:id="19" w:name="_Toc457822647"/>
      <w:bookmarkStart w:id="20" w:name="_Toc457985378"/>
      <w:bookmarkStart w:id="21" w:name="_Toc471719001"/>
      <w:bookmarkStart w:id="22" w:name="_Toc12703495"/>
      <w:bookmarkStart w:id="23" w:name="_Toc45543394"/>
      <w:bookmarkStart w:id="24" w:name="_Toc72227728"/>
      <w:bookmarkStart w:id="25" w:name="_Toc75065418"/>
      <w:bookmarkStart w:id="26" w:name="_Toc260119847"/>
      <w:bookmarkStart w:id="27" w:name="_Toc260120194"/>
      <w:bookmarkStart w:id="28" w:name="_Toc260120270"/>
    </w:p>
    <w:p w14:paraId="72C13F4D" w14:textId="77777777" w:rsidR="00903FED" w:rsidRDefault="00903FED" w:rsidP="00903FED">
      <w:pPr>
        <w:rPr>
          <w:rFonts w:cstheme="minorHAnsi"/>
        </w:rPr>
      </w:pPr>
    </w:p>
    <w:p w14:paraId="73C1F476" w14:textId="77777777" w:rsidR="006D1395" w:rsidRDefault="006D1395" w:rsidP="00903FED">
      <w:pPr>
        <w:rPr>
          <w:rFonts w:cstheme="minorHAnsi"/>
        </w:rPr>
      </w:pPr>
    </w:p>
    <w:p w14:paraId="72CC4FFF" w14:textId="1B034FCD" w:rsidR="006D1395" w:rsidRDefault="006D1395">
      <w:pPr>
        <w:spacing w:after="160"/>
        <w:contextualSpacing w:val="0"/>
        <w:jc w:val="left"/>
        <w:rPr>
          <w:rFonts w:cstheme="minorHAnsi"/>
        </w:rPr>
      </w:pPr>
      <w:r>
        <w:rPr>
          <w:rFonts w:cstheme="minorHAnsi"/>
        </w:rPr>
        <w:br w:type="page"/>
      </w:r>
    </w:p>
    <w:p w14:paraId="69192BE9" w14:textId="77777777" w:rsidR="006D1395" w:rsidRDefault="006D1395" w:rsidP="00903FED">
      <w:pPr>
        <w:rPr>
          <w:rFonts w:cstheme="minorHAnsi"/>
        </w:rPr>
      </w:pPr>
    </w:p>
    <w:p w14:paraId="2325D0AA" w14:textId="77777777" w:rsidR="006D1395" w:rsidRDefault="006D1395" w:rsidP="00903FED">
      <w:pPr>
        <w:rPr>
          <w:rFonts w:cstheme="minorHAnsi"/>
        </w:rPr>
      </w:pPr>
    </w:p>
    <w:p w14:paraId="5AFCA872" w14:textId="26686521" w:rsidR="00903FED" w:rsidRPr="00F77F3B" w:rsidRDefault="00903FED" w:rsidP="00903FED">
      <w:pPr>
        <w:pStyle w:val="CB2"/>
      </w:pPr>
      <w:bookmarkStart w:id="29" w:name="_Toc50466854"/>
      <w:r w:rsidRPr="00F77F3B">
        <w:t>Autres éléments règlementés reportés au document graphique de zonage</w:t>
      </w:r>
      <w:bookmarkEnd w:id="29"/>
    </w:p>
    <w:p w14:paraId="29D6FADA" w14:textId="5F70259D" w:rsidR="00903FED" w:rsidRDefault="00903FED" w:rsidP="00903FED">
      <w:pPr>
        <w:spacing w:line="240" w:lineRule="atLeast"/>
        <w:rPr>
          <w:rFonts w:cstheme="minorHAnsi"/>
          <w:b/>
        </w:rPr>
      </w:pPr>
    </w:p>
    <w:p w14:paraId="369746A9" w14:textId="77777777" w:rsidR="006D1395" w:rsidRDefault="006D1395" w:rsidP="006D1395">
      <w:pPr>
        <w:pStyle w:val="Paragraphedeliste"/>
        <w:spacing w:line="240" w:lineRule="atLeast"/>
        <w:ind w:left="720"/>
        <w:rPr>
          <w:rFonts w:cstheme="minorHAnsi"/>
          <w:b/>
        </w:rPr>
      </w:pPr>
    </w:p>
    <w:p w14:paraId="382D948F" w14:textId="77777777" w:rsidR="00460E7E" w:rsidRPr="005E3D03" w:rsidRDefault="00460E7E" w:rsidP="00460E7E">
      <w:pPr>
        <w:pStyle w:val="Paragraphedeliste"/>
        <w:numPr>
          <w:ilvl w:val="0"/>
          <w:numId w:val="15"/>
        </w:numPr>
        <w:spacing w:line="240" w:lineRule="atLeast"/>
        <w:rPr>
          <w:rFonts w:cstheme="minorHAnsi"/>
          <w:b/>
        </w:rPr>
      </w:pPr>
      <w:r w:rsidRPr="005E3D03">
        <w:rPr>
          <w:rFonts w:cstheme="minorHAnsi"/>
          <w:b/>
        </w:rPr>
        <w:t>Outils de mise en œuvre du projet urbain</w:t>
      </w:r>
    </w:p>
    <w:p w14:paraId="47A8FB9B" w14:textId="77777777" w:rsidR="00460E7E" w:rsidRPr="005E3D03" w:rsidRDefault="00460E7E" w:rsidP="00460E7E">
      <w:pPr>
        <w:spacing w:line="240" w:lineRule="atLeast"/>
        <w:rPr>
          <w:rFonts w:cstheme="minorHAnsi"/>
          <w:b/>
        </w:rPr>
      </w:pPr>
    </w:p>
    <w:p w14:paraId="38C931FD" w14:textId="77777777" w:rsidR="00460E7E" w:rsidRPr="005E3D03" w:rsidRDefault="00460E7E" w:rsidP="00460E7E">
      <w:pPr>
        <w:pStyle w:val="Paragraphedeliste"/>
        <w:numPr>
          <w:ilvl w:val="1"/>
          <w:numId w:val="15"/>
        </w:numPr>
        <w:jc w:val="both"/>
        <w:rPr>
          <w:rFonts w:cs="Calibri"/>
        </w:rPr>
      </w:pPr>
      <w:r w:rsidRPr="005E3D03">
        <w:rPr>
          <w:rFonts w:cs="Calibri"/>
        </w:rPr>
        <w:t>Les périmètres des Orientations d’Aménagement et de Programmation mettant en œuvre le projet urbain des zones 1AU et de certaines zones U.</w:t>
      </w:r>
    </w:p>
    <w:p w14:paraId="198F9818" w14:textId="77777777" w:rsidR="00460E7E" w:rsidRPr="005E3D03" w:rsidRDefault="00460E7E" w:rsidP="00460E7E">
      <w:pPr>
        <w:rPr>
          <w:rFonts w:cs="Calibri"/>
        </w:rPr>
      </w:pPr>
    </w:p>
    <w:p w14:paraId="34CA9AC0" w14:textId="77777777" w:rsidR="00460E7E" w:rsidRPr="005E3D03" w:rsidRDefault="00460E7E" w:rsidP="00460E7E">
      <w:pPr>
        <w:pStyle w:val="Paragraphedeliste"/>
        <w:numPr>
          <w:ilvl w:val="1"/>
          <w:numId w:val="15"/>
        </w:numPr>
        <w:jc w:val="both"/>
        <w:rPr>
          <w:rFonts w:cs="Calibri"/>
        </w:rPr>
      </w:pPr>
      <w:r w:rsidRPr="005E3D03">
        <w:rPr>
          <w:rFonts w:cs="Calibri"/>
        </w:rPr>
        <w:t>Les emplacements réservés destinés aux infrastructures d’intérêt général, et aux espaces publics et végétaux au titre de l’article L.151-41 du Code de l’urbanisme.</w:t>
      </w:r>
    </w:p>
    <w:p w14:paraId="5B9F7CE8" w14:textId="77777777" w:rsidR="00460E7E" w:rsidRPr="005E3D03" w:rsidRDefault="00460E7E" w:rsidP="00460E7E">
      <w:pPr>
        <w:rPr>
          <w:rFonts w:cs="Calibri"/>
        </w:rPr>
      </w:pPr>
    </w:p>
    <w:p w14:paraId="1087C339" w14:textId="44558E8B" w:rsidR="00460E7E" w:rsidRPr="006D1395" w:rsidRDefault="00460E7E" w:rsidP="006D1395">
      <w:pPr>
        <w:pStyle w:val="Paragraphedeliste"/>
        <w:numPr>
          <w:ilvl w:val="1"/>
          <w:numId w:val="15"/>
        </w:numPr>
        <w:jc w:val="both"/>
        <w:rPr>
          <w:rFonts w:cs="Calibri"/>
        </w:rPr>
      </w:pPr>
      <w:r w:rsidRPr="005E3D03">
        <w:rPr>
          <w:rFonts w:cs="Calibri"/>
        </w:rPr>
        <w:t>Les bâtiments identifiés au titre de l’article</w:t>
      </w:r>
      <w:r w:rsidRPr="006D1395">
        <w:rPr>
          <w:rFonts w:cs="Calibri"/>
        </w:rPr>
        <w:t xml:space="preserve"> L.151-11 du Code de l’urbanisme, leur autorisant à changer de destination.</w:t>
      </w:r>
    </w:p>
    <w:p w14:paraId="6C5FF457" w14:textId="77777777" w:rsidR="00460E7E" w:rsidRDefault="00460E7E" w:rsidP="00903FED">
      <w:pPr>
        <w:spacing w:line="240" w:lineRule="atLeast"/>
        <w:rPr>
          <w:rFonts w:cstheme="minorHAnsi"/>
          <w:b/>
        </w:rPr>
      </w:pPr>
    </w:p>
    <w:p w14:paraId="647E8F8B" w14:textId="77777777" w:rsidR="006D1395" w:rsidRDefault="006D1395" w:rsidP="00903FED">
      <w:pPr>
        <w:spacing w:line="240" w:lineRule="atLeast"/>
        <w:rPr>
          <w:rFonts w:cstheme="minorHAnsi"/>
          <w:b/>
        </w:rPr>
      </w:pPr>
    </w:p>
    <w:p w14:paraId="214A331B" w14:textId="77777777" w:rsidR="006D1395" w:rsidRPr="005E3D03" w:rsidRDefault="006D1395" w:rsidP="00903FED">
      <w:pPr>
        <w:spacing w:line="240" w:lineRule="atLeast"/>
        <w:rPr>
          <w:rFonts w:cstheme="minorHAnsi"/>
          <w:b/>
        </w:rPr>
      </w:pPr>
    </w:p>
    <w:p w14:paraId="1D69527B" w14:textId="749FD0E2" w:rsidR="00DB5756" w:rsidRPr="005E3D03" w:rsidRDefault="00DB5756" w:rsidP="00DB5756">
      <w:pPr>
        <w:pStyle w:val="Paragraphedeliste"/>
        <w:numPr>
          <w:ilvl w:val="0"/>
          <w:numId w:val="15"/>
        </w:numPr>
        <w:spacing w:line="240" w:lineRule="atLeast"/>
        <w:rPr>
          <w:rFonts w:cstheme="minorHAnsi"/>
          <w:b/>
        </w:rPr>
      </w:pPr>
      <w:r w:rsidRPr="005E3D03">
        <w:rPr>
          <w:rFonts w:cstheme="minorHAnsi"/>
          <w:b/>
        </w:rPr>
        <w:t>Protection du patrimoine, des paysages et des sites</w:t>
      </w:r>
    </w:p>
    <w:p w14:paraId="26BDF6A8" w14:textId="50CF1C05" w:rsidR="00DB5756" w:rsidRPr="005E3D03" w:rsidRDefault="00DB5756" w:rsidP="00DB5756">
      <w:pPr>
        <w:spacing w:line="240" w:lineRule="atLeast"/>
        <w:rPr>
          <w:rFonts w:cstheme="minorHAnsi"/>
          <w:b/>
        </w:rPr>
      </w:pPr>
    </w:p>
    <w:p w14:paraId="11AF1B6D" w14:textId="40A95CDB" w:rsidR="00DB5756" w:rsidRPr="005E3D03" w:rsidRDefault="00DB5756" w:rsidP="00DB5756">
      <w:pPr>
        <w:pStyle w:val="Paragraphedeliste"/>
        <w:numPr>
          <w:ilvl w:val="1"/>
          <w:numId w:val="15"/>
        </w:numPr>
        <w:jc w:val="both"/>
        <w:rPr>
          <w:rFonts w:cs="Calibri"/>
        </w:rPr>
      </w:pPr>
      <w:r w:rsidRPr="005E3D03">
        <w:rPr>
          <w:rFonts w:cs="Calibri"/>
        </w:rPr>
        <w:t>Eléments d’intérêt patrimonial, architectural et urbain, identifiés au titre de l’article L.151-19 du Code de l’urbanisme recensés dans le volet patrimoine du présent règlement.</w:t>
      </w:r>
    </w:p>
    <w:p w14:paraId="05BBD66E" w14:textId="77777777" w:rsidR="00DB5756" w:rsidRPr="005E3D03" w:rsidRDefault="00DB5756" w:rsidP="00DB5756">
      <w:pPr>
        <w:rPr>
          <w:rFonts w:cs="Calibri"/>
        </w:rPr>
      </w:pPr>
    </w:p>
    <w:p w14:paraId="20E830D8" w14:textId="52C88813" w:rsidR="00DB5756" w:rsidRPr="005E3D03" w:rsidRDefault="00DB5756" w:rsidP="00DE5787">
      <w:pPr>
        <w:pStyle w:val="Paragraphedeliste"/>
        <w:numPr>
          <w:ilvl w:val="1"/>
          <w:numId w:val="15"/>
        </w:numPr>
        <w:jc w:val="both"/>
        <w:rPr>
          <w:rFonts w:cs="Calibri"/>
        </w:rPr>
      </w:pPr>
      <w:r w:rsidRPr="005E3D03">
        <w:rPr>
          <w:rFonts w:cs="Calibri"/>
        </w:rPr>
        <w:t>Eléments végétaux d’intérêt patrimonial et/ou écologique identifiés au titre de l’article L.151-23 du Code de l’urbanisme.</w:t>
      </w:r>
    </w:p>
    <w:p w14:paraId="4FDA86A9" w14:textId="77777777" w:rsidR="00903FED" w:rsidRDefault="00903FED" w:rsidP="00566C4F">
      <w:pPr>
        <w:spacing w:line="240" w:lineRule="atLeast"/>
        <w:rPr>
          <w:rFonts w:ascii="Century Gothic" w:hAnsi="Century Gothic" w:cstheme="minorHAnsi"/>
          <w:b/>
        </w:rPr>
      </w:pPr>
    </w:p>
    <w:p w14:paraId="7E79C203" w14:textId="43592D9C" w:rsidR="00903FED" w:rsidRPr="007316EB" w:rsidRDefault="00903FED" w:rsidP="00460E7E">
      <w:pPr>
        <w:spacing w:line="240" w:lineRule="atLeast"/>
        <w:ind w:left="360"/>
        <w:contextualSpacing w:val="0"/>
        <w:rPr>
          <w:rFonts w:ascii="Century Gothic" w:hAnsi="Century Gothic" w:cstheme="minorHAnsi"/>
          <w:b/>
          <w:strike/>
        </w:rPr>
      </w:pPr>
      <w:r w:rsidRPr="007316EB">
        <w:rPr>
          <w:rFonts w:cstheme="minorHAnsi"/>
          <w:b/>
        </w:rPr>
        <w:br w:type="page"/>
      </w:r>
    </w:p>
    <w:bookmarkEnd w:id="18"/>
    <w:bookmarkEnd w:id="19"/>
    <w:bookmarkEnd w:id="20"/>
    <w:bookmarkEnd w:id="21"/>
    <w:bookmarkEnd w:id="22"/>
    <w:bookmarkEnd w:id="23"/>
    <w:bookmarkEnd w:id="24"/>
    <w:bookmarkEnd w:id="25"/>
    <w:bookmarkEnd w:id="26"/>
    <w:bookmarkEnd w:id="27"/>
    <w:bookmarkEnd w:id="28"/>
    <w:p w14:paraId="04FF68D9" w14:textId="18450EBD" w:rsidR="0080397B" w:rsidRDefault="0080397B" w:rsidP="0080397B"/>
    <w:p w14:paraId="2C5324FB" w14:textId="0CBE6D21" w:rsidR="0080397B" w:rsidRDefault="0080397B" w:rsidP="0080397B"/>
    <w:p w14:paraId="006D4A75" w14:textId="50E397FB" w:rsidR="0080397B" w:rsidRDefault="0080397B" w:rsidP="0080397B"/>
    <w:p w14:paraId="464A55D8" w14:textId="2CCC1B42" w:rsidR="0080397B" w:rsidRDefault="0080397B" w:rsidP="0080397B"/>
    <w:p w14:paraId="2D3E7A03" w14:textId="50DB800F" w:rsidR="0080397B" w:rsidRDefault="0080397B" w:rsidP="0080397B"/>
    <w:p w14:paraId="0FCC976B" w14:textId="36D9A0CA" w:rsidR="0080397B" w:rsidRDefault="0080397B" w:rsidP="0080397B"/>
    <w:p w14:paraId="55FA32B5" w14:textId="7A7834F9" w:rsidR="0080397B" w:rsidRDefault="0080397B" w:rsidP="0080397B"/>
    <w:p w14:paraId="709531E2" w14:textId="26A7AE01" w:rsidR="0080397B" w:rsidRDefault="0080397B" w:rsidP="0080397B"/>
    <w:p w14:paraId="09CB1C6E" w14:textId="500E670D" w:rsidR="0080397B" w:rsidRDefault="0080397B" w:rsidP="0080397B"/>
    <w:p w14:paraId="53943550" w14:textId="77CE24DC" w:rsidR="0080397B" w:rsidRDefault="0080397B" w:rsidP="0080397B"/>
    <w:p w14:paraId="3A691438" w14:textId="6C396B67" w:rsidR="0080397B" w:rsidRDefault="0080397B" w:rsidP="0080397B"/>
    <w:p w14:paraId="71DA3E0F" w14:textId="5C8BB82A" w:rsidR="0080397B" w:rsidRDefault="0080397B" w:rsidP="0080397B"/>
    <w:p w14:paraId="772500B1" w14:textId="6198738B" w:rsidR="0080397B" w:rsidRDefault="0080397B" w:rsidP="0080397B"/>
    <w:p w14:paraId="69B13499" w14:textId="4E3BCD23" w:rsidR="0080397B" w:rsidRDefault="0080397B" w:rsidP="0080397B"/>
    <w:p w14:paraId="6739A5B5" w14:textId="29970379" w:rsidR="0080397B" w:rsidRDefault="0080397B" w:rsidP="0080397B"/>
    <w:p w14:paraId="216CEFF5" w14:textId="6B3E49EA" w:rsidR="0080397B" w:rsidRDefault="0080397B" w:rsidP="0080397B"/>
    <w:p w14:paraId="4FA693E3" w14:textId="44844B4C" w:rsidR="0080397B" w:rsidRDefault="0080397B" w:rsidP="0080397B"/>
    <w:p w14:paraId="224988AA" w14:textId="7A0CA45E" w:rsidR="0080397B" w:rsidRDefault="0080397B" w:rsidP="0080397B"/>
    <w:p w14:paraId="520A9658" w14:textId="7B3692E5" w:rsidR="0080397B" w:rsidRDefault="0080397B" w:rsidP="0080397B"/>
    <w:p w14:paraId="77AE4EBA" w14:textId="750F395E" w:rsidR="0080397B" w:rsidRDefault="0080397B" w:rsidP="0080397B"/>
    <w:p w14:paraId="6418B878" w14:textId="77777777" w:rsidR="0080397B" w:rsidRDefault="0080397B" w:rsidP="0080397B"/>
    <w:p w14:paraId="79AC4CE8" w14:textId="570C1145" w:rsidR="00903FED" w:rsidRDefault="00EE006D" w:rsidP="00EE006D">
      <w:pPr>
        <w:pStyle w:val="CB1"/>
      </w:pPr>
      <w:bookmarkStart w:id="30" w:name="_Toc50466855"/>
      <w:r>
        <w:t>Dispositions générales</w:t>
      </w:r>
      <w:bookmarkEnd w:id="30"/>
    </w:p>
    <w:p w14:paraId="73222682" w14:textId="55660C12" w:rsidR="0080397B" w:rsidRDefault="0080397B">
      <w:pPr>
        <w:spacing w:after="160"/>
        <w:contextualSpacing w:val="0"/>
        <w:jc w:val="left"/>
        <w:rPr>
          <w:lang w:eastAsia="fr-FR"/>
        </w:rPr>
      </w:pPr>
      <w:r>
        <w:rPr>
          <w:lang w:eastAsia="fr-FR"/>
        </w:rPr>
        <w:br w:type="page"/>
      </w:r>
    </w:p>
    <w:p w14:paraId="7765777F" w14:textId="51A8FF60" w:rsidR="00065481" w:rsidRPr="006F0451" w:rsidRDefault="00065481" w:rsidP="00065481">
      <w:pPr>
        <w:pStyle w:val="CB2"/>
      </w:pPr>
      <w:bookmarkStart w:id="31" w:name="_Toc50466856"/>
      <w:r w:rsidRPr="006F0451">
        <w:lastRenderedPageBreak/>
        <w:t>Ouvrages spécifiques</w:t>
      </w:r>
      <w:bookmarkEnd w:id="31"/>
    </w:p>
    <w:p w14:paraId="276D984D" w14:textId="1F413CEC" w:rsidR="00065481" w:rsidRDefault="00065481" w:rsidP="00065481"/>
    <w:p w14:paraId="49DEAB00" w14:textId="7C385024" w:rsidR="00EE006D" w:rsidRPr="0016265D" w:rsidRDefault="00EE006D" w:rsidP="00065481">
      <w:pPr>
        <w:pStyle w:val="CB3"/>
      </w:pPr>
      <w:bookmarkStart w:id="32" w:name="_Toc49852608"/>
      <w:r w:rsidRPr="0016265D">
        <w:t>Ouvrages publics</w:t>
      </w:r>
      <w:bookmarkEnd w:id="32"/>
    </w:p>
    <w:p w14:paraId="7E52F457" w14:textId="77777777" w:rsidR="00EE006D" w:rsidRDefault="00EE006D" w:rsidP="00EE006D"/>
    <w:p w14:paraId="4F74A989" w14:textId="77777777" w:rsidR="00EE006D" w:rsidRPr="00C51067" w:rsidRDefault="00EE006D" w:rsidP="00EE006D">
      <w:pPr>
        <w:rPr>
          <w:rFonts w:cs="Calibri"/>
        </w:rPr>
      </w:pPr>
      <w:r w:rsidRPr="00C51067">
        <w:rPr>
          <w:rFonts w:cs="Calibri"/>
        </w:rPr>
        <w:t>Les dispositions générales autorisent les ouvrages techniques nécessaires au fonctionnement des services publics et ouvrages d’infrastructure ou de superstructure. Ces ouvrages peuvent déroger à l’ensemble des articles du règlement de la zone.</w:t>
      </w:r>
    </w:p>
    <w:p w14:paraId="00838B4F" w14:textId="0334B5E9" w:rsidR="00DB5756" w:rsidRDefault="00DB5756" w:rsidP="00EE006D"/>
    <w:p w14:paraId="7FF9BC93" w14:textId="00B3340B" w:rsidR="00460E7E" w:rsidRPr="00460E7E" w:rsidRDefault="00DB5756" w:rsidP="00DB5756">
      <w:pPr>
        <w:rPr>
          <w:rFonts w:cstheme="minorHAnsi"/>
        </w:rPr>
      </w:pPr>
      <w:r w:rsidRPr="00460E7E">
        <w:rPr>
          <w:rFonts w:cstheme="minorHAnsi"/>
        </w:rPr>
        <w:t>Certain</w:t>
      </w:r>
      <w:r w:rsidR="00460E7E" w:rsidRPr="00460E7E">
        <w:rPr>
          <w:rFonts w:cstheme="minorHAnsi"/>
        </w:rPr>
        <w:t>e</w:t>
      </w:r>
      <w:r w:rsidRPr="00460E7E">
        <w:rPr>
          <w:rFonts w:cstheme="minorHAnsi"/>
        </w:rPr>
        <w:t>s</w:t>
      </w:r>
      <w:r w:rsidR="00460E7E" w:rsidRPr="00460E7E">
        <w:rPr>
          <w:rFonts w:cstheme="minorHAnsi"/>
        </w:rPr>
        <w:t xml:space="preserve"> constructions et installations n</w:t>
      </w:r>
      <w:r w:rsidR="006D1395">
        <w:rPr>
          <w:rFonts w:cstheme="minorHAnsi"/>
        </w:rPr>
        <w:t>écessaires aux services public</w:t>
      </w:r>
      <w:r w:rsidR="00460E7E" w:rsidRPr="00460E7E">
        <w:rPr>
          <w:rFonts w:cstheme="minorHAnsi"/>
        </w:rPr>
        <w:t>s ou d’intérêt collectif sont autorisés en zones A et N sous réserve qu’ils ne contreviennent pas ou de façon limitée aux principes affirmés de préservation de la trame verte et bleue, de la qualité des paysages et des terres agricoles, au regard de ce qu’ils apportent à la collectivité.</w:t>
      </w:r>
    </w:p>
    <w:p w14:paraId="57C47D0B" w14:textId="77777777" w:rsidR="00DB5756" w:rsidRPr="00DB5756" w:rsidRDefault="00DB5756" w:rsidP="00DB5756">
      <w:pPr>
        <w:rPr>
          <w:rFonts w:cstheme="minorHAnsi"/>
          <w:highlight w:val="yellow"/>
        </w:rPr>
      </w:pPr>
    </w:p>
    <w:p w14:paraId="27FDE8FD" w14:textId="75E04423" w:rsidR="00DB5756" w:rsidRPr="005E3D03" w:rsidRDefault="00DB5756" w:rsidP="00DB5756">
      <w:pPr>
        <w:rPr>
          <w:rFonts w:cstheme="minorHAnsi"/>
        </w:rPr>
      </w:pPr>
      <w:r w:rsidRPr="005E3D03">
        <w:rPr>
          <w:rFonts w:cstheme="minorHAnsi"/>
        </w:rPr>
        <w:t>Afin de préciser et de cadrer les possibilités offertes par cette disposition, une liste des bâtiments ou aménagements possibles, tant en construction qu’en extension, a été fixée</w:t>
      </w:r>
      <w:r w:rsidR="006D1395">
        <w:rPr>
          <w:rFonts w:cstheme="minorHAnsi"/>
        </w:rPr>
        <w:t xml:space="preserve"> (liste non exhaustive)</w:t>
      </w:r>
      <w:r w:rsidRPr="005E3D03">
        <w:rPr>
          <w:rFonts w:cstheme="minorHAnsi"/>
        </w:rPr>
        <w:t> :</w:t>
      </w:r>
    </w:p>
    <w:p w14:paraId="6F563863" w14:textId="77777777" w:rsidR="00DE5787" w:rsidRPr="005E3D03" w:rsidRDefault="00DE5787" w:rsidP="00DB5756">
      <w:pPr>
        <w:rPr>
          <w:rFonts w:cstheme="minorHAnsi"/>
        </w:rPr>
      </w:pPr>
    </w:p>
    <w:p w14:paraId="734D2EAD" w14:textId="59BE1AC2" w:rsidR="00DB5756" w:rsidRPr="005E3D03" w:rsidRDefault="00DB5756" w:rsidP="00DB5756">
      <w:pPr>
        <w:widowControl w:val="0"/>
        <w:numPr>
          <w:ilvl w:val="0"/>
          <w:numId w:val="14"/>
        </w:numPr>
        <w:autoSpaceDE w:val="0"/>
        <w:autoSpaceDN w:val="0"/>
        <w:adjustRightInd w:val="0"/>
        <w:spacing w:line="240" w:lineRule="auto"/>
        <w:contextualSpacing w:val="0"/>
        <w:rPr>
          <w:rFonts w:cstheme="minorHAnsi"/>
        </w:rPr>
      </w:pPr>
      <w:r w:rsidRPr="005E3D03">
        <w:rPr>
          <w:rFonts w:cstheme="minorHAnsi"/>
        </w:rPr>
        <w:t>Constructions et installations en lien avec les réseaux desservant les communes du territoire ou les traversant (réservoirs d’eau, station d’épuration, transformateur électrique…) ;</w:t>
      </w:r>
    </w:p>
    <w:p w14:paraId="6D157AC9" w14:textId="77777777" w:rsidR="00DE5787" w:rsidRPr="005E3D03" w:rsidRDefault="00DE5787" w:rsidP="00DE5787">
      <w:pPr>
        <w:widowControl w:val="0"/>
        <w:autoSpaceDE w:val="0"/>
        <w:autoSpaceDN w:val="0"/>
        <w:adjustRightInd w:val="0"/>
        <w:spacing w:line="240" w:lineRule="auto"/>
        <w:ind w:left="720"/>
        <w:contextualSpacing w:val="0"/>
        <w:rPr>
          <w:rFonts w:cstheme="minorHAnsi"/>
        </w:rPr>
      </w:pPr>
    </w:p>
    <w:p w14:paraId="124F2E4D" w14:textId="6C1469F4" w:rsidR="00DB5756" w:rsidRPr="005E3D03" w:rsidRDefault="00DB5756" w:rsidP="00DB5756">
      <w:pPr>
        <w:widowControl w:val="0"/>
        <w:numPr>
          <w:ilvl w:val="0"/>
          <w:numId w:val="14"/>
        </w:numPr>
        <w:autoSpaceDE w:val="0"/>
        <w:autoSpaceDN w:val="0"/>
        <w:adjustRightInd w:val="0"/>
        <w:spacing w:line="240" w:lineRule="auto"/>
        <w:contextualSpacing w:val="0"/>
        <w:rPr>
          <w:rFonts w:cstheme="minorHAnsi"/>
        </w:rPr>
      </w:pPr>
      <w:r w:rsidRPr="005E3D03">
        <w:rPr>
          <w:rFonts w:cstheme="minorHAnsi"/>
        </w:rPr>
        <w:t>Constructions et installations en lien avec la production et le transport d’énergie ;</w:t>
      </w:r>
    </w:p>
    <w:p w14:paraId="66319612" w14:textId="77777777" w:rsidR="00DE5787" w:rsidRPr="005E3D03" w:rsidRDefault="00DE5787" w:rsidP="00DE5787">
      <w:pPr>
        <w:widowControl w:val="0"/>
        <w:autoSpaceDE w:val="0"/>
        <w:autoSpaceDN w:val="0"/>
        <w:adjustRightInd w:val="0"/>
        <w:spacing w:line="240" w:lineRule="auto"/>
        <w:contextualSpacing w:val="0"/>
        <w:rPr>
          <w:rFonts w:cstheme="minorHAnsi"/>
        </w:rPr>
      </w:pPr>
    </w:p>
    <w:p w14:paraId="32B3D91B" w14:textId="05A849B3" w:rsidR="00DB5756" w:rsidRPr="005E3D03" w:rsidRDefault="00DB5756" w:rsidP="00DB5756">
      <w:pPr>
        <w:widowControl w:val="0"/>
        <w:numPr>
          <w:ilvl w:val="0"/>
          <w:numId w:val="14"/>
        </w:numPr>
        <w:autoSpaceDE w:val="0"/>
        <w:autoSpaceDN w:val="0"/>
        <w:adjustRightInd w:val="0"/>
        <w:spacing w:line="240" w:lineRule="auto"/>
        <w:contextualSpacing w:val="0"/>
        <w:rPr>
          <w:rFonts w:cstheme="minorHAnsi"/>
        </w:rPr>
      </w:pPr>
      <w:r w:rsidRPr="005E3D03">
        <w:rPr>
          <w:rFonts w:cstheme="minorHAnsi"/>
        </w:rPr>
        <w:t>Affouillements et exhaussements liés à des aménagements d’intérêt général ;</w:t>
      </w:r>
    </w:p>
    <w:p w14:paraId="24201CBD" w14:textId="77777777" w:rsidR="00DE5787" w:rsidRPr="005E3D03" w:rsidRDefault="00DE5787" w:rsidP="00DE5787">
      <w:pPr>
        <w:widowControl w:val="0"/>
        <w:autoSpaceDE w:val="0"/>
        <w:autoSpaceDN w:val="0"/>
        <w:adjustRightInd w:val="0"/>
        <w:spacing w:line="240" w:lineRule="auto"/>
        <w:contextualSpacing w:val="0"/>
        <w:rPr>
          <w:rFonts w:cstheme="minorHAnsi"/>
        </w:rPr>
      </w:pPr>
    </w:p>
    <w:p w14:paraId="6EDCA48C" w14:textId="08FDF504" w:rsidR="00DB5756" w:rsidRPr="005E3D03" w:rsidRDefault="00DB5756" w:rsidP="00DB5756">
      <w:pPr>
        <w:widowControl w:val="0"/>
        <w:numPr>
          <w:ilvl w:val="0"/>
          <w:numId w:val="14"/>
        </w:numPr>
        <w:autoSpaceDE w:val="0"/>
        <w:autoSpaceDN w:val="0"/>
        <w:adjustRightInd w:val="0"/>
        <w:spacing w:line="240" w:lineRule="auto"/>
        <w:contextualSpacing w:val="0"/>
        <w:rPr>
          <w:rFonts w:cstheme="minorHAnsi"/>
        </w:rPr>
      </w:pPr>
      <w:r w:rsidRPr="005E3D03">
        <w:rPr>
          <w:rFonts w:cstheme="minorHAnsi"/>
        </w:rPr>
        <w:t>Locaux publics de sanitaires (WC, lavabos, douches…) dans des bâtiments limités à 35m² d’emprise au sol ;</w:t>
      </w:r>
    </w:p>
    <w:p w14:paraId="11AD4BD6" w14:textId="77777777" w:rsidR="00DE5787" w:rsidRPr="005E3D03" w:rsidRDefault="00DE5787" w:rsidP="00DE5787">
      <w:pPr>
        <w:widowControl w:val="0"/>
        <w:autoSpaceDE w:val="0"/>
        <w:autoSpaceDN w:val="0"/>
        <w:adjustRightInd w:val="0"/>
        <w:spacing w:line="240" w:lineRule="auto"/>
        <w:contextualSpacing w:val="0"/>
        <w:rPr>
          <w:rFonts w:cstheme="minorHAnsi"/>
        </w:rPr>
      </w:pPr>
    </w:p>
    <w:p w14:paraId="443A6BAC" w14:textId="7A9C90F5" w:rsidR="00DB5756" w:rsidRPr="005E3D03" w:rsidRDefault="00DB5756" w:rsidP="00DB5756">
      <w:pPr>
        <w:widowControl w:val="0"/>
        <w:numPr>
          <w:ilvl w:val="0"/>
          <w:numId w:val="14"/>
        </w:numPr>
        <w:autoSpaceDE w:val="0"/>
        <w:autoSpaceDN w:val="0"/>
        <w:adjustRightInd w:val="0"/>
        <w:spacing w:line="240" w:lineRule="auto"/>
        <w:contextualSpacing w:val="0"/>
        <w:rPr>
          <w:rFonts w:cstheme="minorHAnsi"/>
        </w:rPr>
      </w:pPr>
      <w:r w:rsidRPr="005E3D03">
        <w:rPr>
          <w:rFonts w:cstheme="minorHAnsi"/>
        </w:rPr>
        <w:t>Ouvrages destinés à la sécurité des personnes et des biens au regard des risques présents (murs de soutènement pour maintenir des terres, aménagements destinés à la sécurité incendie…) ;</w:t>
      </w:r>
    </w:p>
    <w:p w14:paraId="63720029" w14:textId="77777777" w:rsidR="00DE5787" w:rsidRPr="005E3D03" w:rsidRDefault="00DE5787" w:rsidP="00DE5787">
      <w:pPr>
        <w:widowControl w:val="0"/>
        <w:autoSpaceDE w:val="0"/>
        <w:autoSpaceDN w:val="0"/>
        <w:adjustRightInd w:val="0"/>
        <w:spacing w:line="240" w:lineRule="auto"/>
        <w:contextualSpacing w:val="0"/>
        <w:rPr>
          <w:rFonts w:cstheme="minorHAnsi"/>
        </w:rPr>
      </w:pPr>
    </w:p>
    <w:p w14:paraId="3A00D8DF" w14:textId="3EAFBF7C" w:rsidR="00DB5756" w:rsidRPr="005E3D03" w:rsidRDefault="00DB5756" w:rsidP="00DB5756">
      <w:pPr>
        <w:widowControl w:val="0"/>
        <w:numPr>
          <w:ilvl w:val="0"/>
          <w:numId w:val="14"/>
        </w:numPr>
        <w:autoSpaceDE w:val="0"/>
        <w:autoSpaceDN w:val="0"/>
        <w:adjustRightInd w:val="0"/>
        <w:spacing w:line="240" w:lineRule="auto"/>
        <w:contextualSpacing w:val="0"/>
        <w:rPr>
          <w:rFonts w:cstheme="minorHAnsi"/>
        </w:rPr>
      </w:pPr>
      <w:r w:rsidRPr="005E3D03">
        <w:rPr>
          <w:rFonts w:cstheme="minorHAnsi"/>
        </w:rPr>
        <w:t>Equipements nécessaires à l'accès, à l'exploitation et à la gestion des sites et espaces naturels ;</w:t>
      </w:r>
    </w:p>
    <w:p w14:paraId="7751D33C" w14:textId="77777777" w:rsidR="00DE5787" w:rsidRPr="005E3D03" w:rsidRDefault="00DE5787" w:rsidP="00DE5787">
      <w:pPr>
        <w:widowControl w:val="0"/>
        <w:autoSpaceDE w:val="0"/>
        <w:autoSpaceDN w:val="0"/>
        <w:adjustRightInd w:val="0"/>
        <w:spacing w:line="240" w:lineRule="auto"/>
        <w:contextualSpacing w:val="0"/>
        <w:rPr>
          <w:rFonts w:cstheme="minorHAnsi"/>
        </w:rPr>
      </w:pPr>
    </w:p>
    <w:p w14:paraId="292200CB" w14:textId="056154A4" w:rsidR="00DB5756" w:rsidRPr="005E3D03" w:rsidRDefault="00DB5756" w:rsidP="00DB5756">
      <w:pPr>
        <w:widowControl w:val="0"/>
        <w:numPr>
          <w:ilvl w:val="0"/>
          <w:numId w:val="14"/>
        </w:numPr>
        <w:autoSpaceDE w:val="0"/>
        <w:autoSpaceDN w:val="0"/>
        <w:adjustRightInd w:val="0"/>
        <w:spacing w:line="240" w:lineRule="auto"/>
        <w:contextualSpacing w:val="0"/>
        <w:rPr>
          <w:rFonts w:cstheme="minorHAnsi"/>
        </w:rPr>
      </w:pPr>
      <w:r w:rsidRPr="005E3D03">
        <w:rPr>
          <w:rFonts w:cstheme="minorHAnsi"/>
        </w:rPr>
        <w:t>Cimetières ;</w:t>
      </w:r>
    </w:p>
    <w:p w14:paraId="01F8BE78" w14:textId="77777777" w:rsidR="00DE5787" w:rsidRPr="005E3D03" w:rsidRDefault="00DE5787" w:rsidP="00DE5787">
      <w:pPr>
        <w:widowControl w:val="0"/>
        <w:autoSpaceDE w:val="0"/>
        <w:autoSpaceDN w:val="0"/>
        <w:adjustRightInd w:val="0"/>
        <w:spacing w:line="240" w:lineRule="auto"/>
        <w:contextualSpacing w:val="0"/>
        <w:rPr>
          <w:rFonts w:cstheme="minorHAnsi"/>
        </w:rPr>
      </w:pPr>
    </w:p>
    <w:p w14:paraId="4AFF4659" w14:textId="38C9D982" w:rsidR="00DB5756" w:rsidRPr="005E3D03" w:rsidRDefault="00DB5756" w:rsidP="00DB5756">
      <w:pPr>
        <w:widowControl w:val="0"/>
        <w:numPr>
          <w:ilvl w:val="0"/>
          <w:numId w:val="14"/>
        </w:numPr>
        <w:autoSpaceDE w:val="0"/>
        <w:autoSpaceDN w:val="0"/>
        <w:adjustRightInd w:val="0"/>
        <w:spacing w:line="240" w:lineRule="auto"/>
        <w:contextualSpacing w:val="0"/>
        <w:rPr>
          <w:rFonts w:cstheme="minorHAnsi"/>
        </w:rPr>
      </w:pPr>
      <w:r w:rsidRPr="005E3D03">
        <w:rPr>
          <w:rFonts w:cstheme="minorHAnsi"/>
        </w:rPr>
        <w:t>Installations artistiques ;</w:t>
      </w:r>
    </w:p>
    <w:p w14:paraId="32AA2CFD" w14:textId="77777777" w:rsidR="00DE5787" w:rsidRPr="005E3D03" w:rsidRDefault="00DE5787" w:rsidP="00DE5787">
      <w:pPr>
        <w:widowControl w:val="0"/>
        <w:autoSpaceDE w:val="0"/>
        <w:autoSpaceDN w:val="0"/>
        <w:adjustRightInd w:val="0"/>
        <w:spacing w:line="240" w:lineRule="auto"/>
        <w:contextualSpacing w:val="0"/>
        <w:rPr>
          <w:rFonts w:cstheme="minorHAnsi"/>
        </w:rPr>
      </w:pPr>
    </w:p>
    <w:p w14:paraId="1E7F71A2" w14:textId="6843C0D2" w:rsidR="00F02CD8" w:rsidRDefault="00F02CD8" w:rsidP="00F02CD8">
      <w:pPr>
        <w:rPr>
          <w:lang w:eastAsia="fr-FR"/>
        </w:rPr>
      </w:pPr>
    </w:p>
    <w:p w14:paraId="0A492922" w14:textId="77777777" w:rsidR="00DE5787" w:rsidRDefault="00DE5787" w:rsidP="00F02CD8">
      <w:pPr>
        <w:rPr>
          <w:lang w:eastAsia="fr-FR"/>
        </w:rPr>
      </w:pPr>
    </w:p>
    <w:p w14:paraId="3D008DD7" w14:textId="77777777" w:rsidR="00DE5787" w:rsidRDefault="00DE5787">
      <w:pPr>
        <w:spacing w:after="160"/>
        <w:contextualSpacing w:val="0"/>
        <w:jc w:val="left"/>
        <w:rPr>
          <w:rFonts w:ascii="Century Gothic" w:eastAsia="Times New Roman" w:hAnsi="Century Gothic"/>
          <w:b/>
          <w:bCs/>
          <w:iCs/>
          <w:sz w:val="28"/>
          <w:szCs w:val="24"/>
          <w:highlight w:val="green"/>
          <w:lang w:eastAsia="fr-FR"/>
        </w:rPr>
      </w:pPr>
      <w:r>
        <w:rPr>
          <w:highlight w:val="green"/>
        </w:rPr>
        <w:br w:type="page"/>
      </w:r>
    </w:p>
    <w:p w14:paraId="65917317" w14:textId="42E742F5" w:rsidR="00460E7E" w:rsidRPr="006D1395" w:rsidRDefault="00460E7E" w:rsidP="00DE5787">
      <w:pPr>
        <w:pStyle w:val="CB3"/>
      </w:pPr>
      <w:r w:rsidRPr="006D1395">
        <w:lastRenderedPageBreak/>
        <w:t>Travaux d’accessibilité PMR</w:t>
      </w:r>
    </w:p>
    <w:p w14:paraId="23F1B037" w14:textId="2C380815" w:rsidR="00460E7E" w:rsidRPr="006D1395" w:rsidRDefault="00460E7E" w:rsidP="00F02CD8">
      <w:pPr>
        <w:rPr>
          <w:lang w:eastAsia="fr-FR"/>
        </w:rPr>
      </w:pPr>
    </w:p>
    <w:p w14:paraId="0946883C" w14:textId="52B4418E" w:rsidR="00460E7E" w:rsidRPr="00DE5787" w:rsidRDefault="00DE5787" w:rsidP="00F02CD8">
      <w:pPr>
        <w:rPr>
          <w:rFonts w:eastAsia="Times New Roman" w:cs="Arial"/>
        </w:rPr>
      </w:pPr>
      <w:r w:rsidRPr="006D1395">
        <w:rPr>
          <w:rFonts w:cs="Arial"/>
        </w:rPr>
        <w:t>En application de l’article L.152-4 du CU, l'autorité compétente pour délivrer le permis de construire peut, dans des conditions définies par décret en Conseil d'Etat, accorder des dérogations à une ou plusieurs règles du PLU ou du document d'urbanisme en tenant lieu pour autoriser des travaux nécessaires à l'accessibilité des personnes handicapées à un logement existant.</w:t>
      </w:r>
    </w:p>
    <w:p w14:paraId="40C7A3A7" w14:textId="33BBC5F5" w:rsidR="00065481" w:rsidRDefault="00065481" w:rsidP="00F02CD8">
      <w:pPr>
        <w:rPr>
          <w:lang w:eastAsia="fr-FR"/>
        </w:rPr>
      </w:pPr>
    </w:p>
    <w:p w14:paraId="45A62238" w14:textId="77777777" w:rsidR="00DE5787" w:rsidRDefault="00DE5787" w:rsidP="00F02CD8">
      <w:pPr>
        <w:rPr>
          <w:lang w:eastAsia="fr-FR"/>
        </w:rPr>
      </w:pPr>
    </w:p>
    <w:p w14:paraId="216A50DE" w14:textId="77777777" w:rsidR="00EE006D" w:rsidRPr="0016265D" w:rsidRDefault="00EE006D" w:rsidP="00065481">
      <w:pPr>
        <w:pStyle w:val="CB3"/>
      </w:pPr>
      <w:bookmarkStart w:id="33" w:name="_Toc49852609"/>
      <w:r w:rsidRPr="0016265D">
        <w:t>Performances énergétiques et environnementales des constructions</w:t>
      </w:r>
      <w:bookmarkEnd w:id="33"/>
    </w:p>
    <w:p w14:paraId="06AD2A12" w14:textId="77777777" w:rsidR="00EE006D" w:rsidRPr="006149D2" w:rsidRDefault="00EE006D" w:rsidP="00EE006D">
      <w:pPr>
        <w:tabs>
          <w:tab w:val="left" w:pos="570"/>
        </w:tabs>
        <w:rPr>
          <w:rFonts w:cstheme="minorHAnsi"/>
        </w:rPr>
      </w:pPr>
    </w:p>
    <w:p w14:paraId="3C33AAB6" w14:textId="77777777" w:rsidR="00EE006D" w:rsidRPr="006149D2" w:rsidRDefault="00EE006D" w:rsidP="00EE006D">
      <w:pPr>
        <w:tabs>
          <w:tab w:val="left" w:pos="570"/>
        </w:tabs>
        <w:rPr>
          <w:rFonts w:cstheme="minorHAnsi"/>
        </w:rPr>
      </w:pPr>
      <w:r w:rsidRPr="006149D2">
        <w:rPr>
          <w:rFonts w:cstheme="minorHAnsi"/>
        </w:rPr>
        <w:t xml:space="preserve">Les constructions respecteront </w:t>
      </w:r>
      <w:r>
        <w:rPr>
          <w:rFonts w:cstheme="minorHAnsi"/>
        </w:rPr>
        <w:t>la règlementation thermique en vigueur.</w:t>
      </w:r>
    </w:p>
    <w:p w14:paraId="2528EE79" w14:textId="77777777" w:rsidR="00EE006D" w:rsidRPr="00257A68" w:rsidRDefault="00EE006D" w:rsidP="00EE006D">
      <w:pPr>
        <w:tabs>
          <w:tab w:val="left" w:pos="570"/>
        </w:tabs>
        <w:rPr>
          <w:rFonts w:cstheme="minorHAnsi"/>
        </w:rPr>
      </w:pPr>
    </w:p>
    <w:p w14:paraId="2E515014" w14:textId="079D39EF" w:rsidR="00EE006D" w:rsidRDefault="00DE5787" w:rsidP="00EE006D">
      <w:pPr>
        <w:tabs>
          <w:tab w:val="left" w:pos="570"/>
        </w:tabs>
        <w:rPr>
          <w:rFonts w:cstheme="minorHAnsi"/>
        </w:rPr>
      </w:pPr>
      <w:r>
        <w:rPr>
          <w:rFonts w:cstheme="minorHAnsi"/>
        </w:rPr>
        <w:t>N</w:t>
      </w:r>
      <w:r w:rsidR="00EE006D" w:rsidRPr="0016265D">
        <w:rPr>
          <w:rFonts w:cstheme="minorHAnsi"/>
        </w:rPr>
        <w:t>onobstant les règles relatives à l'aspect extérieur des constructions des plans locaux d'urbanisme, des plans d'occupation des sols, des plans d'aménagement de zone et des règlements des lotissements, le permis de construire ou d'aménager ou la décision prise sur une déclaration préalable ne peut s'opposer à l'utilisation de matériaux renouvelables ou de matériaux ou procédés de construction permettant d'éviter l'émission de gaz à effet de serre, à l'installation de dispositifs favorisant la retenue des eaux pluviales ou la production d'énergie renouvelable correspondant aux besoins de la consommation domestique des occupants de l'immeuble ou de la partie d'immeuble concernés. Le permis de construire ou d'aménager ou la décision prise sur une déclaration préalable peut néanmoins comporter des prescriptions destinées à assurer la bonne intégration architecturale du projet dans le bâti existant et dans le milieu environnant.</w:t>
      </w:r>
    </w:p>
    <w:p w14:paraId="0079EAFB" w14:textId="77777777" w:rsidR="00EE006D" w:rsidRDefault="00EE006D" w:rsidP="00EE006D">
      <w:pPr>
        <w:tabs>
          <w:tab w:val="left" w:pos="570"/>
        </w:tabs>
        <w:rPr>
          <w:rFonts w:cstheme="minorHAnsi"/>
        </w:rPr>
      </w:pPr>
      <w:r>
        <w:rPr>
          <w:rFonts w:cstheme="minorHAnsi"/>
        </w:rPr>
        <w:t>La liste des dispositifs, procédés de construction et matériaux concernés est fixée par décret.</w:t>
      </w:r>
    </w:p>
    <w:p w14:paraId="60385F3F" w14:textId="77777777" w:rsidR="00EE006D" w:rsidRDefault="00EE006D" w:rsidP="00EE006D">
      <w:pPr>
        <w:tabs>
          <w:tab w:val="left" w:pos="570"/>
        </w:tabs>
        <w:rPr>
          <w:rFonts w:cstheme="minorHAnsi"/>
        </w:rPr>
      </w:pPr>
    </w:p>
    <w:p w14:paraId="6DAAD957" w14:textId="77777777" w:rsidR="00EE006D" w:rsidRPr="00257A68" w:rsidRDefault="00EE006D" w:rsidP="00EE006D">
      <w:pPr>
        <w:tabs>
          <w:tab w:val="left" w:pos="570"/>
        </w:tabs>
        <w:rPr>
          <w:rFonts w:cstheme="minorHAnsi"/>
        </w:rPr>
      </w:pPr>
      <w:r w:rsidRPr="00257A68">
        <w:rPr>
          <w:rFonts w:cstheme="minorHAnsi"/>
        </w:rPr>
        <w:t>Toutefois, cette disposition n’est pas applicable dans un secteur sauvegardé</w:t>
      </w:r>
      <w:r>
        <w:rPr>
          <w:rFonts w:cstheme="minorHAnsi"/>
        </w:rPr>
        <w:t xml:space="preserve"> et</w:t>
      </w:r>
      <w:r w:rsidRPr="00257A68">
        <w:rPr>
          <w:rFonts w:cstheme="minorHAnsi"/>
        </w:rPr>
        <w:t xml:space="preserve"> dans </w:t>
      </w:r>
      <w:r>
        <w:rPr>
          <w:rFonts w:cstheme="minorHAnsi"/>
        </w:rPr>
        <w:t>un périmètre délimité pour la protection du patrimoine bâti ou non bâti, des paysages ou des perspectives monumentales et urbaines.</w:t>
      </w:r>
    </w:p>
    <w:p w14:paraId="4E60C1A9" w14:textId="7C6582FB" w:rsidR="00EE006D" w:rsidRDefault="00EE006D" w:rsidP="00EE006D">
      <w:pPr>
        <w:tabs>
          <w:tab w:val="left" w:pos="570"/>
        </w:tabs>
        <w:rPr>
          <w:rFonts w:cstheme="minorHAnsi"/>
        </w:rPr>
      </w:pPr>
    </w:p>
    <w:p w14:paraId="5D5ED01E" w14:textId="77777777" w:rsidR="00D0633E" w:rsidRPr="00257A68" w:rsidRDefault="00D0633E" w:rsidP="00EE006D">
      <w:pPr>
        <w:tabs>
          <w:tab w:val="left" w:pos="570"/>
        </w:tabs>
        <w:rPr>
          <w:rFonts w:cstheme="minorHAnsi"/>
        </w:rPr>
      </w:pPr>
    </w:p>
    <w:p w14:paraId="1ADA28AD" w14:textId="77777777" w:rsidR="00EE006D" w:rsidRPr="0016265D" w:rsidRDefault="00EE006D" w:rsidP="00065481">
      <w:pPr>
        <w:pStyle w:val="CB3"/>
      </w:pPr>
      <w:bookmarkStart w:id="34" w:name="_Toc49852610"/>
      <w:r w:rsidRPr="0016265D">
        <w:t xml:space="preserve">Possibilités d’accorder des dérogations au règlement du PLU pour autoriser des travaux </w:t>
      </w:r>
      <w:r>
        <w:t>spécifiques</w:t>
      </w:r>
      <w:bookmarkEnd w:id="34"/>
    </w:p>
    <w:p w14:paraId="3E5742B3" w14:textId="77777777" w:rsidR="00EE006D" w:rsidRDefault="00EE006D" w:rsidP="00EE006D">
      <w:pPr>
        <w:tabs>
          <w:tab w:val="left" w:pos="570"/>
        </w:tabs>
        <w:rPr>
          <w:rFonts w:cstheme="minorHAnsi"/>
          <w:b/>
          <w:sz w:val="24"/>
          <w:szCs w:val="24"/>
        </w:rPr>
      </w:pPr>
    </w:p>
    <w:p w14:paraId="34A69C4D" w14:textId="117B8C7F" w:rsidR="00EE006D" w:rsidRDefault="00EE006D" w:rsidP="00EE006D">
      <w:r w:rsidRPr="00257A68">
        <w:t>En application de l’article L.152-4 du C</w:t>
      </w:r>
      <w:r>
        <w:t>ode de l’</w:t>
      </w:r>
      <w:r w:rsidRPr="00257A68">
        <w:t>U</w:t>
      </w:r>
      <w:r>
        <w:t>rbanisme</w:t>
      </w:r>
      <w:r w:rsidRPr="00257A68">
        <w:t>, l'autorité compétente pour délivrer le permis de construire peut</w:t>
      </w:r>
      <w:r>
        <w:t>, par décision motivée, accorder des dérogations à une ou plusieurs règles du plan local d’urbanisme pour permettre :</w:t>
      </w:r>
    </w:p>
    <w:p w14:paraId="4BC9A8EC" w14:textId="77777777" w:rsidR="00DE5787" w:rsidRDefault="00DE5787" w:rsidP="00EE006D"/>
    <w:p w14:paraId="76C7168D" w14:textId="1BD33882" w:rsidR="00EE006D" w:rsidRDefault="00EE006D" w:rsidP="00EE006D">
      <w:pPr>
        <w:pStyle w:val="Paragraphedeliste"/>
        <w:widowControl/>
        <w:numPr>
          <w:ilvl w:val="0"/>
          <w:numId w:val="14"/>
        </w:numPr>
        <w:autoSpaceDE/>
        <w:autoSpaceDN/>
        <w:adjustRightInd/>
        <w:jc w:val="both"/>
        <w:rPr>
          <w:rFonts w:asciiTheme="minorHAnsi" w:hAnsiTheme="minorHAnsi"/>
        </w:rPr>
      </w:pPr>
      <w:r>
        <w:rPr>
          <w:rFonts w:asciiTheme="minorHAnsi" w:hAnsiTheme="minorHAnsi"/>
        </w:rPr>
        <w:t xml:space="preserve">La </w:t>
      </w:r>
      <w:r w:rsidRPr="008A671C">
        <w:rPr>
          <w:rFonts w:asciiTheme="minorHAnsi" w:hAnsiTheme="minorHAnsi"/>
          <w:b/>
          <w:bCs/>
        </w:rPr>
        <w:t>reconstruction de bâtiments détruits ou endommagés à la suite d’une catastrophe naturelle</w:t>
      </w:r>
      <w:r>
        <w:rPr>
          <w:rFonts w:asciiTheme="minorHAnsi" w:hAnsiTheme="minorHAnsi"/>
        </w:rPr>
        <w:t xml:space="preserve"> survenue depuis moins d’un an, lorsque les prescriptions imposées des constructeurs en vue d’assurer la sécurité des biens et des personnes sont contraires à ces règles ;</w:t>
      </w:r>
    </w:p>
    <w:p w14:paraId="112B971D" w14:textId="77777777" w:rsidR="00DE5787" w:rsidRPr="00DE5787" w:rsidRDefault="00DE5787" w:rsidP="00DE5787"/>
    <w:p w14:paraId="4EB92498" w14:textId="6CCF9164" w:rsidR="00EE006D" w:rsidRDefault="00EE006D" w:rsidP="00EE006D">
      <w:pPr>
        <w:pStyle w:val="Paragraphedeliste"/>
        <w:widowControl/>
        <w:numPr>
          <w:ilvl w:val="0"/>
          <w:numId w:val="14"/>
        </w:numPr>
        <w:autoSpaceDE/>
        <w:autoSpaceDN/>
        <w:adjustRightInd/>
        <w:jc w:val="both"/>
        <w:rPr>
          <w:rFonts w:asciiTheme="minorHAnsi" w:hAnsiTheme="minorHAnsi"/>
        </w:rPr>
      </w:pPr>
      <w:r w:rsidRPr="008F65DE">
        <w:rPr>
          <w:rFonts w:asciiTheme="minorHAnsi" w:hAnsiTheme="minorHAnsi"/>
        </w:rPr>
        <w:t xml:space="preserve">La </w:t>
      </w:r>
      <w:r w:rsidRPr="008A671C">
        <w:rPr>
          <w:rFonts w:asciiTheme="minorHAnsi" w:hAnsiTheme="minorHAnsi"/>
          <w:b/>
          <w:bCs/>
        </w:rPr>
        <w:t>restauration ou la reconstruction d'immeubles protégés au titre de la législation sur les monuments historiques</w:t>
      </w:r>
      <w:r w:rsidRPr="008F65DE">
        <w:rPr>
          <w:rFonts w:asciiTheme="minorHAnsi" w:hAnsiTheme="minorHAnsi"/>
        </w:rPr>
        <w:t>, lorsque les contraintes architecturales propres à ces immeubles sont contraires à ces règles ;</w:t>
      </w:r>
    </w:p>
    <w:p w14:paraId="72098842" w14:textId="77777777" w:rsidR="00DE5787" w:rsidRPr="00DE5787" w:rsidRDefault="00DE5787" w:rsidP="00DE5787"/>
    <w:p w14:paraId="55CCAC15" w14:textId="64D050C9" w:rsidR="00065481" w:rsidRPr="00DE5787" w:rsidRDefault="00EE006D" w:rsidP="00EE006D">
      <w:pPr>
        <w:pStyle w:val="Paragraphedeliste"/>
        <w:widowControl/>
        <w:numPr>
          <w:ilvl w:val="0"/>
          <w:numId w:val="14"/>
        </w:numPr>
        <w:autoSpaceDE/>
        <w:autoSpaceDN/>
        <w:adjustRightInd/>
        <w:jc w:val="both"/>
        <w:rPr>
          <w:rFonts w:asciiTheme="minorHAnsi" w:hAnsiTheme="minorHAnsi"/>
        </w:rPr>
      </w:pPr>
      <w:r w:rsidRPr="008F65DE">
        <w:rPr>
          <w:rFonts w:asciiTheme="minorHAnsi" w:hAnsiTheme="minorHAnsi"/>
        </w:rPr>
        <w:t xml:space="preserve">Des </w:t>
      </w:r>
      <w:r w:rsidRPr="008A671C">
        <w:rPr>
          <w:rFonts w:asciiTheme="minorHAnsi" w:hAnsiTheme="minorHAnsi"/>
          <w:b/>
          <w:bCs/>
        </w:rPr>
        <w:t>travaux nécessaires à l'accessibilité des personnes handicapées à un logement existant</w:t>
      </w:r>
      <w:r w:rsidRPr="008F65DE">
        <w:rPr>
          <w:rFonts w:asciiTheme="minorHAnsi" w:hAnsiTheme="minorHAnsi"/>
        </w:rPr>
        <w:t>.</w:t>
      </w:r>
    </w:p>
    <w:p w14:paraId="105C067E" w14:textId="28DEF38A" w:rsidR="00F12079" w:rsidRPr="00AB683E" w:rsidRDefault="00F12079" w:rsidP="00F12079">
      <w:pPr>
        <w:pStyle w:val="CB2"/>
      </w:pPr>
      <w:bookmarkStart w:id="35" w:name="_Toc50466857"/>
      <w:r w:rsidRPr="00AB683E">
        <w:lastRenderedPageBreak/>
        <w:t>Règles relatives aux axes routiers</w:t>
      </w:r>
      <w:bookmarkEnd w:id="35"/>
    </w:p>
    <w:p w14:paraId="322349DD" w14:textId="534754D3" w:rsidR="00F12079" w:rsidRPr="00AB683E" w:rsidRDefault="00F12079" w:rsidP="00065481"/>
    <w:p w14:paraId="72898F59" w14:textId="3C25BC81" w:rsidR="00F12079" w:rsidRPr="00AB683E" w:rsidRDefault="002B1C3C" w:rsidP="002B1C3C">
      <w:pPr>
        <w:pStyle w:val="CB3"/>
      </w:pPr>
      <w:bookmarkStart w:id="36" w:name="_Toc49852616"/>
      <w:r w:rsidRPr="00AB683E">
        <w:t>Marges de recul par rapport aux routes départementales</w:t>
      </w:r>
      <w:bookmarkEnd w:id="36"/>
    </w:p>
    <w:p w14:paraId="2DEA548A" w14:textId="481D81DA" w:rsidR="002B1C3C" w:rsidRPr="00AB683E" w:rsidRDefault="002B1C3C" w:rsidP="00065481"/>
    <w:p w14:paraId="459ACEE3" w14:textId="77777777" w:rsidR="002B1C3C" w:rsidRPr="00AB683E" w:rsidRDefault="002B1C3C" w:rsidP="002B1C3C">
      <w:r w:rsidRPr="00AB683E">
        <w:t>Les marges de recul s’appliquent aux constructions nouvelles situées le long des routes départementales en dehors des limites d’agglomérations matérialisées conformément à l’article R110-2 du Code de la Route.</w:t>
      </w:r>
    </w:p>
    <w:p w14:paraId="5EFFC40A" w14:textId="77777777" w:rsidR="002B1C3C" w:rsidRPr="00AB683E" w:rsidRDefault="002B1C3C" w:rsidP="002B1C3C"/>
    <w:p w14:paraId="15108ADA" w14:textId="0D27F33F" w:rsidR="002B1C3C" w:rsidRPr="00AB683E" w:rsidRDefault="003F6F9C" w:rsidP="002B1C3C">
      <w:r w:rsidRPr="00AB683E">
        <w:t>Ne sont pas</w:t>
      </w:r>
      <w:r w:rsidR="002B1C3C" w:rsidRPr="00AB683E">
        <w:t xml:space="preserve"> concernés par les marges de recul, s’ils n’aggravent pas la sécurité et ne compromettent pas la stabilité et le fonctionnement de la route :</w:t>
      </w:r>
    </w:p>
    <w:p w14:paraId="36AB9128" w14:textId="77777777" w:rsidR="002B1C3C" w:rsidRPr="00AB683E" w:rsidRDefault="002B1C3C" w:rsidP="002B1C3C">
      <w:pPr>
        <w:pStyle w:val="Paragraphedeliste"/>
        <w:numPr>
          <w:ilvl w:val="0"/>
          <w:numId w:val="32"/>
        </w:numPr>
        <w:jc w:val="both"/>
      </w:pPr>
      <w:r w:rsidRPr="00AB683E">
        <w:t>Les extensions limitées de bâtiments existants</w:t>
      </w:r>
    </w:p>
    <w:p w14:paraId="6EEC7BB4" w14:textId="77777777" w:rsidR="002B1C3C" w:rsidRPr="00AB683E" w:rsidRDefault="002B1C3C" w:rsidP="002B1C3C">
      <w:pPr>
        <w:pStyle w:val="Paragraphedeliste"/>
        <w:numPr>
          <w:ilvl w:val="0"/>
          <w:numId w:val="32"/>
        </w:numPr>
        <w:jc w:val="both"/>
      </w:pPr>
      <w:r w:rsidRPr="00AB683E">
        <w:t>Les annexes</w:t>
      </w:r>
    </w:p>
    <w:p w14:paraId="01528FDF" w14:textId="77777777" w:rsidR="002B1C3C" w:rsidRPr="00AB683E" w:rsidRDefault="002B1C3C" w:rsidP="002B1C3C">
      <w:pPr>
        <w:pStyle w:val="Paragraphedeliste"/>
        <w:numPr>
          <w:ilvl w:val="0"/>
          <w:numId w:val="32"/>
        </w:numPr>
        <w:jc w:val="both"/>
      </w:pPr>
      <w:r w:rsidRPr="00AB683E">
        <w:t>Les installations et ouvrages nécessaires aux services publics</w:t>
      </w:r>
    </w:p>
    <w:p w14:paraId="57660BA4" w14:textId="77777777" w:rsidR="002B1C3C" w:rsidRPr="00AB683E" w:rsidRDefault="002B1C3C" w:rsidP="002B1C3C">
      <w:pPr>
        <w:pStyle w:val="Paragraphedeliste"/>
        <w:numPr>
          <w:ilvl w:val="0"/>
          <w:numId w:val="32"/>
        </w:numPr>
        <w:jc w:val="both"/>
      </w:pPr>
      <w:r w:rsidRPr="00AB683E">
        <w:t>Les bâtiments agricoles</w:t>
      </w:r>
    </w:p>
    <w:p w14:paraId="00D9842D" w14:textId="5E8F54A1" w:rsidR="002B1C3C" w:rsidRPr="00AB683E" w:rsidRDefault="002B1C3C" w:rsidP="002B1C3C"/>
    <w:p w14:paraId="3BAE9A20" w14:textId="77777777" w:rsidR="003F6F9C" w:rsidRPr="00AB683E" w:rsidRDefault="003F6F9C" w:rsidP="002B1C3C"/>
    <w:p w14:paraId="2A55666A" w14:textId="066FCF6E" w:rsidR="00F12079" w:rsidRPr="00AB683E" w:rsidRDefault="003F6F9C" w:rsidP="00F12079">
      <w:pPr>
        <w:pStyle w:val="CB3"/>
      </w:pPr>
      <w:bookmarkStart w:id="37" w:name="_Toc49852617"/>
      <w:r w:rsidRPr="00AB683E">
        <w:t>Inconstructibilité des abords des autoroutes et des routes classées à grande circulation</w:t>
      </w:r>
      <w:bookmarkEnd w:id="37"/>
    </w:p>
    <w:p w14:paraId="2946C015" w14:textId="77777777" w:rsidR="00F12079" w:rsidRPr="00AB683E" w:rsidRDefault="00F12079" w:rsidP="00F12079"/>
    <w:p w14:paraId="1A43BBB9" w14:textId="77777777" w:rsidR="00F12079" w:rsidRPr="00AB683E" w:rsidRDefault="00F12079" w:rsidP="00F12079">
      <w:r w:rsidRPr="00AB683E">
        <w:t>En dehors des espaces urbanisés des communes et aux abords d’une autoroute ou d’une route à grande circulation, les constructions ou installations sont interdites conformément à l’article L.111-6 du Code de l’urbanisme.</w:t>
      </w:r>
    </w:p>
    <w:p w14:paraId="338576BC" w14:textId="77777777" w:rsidR="00F12079" w:rsidRPr="00AB683E" w:rsidRDefault="00F12079" w:rsidP="00F12079"/>
    <w:p w14:paraId="2228CB90" w14:textId="77777777" w:rsidR="00F12079" w:rsidRPr="006D1395" w:rsidRDefault="00F12079" w:rsidP="00F12079">
      <w:pPr>
        <w:rPr>
          <w:b/>
        </w:rPr>
      </w:pPr>
      <w:r w:rsidRPr="00AB683E">
        <w:t xml:space="preserve">Le territoire de Banassac-Canilhac est concerné par l’axe de l’A75 : l’article précité s’applique sur </w:t>
      </w:r>
      <w:r w:rsidRPr="006D1395">
        <w:rPr>
          <w:b/>
        </w:rPr>
        <w:t>une bande de cent mètres de part et d’autre de cet axe.</w:t>
      </w:r>
    </w:p>
    <w:p w14:paraId="010901C4" w14:textId="77777777" w:rsidR="006D1395" w:rsidRPr="00AB683E" w:rsidRDefault="006D1395" w:rsidP="00F12079"/>
    <w:p w14:paraId="1805C7C2" w14:textId="77777777" w:rsidR="003F6F9C" w:rsidRPr="002F35A8" w:rsidRDefault="003F6F9C" w:rsidP="003F6F9C">
      <w:r w:rsidRPr="00AB683E">
        <w:t>Il est possible de déroger à la règle précitée d’après les dispositions de l’article L.111-10.</w:t>
      </w:r>
    </w:p>
    <w:p w14:paraId="7342D737" w14:textId="72819B8D" w:rsidR="00F12079" w:rsidRDefault="006D1395" w:rsidP="00F12079">
      <w:r>
        <w:t>2 secteurs font l’objet d‘une dérogation</w:t>
      </w:r>
      <w:r w:rsidR="00A73F8A">
        <w:t xml:space="preserve"> en zone 1AUa et en zone Ux</w:t>
      </w:r>
      <w:r>
        <w:t>.</w:t>
      </w:r>
    </w:p>
    <w:p w14:paraId="37A2F11F" w14:textId="77777777" w:rsidR="006D1395" w:rsidRDefault="006D1395" w:rsidP="00F12079"/>
    <w:p w14:paraId="40383349" w14:textId="3A3A77B4" w:rsidR="003F6F9C" w:rsidRDefault="003F6F9C">
      <w:pPr>
        <w:spacing w:after="160"/>
        <w:contextualSpacing w:val="0"/>
        <w:jc w:val="left"/>
      </w:pPr>
      <w:r>
        <w:br w:type="page"/>
      </w:r>
    </w:p>
    <w:p w14:paraId="700F151F" w14:textId="11984CF1" w:rsidR="003F6F9C" w:rsidRPr="00AB683E" w:rsidRDefault="003F6F9C" w:rsidP="003F6F9C">
      <w:pPr>
        <w:pStyle w:val="CB2"/>
      </w:pPr>
      <w:bookmarkStart w:id="38" w:name="_Toc50466858"/>
      <w:r w:rsidRPr="00AB683E">
        <w:lastRenderedPageBreak/>
        <w:t>Stationnement</w:t>
      </w:r>
      <w:bookmarkEnd w:id="38"/>
    </w:p>
    <w:p w14:paraId="1ACC6862" w14:textId="6FF8BC91" w:rsidR="003F6F9C" w:rsidRPr="00AB683E" w:rsidRDefault="003F6F9C" w:rsidP="003F6F9C">
      <w:pPr>
        <w:rPr>
          <w:lang w:eastAsia="fr-FR"/>
        </w:rPr>
      </w:pPr>
    </w:p>
    <w:p w14:paraId="34670395" w14:textId="65755D6C" w:rsidR="003F6F9C" w:rsidRPr="00AB683E" w:rsidRDefault="003F6F9C" w:rsidP="003F6F9C">
      <w:pPr>
        <w:pStyle w:val="CB3"/>
      </w:pPr>
      <w:bookmarkStart w:id="39" w:name="_Toc49852618"/>
      <w:r w:rsidRPr="00AB683E">
        <w:t>Le stationnement des véhicules</w:t>
      </w:r>
      <w:bookmarkEnd w:id="39"/>
    </w:p>
    <w:p w14:paraId="265A43F8" w14:textId="5A226124" w:rsidR="003F6F9C" w:rsidRPr="00AB683E" w:rsidRDefault="003F6F9C" w:rsidP="003F6F9C">
      <w:pPr>
        <w:rPr>
          <w:lang w:eastAsia="fr-FR"/>
        </w:rPr>
      </w:pPr>
    </w:p>
    <w:p w14:paraId="265E9864" w14:textId="77777777" w:rsidR="003F6F9C" w:rsidRPr="00AB683E" w:rsidRDefault="003F6F9C" w:rsidP="003F6F9C">
      <w:pPr>
        <w:tabs>
          <w:tab w:val="left" w:pos="570"/>
        </w:tabs>
        <w:rPr>
          <w:rFonts w:cstheme="minorHAnsi"/>
        </w:rPr>
      </w:pPr>
      <w:r w:rsidRPr="00AB683E">
        <w:rPr>
          <w:rFonts w:cstheme="minorHAnsi"/>
        </w:rPr>
        <w:t>Il doit être assuré en dehors des voies publiques.</w:t>
      </w:r>
    </w:p>
    <w:p w14:paraId="1608F538" w14:textId="77777777" w:rsidR="003F6F9C" w:rsidRPr="00AB683E" w:rsidRDefault="003F6F9C" w:rsidP="003F6F9C">
      <w:pPr>
        <w:tabs>
          <w:tab w:val="left" w:pos="570"/>
        </w:tabs>
        <w:rPr>
          <w:rFonts w:cstheme="minorHAnsi"/>
        </w:rPr>
      </w:pPr>
    </w:p>
    <w:p w14:paraId="5ECD0ACA" w14:textId="77777777" w:rsidR="003F6F9C" w:rsidRPr="00AB683E" w:rsidRDefault="003F6F9C" w:rsidP="003F6F9C">
      <w:pPr>
        <w:pStyle w:val="Sansinterligne"/>
        <w:jc w:val="both"/>
        <w:rPr>
          <w:rFonts w:asciiTheme="minorHAnsi" w:hAnsiTheme="minorHAnsi" w:cstheme="minorHAnsi"/>
          <w:lang w:val="fr-FR"/>
        </w:rPr>
      </w:pPr>
      <w:r w:rsidRPr="00AB683E">
        <w:rPr>
          <w:rFonts w:asciiTheme="minorHAnsi" w:hAnsiTheme="minorHAnsi" w:cstheme="minorHAnsi"/>
          <w:lang w:val="fr-FR"/>
        </w:rPr>
        <w:t>Dans tous les cas, le stationnement prévu sur les différents projets ne doit pas générer de gêne exagérée pour les riverains, de même que les stationnements prévus hors agglomération ne doivent pas générer de risque pour les usagers de la route.</w:t>
      </w:r>
    </w:p>
    <w:p w14:paraId="7B23CD5B" w14:textId="77777777" w:rsidR="003F6F9C" w:rsidRPr="00AB683E" w:rsidRDefault="003F6F9C" w:rsidP="003F6F9C">
      <w:pPr>
        <w:tabs>
          <w:tab w:val="left" w:pos="570"/>
        </w:tabs>
        <w:rPr>
          <w:rFonts w:cstheme="minorHAnsi"/>
        </w:rPr>
      </w:pPr>
    </w:p>
    <w:p w14:paraId="506C2759" w14:textId="3432831C" w:rsidR="009D4491" w:rsidRPr="00AB683E" w:rsidRDefault="003F6F9C" w:rsidP="003F6F9C">
      <w:pPr>
        <w:tabs>
          <w:tab w:val="left" w:pos="570"/>
        </w:tabs>
        <w:rPr>
          <w:rFonts w:cstheme="minorHAnsi"/>
        </w:rPr>
      </w:pPr>
      <w:r w:rsidRPr="00AB683E">
        <w:rPr>
          <w:rFonts w:cstheme="minorHAnsi"/>
          <w:u w:val="single"/>
        </w:rPr>
        <w:t>Note</w:t>
      </w:r>
      <w:r w:rsidRPr="00AB683E">
        <w:rPr>
          <w:rFonts w:cstheme="minorHAnsi"/>
        </w:rPr>
        <w:t xml:space="preserve"> : Les places de stationnement ne devront pas avoir une largeur inférieure à 2,5 mètres et une longueur inférieure à 5 mètres.</w:t>
      </w:r>
      <w:r w:rsidR="009D4491" w:rsidRPr="00AB683E">
        <w:rPr>
          <w:rFonts w:cstheme="minorHAnsi"/>
        </w:rPr>
        <w:t xml:space="preserve"> Les normes concernant les personnes à mobilité réduite devront par ailleurs être respectées.</w:t>
      </w:r>
    </w:p>
    <w:p w14:paraId="79A459E9" w14:textId="48D61892" w:rsidR="003F6F9C" w:rsidRPr="00AB683E" w:rsidRDefault="003F6F9C" w:rsidP="003F6F9C">
      <w:pPr>
        <w:tabs>
          <w:tab w:val="left" w:pos="570"/>
        </w:tabs>
        <w:rPr>
          <w:rFonts w:cs="Arial"/>
          <w:szCs w:val="24"/>
        </w:rPr>
      </w:pPr>
    </w:p>
    <w:p w14:paraId="587986F5" w14:textId="77777777" w:rsidR="003F6F9C" w:rsidRPr="00AB683E" w:rsidRDefault="003F6F9C" w:rsidP="003F6F9C">
      <w:pPr>
        <w:tabs>
          <w:tab w:val="left" w:pos="570"/>
        </w:tabs>
        <w:rPr>
          <w:rFonts w:cs="Arial"/>
          <w:szCs w:val="24"/>
        </w:rPr>
      </w:pPr>
    </w:p>
    <w:p w14:paraId="73F59B16" w14:textId="2FA68495" w:rsidR="003F6F9C" w:rsidRPr="00AB683E" w:rsidRDefault="003F6F9C" w:rsidP="003F6F9C">
      <w:pPr>
        <w:pStyle w:val="CB3"/>
      </w:pPr>
      <w:bookmarkStart w:id="40" w:name="_Toc49852619"/>
      <w:r w:rsidRPr="00AB683E">
        <w:t>Le stationnement des bicyclettes et des deux roues</w:t>
      </w:r>
      <w:bookmarkEnd w:id="40"/>
    </w:p>
    <w:p w14:paraId="7095281D" w14:textId="77777777" w:rsidR="003F6F9C" w:rsidRPr="00AB683E" w:rsidRDefault="003F6F9C" w:rsidP="003F6F9C">
      <w:pPr>
        <w:tabs>
          <w:tab w:val="left" w:pos="570"/>
        </w:tabs>
        <w:rPr>
          <w:rFonts w:ascii="Century Gothic" w:hAnsi="Century Gothic" w:cs="Arial"/>
          <w:b/>
          <w:szCs w:val="24"/>
        </w:rPr>
      </w:pPr>
    </w:p>
    <w:p w14:paraId="2530C8B0" w14:textId="77777777" w:rsidR="003F6F9C" w:rsidRPr="00AB683E" w:rsidRDefault="003F6F9C" w:rsidP="003F6F9C">
      <w:pPr>
        <w:numPr>
          <w:ilvl w:val="1"/>
          <w:numId w:val="32"/>
        </w:numPr>
        <w:spacing w:line="276" w:lineRule="auto"/>
        <w:contextualSpacing w:val="0"/>
        <w:rPr>
          <w:rFonts w:cs="Arial"/>
          <w:b/>
        </w:rPr>
      </w:pPr>
      <w:r w:rsidRPr="00AB683E">
        <w:rPr>
          <w:rFonts w:cs="Arial"/>
          <w:b/>
        </w:rPr>
        <w:t>Etablissements scolaires (pour les deux roues également)</w:t>
      </w:r>
    </w:p>
    <w:p w14:paraId="5B8FCDFE" w14:textId="60287D3B" w:rsidR="003F6F9C" w:rsidRPr="00AB683E" w:rsidRDefault="003F6F9C" w:rsidP="003F6F9C">
      <w:pPr>
        <w:spacing w:line="276" w:lineRule="auto"/>
        <w:rPr>
          <w:rFonts w:cs="Arial"/>
        </w:rPr>
      </w:pPr>
      <w:r w:rsidRPr="00AB683E">
        <w:rPr>
          <w:rFonts w:cs="Arial"/>
        </w:rPr>
        <w:t>Il est exigé une surface minimale de 2 m² (ou 2 places) par classe</w:t>
      </w:r>
    </w:p>
    <w:p w14:paraId="36DE831C" w14:textId="77777777" w:rsidR="003F6F9C" w:rsidRPr="00AB683E" w:rsidRDefault="003F6F9C" w:rsidP="003F6F9C">
      <w:pPr>
        <w:spacing w:line="276" w:lineRule="auto"/>
        <w:ind w:left="2160"/>
        <w:rPr>
          <w:rFonts w:cs="Arial"/>
          <w:sz w:val="10"/>
          <w:szCs w:val="10"/>
        </w:rPr>
      </w:pPr>
    </w:p>
    <w:p w14:paraId="115889FD" w14:textId="77777777" w:rsidR="003F6F9C" w:rsidRPr="00AB683E" w:rsidRDefault="003F6F9C" w:rsidP="003F6F9C">
      <w:pPr>
        <w:numPr>
          <w:ilvl w:val="1"/>
          <w:numId w:val="32"/>
        </w:numPr>
        <w:spacing w:line="276" w:lineRule="auto"/>
        <w:contextualSpacing w:val="0"/>
        <w:rPr>
          <w:rFonts w:cs="Arial"/>
          <w:b/>
        </w:rPr>
      </w:pPr>
      <w:r w:rsidRPr="00AB683E">
        <w:rPr>
          <w:rFonts w:cs="Arial"/>
          <w:b/>
        </w:rPr>
        <w:t>Commerces de plus de 300 m² de surface de vente et autres équipements</w:t>
      </w:r>
    </w:p>
    <w:p w14:paraId="72CE4D74" w14:textId="72322350" w:rsidR="003F6F9C" w:rsidRPr="00AB683E" w:rsidRDefault="003F6F9C" w:rsidP="003F6F9C">
      <w:pPr>
        <w:spacing w:line="276" w:lineRule="auto"/>
        <w:rPr>
          <w:rFonts w:cs="Arial"/>
        </w:rPr>
      </w:pPr>
      <w:r w:rsidRPr="00AB683E">
        <w:rPr>
          <w:rFonts w:cs="Arial"/>
        </w:rPr>
        <w:t>Ils doivent pouvoir disposer d’un nombre de places leur permettant d’assurer leurs besoins proches.</w:t>
      </w:r>
    </w:p>
    <w:p w14:paraId="0881B637" w14:textId="2E63CB3F" w:rsidR="003F6F9C" w:rsidRPr="00AB683E" w:rsidRDefault="003F6F9C" w:rsidP="003F6F9C">
      <w:pPr>
        <w:spacing w:line="276" w:lineRule="auto"/>
        <w:rPr>
          <w:rFonts w:cs="Arial"/>
        </w:rPr>
      </w:pPr>
    </w:p>
    <w:p w14:paraId="4578ED07" w14:textId="77777777" w:rsidR="003F6F9C" w:rsidRPr="00AB683E" w:rsidRDefault="003F6F9C" w:rsidP="003F6F9C">
      <w:pPr>
        <w:spacing w:line="276" w:lineRule="auto"/>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3281"/>
        <w:gridCol w:w="4389"/>
      </w:tblGrid>
      <w:tr w:rsidR="003F6F9C" w:rsidRPr="00AB683E" w14:paraId="0925D45A" w14:textId="77777777" w:rsidTr="003F6F9C">
        <w:trPr>
          <w:trHeight w:val="783"/>
          <w:tblHeader/>
        </w:trPr>
        <w:tc>
          <w:tcPr>
            <w:tcW w:w="1392" w:type="dxa"/>
            <w:shd w:val="clear" w:color="auto" w:fill="AEAAAA" w:themeFill="background2" w:themeFillShade="BF"/>
            <w:vAlign w:val="center"/>
          </w:tcPr>
          <w:p w14:paraId="334D75A1" w14:textId="77777777" w:rsidR="003F6F9C" w:rsidRPr="00AB683E" w:rsidRDefault="003F6F9C" w:rsidP="00F21118">
            <w:pPr>
              <w:spacing w:line="276" w:lineRule="auto"/>
              <w:jc w:val="center"/>
              <w:rPr>
                <w:rFonts w:ascii="Century Gothic" w:hAnsi="Century Gothic" w:cstheme="minorHAnsi"/>
                <w:b/>
                <w:color w:val="FFFFFF"/>
                <w:sz w:val="20"/>
                <w:szCs w:val="20"/>
              </w:rPr>
            </w:pPr>
            <w:r w:rsidRPr="00AB683E">
              <w:rPr>
                <w:rFonts w:ascii="Century Gothic" w:hAnsi="Century Gothic" w:cstheme="minorHAnsi"/>
                <w:b/>
                <w:color w:val="FFFFFF"/>
                <w:sz w:val="20"/>
                <w:szCs w:val="20"/>
              </w:rPr>
              <w:t>Destination</w:t>
            </w:r>
          </w:p>
        </w:tc>
        <w:tc>
          <w:tcPr>
            <w:tcW w:w="3281" w:type="dxa"/>
            <w:shd w:val="clear" w:color="auto" w:fill="AEAAAA" w:themeFill="background2" w:themeFillShade="BF"/>
            <w:vAlign w:val="center"/>
          </w:tcPr>
          <w:p w14:paraId="3DA68332" w14:textId="77777777" w:rsidR="003F6F9C" w:rsidRPr="00AB683E" w:rsidRDefault="003F6F9C" w:rsidP="00F21118">
            <w:pPr>
              <w:spacing w:line="276" w:lineRule="auto"/>
              <w:jc w:val="center"/>
              <w:rPr>
                <w:rFonts w:ascii="Century Gothic" w:hAnsi="Century Gothic" w:cstheme="minorHAnsi"/>
                <w:b/>
                <w:color w:val="FFFFFF"/>
                <w:sz w:val="20"/>
                <w:szCs w:val="20"/>
              </w:rPr>
            </w:pPr>
            <w:r w:rsidRPr="00AB683E">
              <w:rPr>
                <w:rFonts w:ascii="Century Gothic" w:hAnsi="Century Gothic" w:cstheme="minorHAnsi"/>
                <w:b/>
                <w:color w:val="FFFFFF"/>
                <w:sz w:val="20"/>
                <w:szCs w:val="20"/>
              </w:rPr>
              <w:t>Sous-Destination</w:t>
            </w:r>
          </w:p>
        </w:tc>
        <w:tc>
          <w:tcPr>
            <w:tcW w:w="4389" w:type="dxa"/>
            <w:shd w:val="clear" w:color="auto" w:fill="AEAAAA" w:themeFill="background2" w:themeFillShade="BF"/>
            <w:vAlign w:val="center"/>
          </w:tcPr>
          <w:p w14:paraId="3803E99C" w14:textId="77777777" w:rsidR="003F6F9C" w:rsidRPr="00AB683E" w:rsidRDefault="003F6F9C" w:rsidP="00F21118">
            <w:pPr>
              <w:spacing w:line="276" w:lineRule="auto"/>
              <w:jc w:val="center"/>
              <w:rPr>
                <w:rFonts w:ascii="Century Gothic" w:hAnsi="Century Gothic" w:cstheme="minorHAnsi"/>
                <w:b/>
                <w:color w:val="FFFFFF"/>
                <w:sz w:val="20"/>
                <w:szCs w:val="20"/>
              </w:rPr>
            </w:pPr>
            <w:r w:rsidRPr="00AB683E">
              <w:rPr>
                <w:rFonts w:ascii="Century Gothic" w:hAnsi="Century Gothic" w:cstheme="minorHAnsi"/>
                <w:b/>
                <w:color w:val="FFFFFF"/>
                <w:sz w:val="20"/>
                <w:szCs w:val="20"/>
              </w:rPr>
              <w:t>Part de stationnements dédiés aux véhicules deux roues selon les destinations des constructions</w:t>
            </w:r>
          </w:p>
        </w:tc>
      </w:tr>
      <w:tr w:rsidR="003F6F9C" w:rsidRPr="00AB683E" w14:paraId="737023AA" w14:textId="77777777" w:rsidTr="00F21118">
        <w:tc>
          <w:tcPr>
            <w:tcW w:w="1392" w:type="dxa"/>
            <w:vAlign w:val="center"/>
          </w:tcPr>
          <w:p w14:paraId="0B502989" w14:textId="77777777" w:rsidR="003F6F9C" w:rsidRPr="00AB683E" w:rsidRDefault="003F6F9C" w:rsidP="00F21118">
            <w:pPr>
              <w:spacing w:line="276" w:lineRule="auto"/>
              <w:jc w:val="center"/>
              <w:rPr>
                <w:rFonts w:cs="Arial"/>
                <w:sz w:val="20"/>
              </w:rPr>
            </w:pPr>
            <w:r w:rsidRPr="00AB683E">
              <w:rPr>
                <w:rFonts w:cs="Arial"/>
                <w:sz w:val="20"/>
              </w:rPr>
              <w:t>Habitation</w:t>
            </w:r>
          </w:p>
        </w:tc>
        <w:tc>
          <w:tcPr>
            <w:tcW w:w="3281" w:type="dxa"/>
            <w:vAlign w:val="center"/>
          </w:tcPr>
          <w:p w14:paraId="1D562006" w14:textId="77777777" w:rsidR="003F6F9C" w:rsidRPr="00AB683E" w:rsidRDefault="003F6F9C" w:rsidP="00F21118">
            <w:pPr>
              <w:spacing w:line="276" w:lineRule="auto"/>
              <w:jc w:val="center"/>
              <w:rPr>
                <w:rFonts w:cs="Arial"/>
                <w:sz w:val="20"/>
              </w:rPr>
            </w:pPr>
            <w:r w:rsidRPr="00AB683E">
              <w:rPr>
                <w:rFonts w:cs="Arial"/>
                <w:sz w:val="20"/>
              </w:rPr>
              <w:t>Logements collectifs</w:t>
            </w:r>
          </w:p>
        </w:tc>
        <w:tc>
          <w:tcPr>
            <w:tcW w:w="4389" w:type="dxa"/>
            <w:vAlign w:val="center"/>
          </w:tcPr>
          <w:p w14:paraId="0C1742F3" w14:textId="77777777" w:rsidR="003F6F9C" w:rsidRPr="00AB683E" w:rsidRDefault="003F6F9C" w:rsidP="00F21118">
            <w:pPr>
              <w:spacing w:line="276" w:lineRule="auto"/>
              <w:jc w:val="center"/>
              <w:rPr>
                <w:rFonts w:cs="Arial"/>
                <w:sz w:val="20"/>
              </w:rPr>
            </w:pPr>
            <w:r w:rsidRPr="00AB683E">
              <w:rPr>
                <w:rFonts w:cs="Arial"/>
                <w:sz w:val="20"/>
              </w:rPr>
              <w:t>0,75m² par logement jusqu’à deux pièces principales et 1,5m² par logement au-delà, avec une superficie totale minimale de 3m²</w:t>
            </w:r>
          </w:p>
        </w:tc>
      </w:tr>
      <w:tr w:rsidR="003F6F9C" w:rsidRPr="00AB683E" w14:paraId="3601DA98" w14:textId="77777777" w:rsidTr="00F21118">
        <w:tc>
          <w:tcPr>
            <w:tcW w:w="1392" w:type="dxa"/>
            <w:vAlign w:val="center"/>
          </w:tcPr>
          <w:p w14:paraId="30152439" w14:textId="77777777" w:rsidR="003F6F9C" w:rsidRPr="00AB683E" w:rsidRDefault="003F6F9C" w:rsidP="00F21118">
            <w:pPr>
              <w:spacing w:line="276" w:lineRule="auto"/>
              <w:jc w:val="center"/>
              <w:rPr>
                <w:rFonts w:cs="Arial"/>
                <w:sz w:val="20"/>
              </w:rPr>
            </w:pPr>
            <w:r w:rsidRPr="00AB683E">
              <w:rPr>
                <w:rFonts w:cs="Arial"/>
                <w:sz w:val="20"/>
              </w:rPr>
              <w:t>Commerces et activités de service</w:t>
            </w:r>
          </w:p>
        </w:tc>
        <w:tc>
          <w:tcPr>
            <w:tcW w:w="3281" w:type="dxa"/>
            <w:vAlign w:val="center"/>
          </w:tcPr>
          <w:p w14:paraId="361B751A"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Restauration</w:t>
            </w:r>
          </w:p>
          <w:p w14:paraId="56682A7B"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Commerces de gros</w:t>
            </w:r>
          </w:p>
          <w:p w14:paraId="753287D3"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Activités de service où s’effectue l’accueil d’une clientèle</w:t>
            </w:r>
          </w:p>
          <w:p w14:paraId="2E918D02"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Hébergement hôtelier et touristique</w:t>
            </w:r>
          </w:p>
          <w:p w14:paraId="20DB5A2C" w14:textId="77777777" w:rsidR="003F6F9C" w:rsidRPr="00AB683E" w:rsidRDefault="003F6F9C" w:rsidP="003F6F9C">
            <w:pPr>
              <w:numPr>
                <w:ilvl w:val="0"/>
                <w:numId w:val="32"/>
              </w:numPr>
              <w:spacing w:line="276" w:lineRule="auto"/>
              <w:ind w:left="220" w:hanging="218"/>
              <w:contextualSpacing w:val="0"/>
              <w:rPr>
                <w:rFonts w:cs="Arial"/>
                <w:sz w:val="20"/>
              </w:rPr>
            </w:pPr>
            <w:r w:rsidRPr="00AB683E">
              <w:rPr>
                <w:sz w:val="20"/>
              </w:rPr>
              <w:t>Cinéma</w:t>
            </w:r>
          </w:p>
        </w:tc>
        <w:tc>
          <w:tcPr>
            <w:tcW w:w="4389" w:type="dxa"/>
            <w:vAlign w:val="center"/>
          </w:tcPr>
          <w:p w14:paraId="1A1F18A9" w14:textId="77777777" w:rsidR="003F6F9C" w:rsidRPr="00AB683E" w:rsidRDefault="003F6F9C" w:rsidP="00F21118">
            <w:pPr>
              <w:spacing w:line="276" w:lineRule="auto"/>
              <w:jc w:val="center"/>
              <w:rPr>
                <w:rFonts w:cs="Arial"/>
                <w:sz w:val="20"/>
              </w:rPr>
            </w:pPr>
            <w:r w:rsidRPr="00AB683E">
              <w:rPr>
                <w:rFonts w:cs="Arial"/>
                <w:sz w:val="20"/>
              </w:rPr>
              <w:t>15% de l'effectif total de salariés accueillis simultanément dans les bâtiments sur déclaration du maitre d'ouvrage</w:t>
            </w:r>
          </w:p>
        </w:tc>
      </w:tr>
      <w:tr w:rsidR="003F6F9C" w:rsidRPr="00AB683E" w14:paraId="3881A594" w14:textId="77777777" w:rsidTr="00F21118">
        <w:tc>
          <w:tcPr>
            <w:tcW w:w="1392" w:type="dxa"/>
            <w:vAlign w:val="center"/>
          </w:tcPr>
          <w:p w14:paraId="002BD2D6" w14:textId="77777777" w:rsidR="003F6F9C" w:rsidRPr="00AB683E" w:rsidRDefault="003F6F9C" w:rsidP="00F21118">
            <w:pPr>
              <w:spacing w:line="276" w:lineRule="auto"/>
              <w:jc w:val="center"/>
              <w:rPr>
                <w:sz w:val="20"/>
              </w:rPr>
            </w:pPr>
            <w:r w:rsidRPr="00AB683E">
              <w:rPr>
                <w:sz w:val="20"/>
              </w:rPr>
              <w:t>Equipements d’intérêt collectif et services publics</w:t>
            </w:r>
          </w:p>
        </w:tc>
        <w:tc>
          <w:tcPr>
            <w:tcW w:w="3281" w:type="dxa"/>
            <w:vAlign w:val="center"/>
          </w:tcPr>
          <w:p w14:paraId="2C441883"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Locaux et bureaux accueillant du public des administrations publiques et assimilés</w:t>
            </w:r>
          </w:p>
          <w:p w14:paraId="4B6D18FB"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Locaux techniques et industriels des administrations publiques et assimilés</w:t>
            </w:r>
          </w:p>
          <w:p w14:paraId="336430AC"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Etablissements d’enseignement, de santé et d’action sociale</w:t>
            </w:r>
          </w:p>
          <w:p w14:paraId="25AC0802"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Salles d’art et de spectacles</w:t>
            </w:r>
          </w:p>
          <w:p w14:paraId="53BC002E"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Equipements sportifs</w:t>
            </w:r>
          </w:p>
          <w:p w14:paraId="6E5FBB2D"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lastRenderedPageBreak/>
              <w:t>Autres équipements recevant du public</w:t>
            </w:r>
          </w:p>
        </w:tc>
        <w:tc>
          <w:tcPr>
            <w:tcW w:w="4389" w:type="dxa"/>
            <w:vAlign w:val="center"/>
          </w:tcPr>
          <w:p w14:paraId="699C9EB6" w14:textId="77777777" w:rsidR="003F6F9C" w:rsidRPr="00AB683E" w:rsidRDefault="003F6F9C" w:rsidP="00F21118">
            <w:pPr>
              <w:spacing w:line="276" w:lineRule="auto"/>
              <w:jc w:val="center"/>
              <w:rPr>
                <w:rFonts w:cs="Arial"/>
                <w:sz w:val="20"/>
              </w:rPr>
            </w:pPr>
            <w:r w:rsidRPr="00AB683E">
              <w:rPr>
                <w:rFonts w:cs="Arial"/>
                <w:sz w:val="20"/>
              </w:rPr>
              <w:lastRenderedPageBreak/>
              <w:t>15% de l'effectif d'agents ou usagers du service public</w:t>
            </w:r>
            <w:r w:rsidRPr="00AB683E">
              <w:rPr>
                <w:rFonts w:cs="Arial"/>
                <w:sz w:val="20"/>
              </w:rPr>
              <w:br/>
              <w:t>10% de l'effectif de la clientèle et des salariés accueillis simultanément dans les bâtiments</w:t>
            </w:r>
          </w:p>
        </w:tc>
      </w:tr>
      <w:tr w:rsidR="003F6F9C" w:rsidRPr="00AB683E" w14:paraId="65BD2F69" w14:textId="77777777" w:rsidTr="00F21118">
        <w:trPr>
          <w:trHeight w:val="628"/>
        </w:trPr>
        <w:tc>
          <w:tcPr>
            <w:tcW w:w="1392" w:type="dxa"/>
            <w:vMerge w:val="restart"/>
            <w:vAlign w:val="center"/>
          </w:tcPr>
          <w:p w14:paraId="60B9E319" w14:textId="77777777" w:rsidR="003F6F9C" w:rsidRPr="00AB683E" w:rsidRDefault="003F6F9C" w:rsidP="00F21118">
            <w:pPr>
              <w:spacing w:line="276" w:lineRule="auto"/>
              <w:jc w:val="center"/>
              <w:rPr>
                <w:rFonts w:cs="Arial"/>
                <w:sz w:val="20"/>
              </w:rPr>
            </w:pPr>
            <w:r w:rsidRPr="00AB683E">
              <w:rPr>
                <w:rFonts w:cs="Arial"/>
                <w:sz w:val="20"/>
              </w:rPr>
              <w:t>Autres activités secondaires ou tertiaires</w:t>
            </w:r>
          </w:p>
        </w:tc>
        <w:tc>
          <w:tcPr>
            <w:tcW w:w="3281" w:type="dxa"/>
            <w:vAlign w:val="center"/>
          </w:tcPr>
          <w:p w14:paraId="564A2919"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Industrie</w:t>
            </w:r>
          </w:p>
          <w:p w14:paraId="761776F3"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Entrepôt</w:t>
            </w:r>
          </w:p>
        </w:tc>
        <w:tc>
          <w:tcPr>
            <w:tcW w:w="4389" w:type="dxa"/>
            <w:vAlign w:val="center"/>
          </w:tcPr>
          <w:p w14:paraId="7D3B446E" w14:textId="77777777" w:rsidR="003F6F9C" w:rsidRPr="00AB683E" w:rsidRDefault="003F6F9C" w:rsidP="00F21118">
            <w:pPr>
              <w:spacing w:line="276" w:lineRule="auto"/>
              <w:jc w:val="center"/>
              <w:rPr>
                <w:rFonts w:cs="Arial"/>
                <w:sz w:val="20"/>
              </w:rPr>
            </w:pPr>
            <w:r w:rsidRPr="00AB683E">
              <w:rPr>
                <w:rFonts w:cs="Arial"/>
                <w:sz w:val="20"/>
              </w:rPr>
              <w:t>15% de l'effectif total de salariés accueillis simultanément dans les bâtiments sur déclaration du maitre d'ouvrage</w:t>
            </w:r>
          </w:p>
        </w:tc>
      </w:tr>
      <w:tr w:rsidR="003F6F9C" w:rsidRPr="002F35A8" w14:paraId="196D6D81" w14:textId="77777777" w:rsidTr="00F21118">
        <w:trPr>
          <w:trHeight w:val="504"/>
        </w:trPr>
        <w:tc>
          <w:tcPr>
            <w:tcW w:w="1392" w:type="dxa"/>
            <w:vMerge/>
            <w:vAlign w:val="center"/>
          </w:tcPr>
          <w:p w14:paraId="25D0CE4D" w14:textId="77777777" w:rsidR="003F6F9C" w:rsidRPr="00AB683E" w:rsidRDefault="003F6F9C" w:rsidP="00F21118">
            <w:pPr>
              <w:spacing w:line="276" w:lineRule="auto"/>
              <w:jc w:val="center"/>
              <w:rPr>
                <w:rFonts w:cs="Arial"/>
                <w:sz w:val="20"/>
              </w:rPr>
            </w:pPr>
          </w:p>
        </w:tc>
        <w:tc>
          <w:tcPr>
            <w:tcW w:w="3281" w:type="dxa"/>
            <w:vAlign w:val="center"/>
          </w:tcPr>
          <w:p w14:paraId="56871CD0" w14:textId="77777777" w:rsidR="003F6F9C" w:rsidRPr="00AB683E" w:rsidRDefault="003F6F9C" w:rsidP="003F6F9C">
            <w:pPr>
              <w:numPr>
                <w:ilvl w:val="0"/>
                <w:numId w:val="32"/>
              </w:numPr>
              <w:spacing w:line="276" w:lineRule="auto"/>
              <w:ind w:left="220" w:hanging="218"/>
              <w:contextualSpacing w:val="0"/>
              <w:rPr>
                <w:sz w:val="20"/>
              </w:rPr>
            </w:pPr>
            <w:r w:rsidRPr="00AB683E">
              <w:rPr>
                <w:sz w:val="20"/>
              </w:rPr>
              <w:t>Bureau</w:t>
            </w:r>
          </w:p>
        </w:tc>
        <w:tc>
          <w:tcPr>
            <w:tcW w:w="4389" w:type="dxa"/>
            <w:vAlign w:val="center"/>
          </w:tcPr>
          <w:p w14:paraId="18694449" w14:textId="77777777" w:rsidR="003F6F9C" w:rsidRPr="002F35A8" w:rsidRDefault="003F6F9C" w:rsidP="00F21118">
            <w:pPr>
              <w:spacing w:line="276" w:lineRule="auto"/>
              <w:jc w:val="center"/>
              <w:rPr>
                <w:rFonts w:cs="Arial"/>
                <w:sz w:val="20"/>
              </w:rPr>
            </w:pPr>
            <w:r w:rsidRPr="00AB683E">
              <w:rPr>
                <w:rFonts w:cs="Arial"/>
                <w:sz w:val="20"/>
              </w:rPr>
              <w:t>15% de la surface de plancher</w:t>
            </w:r>
          </w:p>
        </w:tc>
      </w:tr>
    </w:tbl>
    <w:p w14:paraId="06AF2925" w14:textId="4F0A4D2A" w:rsidR="003F6F9C" w:rsidRDefault="003F6F9C" w:rsidP="003F6F9C">
      <w:pPr>
        <w:rPr>
          <w:lang w:eastAsia="fr-FR"/>
        </w:rPr>
      </w:pPr>
    </w:p>
    <w:p w14:paraId="593F30E7" w14:textId="791A7C8A" w:rsidR="003F6F9C" w:rsidRDefault="003F6F9C">
      <w:pPr>
        <w:spacing w:after="160"/>
        <w:contextualSpacing w:val="0"/>
        <w:jc w:val="left"/>
        <w:rPr>
          <w:lang w:eastAsia="fr-FR"/>
        </w:rPr>
      </w:pPr>
      <w:r>
        <w:rPr>
          <w:lang w:eastAsia="fr-FR"/>
        </w:rPr>
        <w:br w:type="page"/>
      </w:r>
    </w:p>
    <w:p w14:paraId="0828C25B" w14:textId="647F72A3" w:rsidR="003F6F9C" w:rsidRPr="00AB683E" w:rsidRDefault="003F6F9C" w:rsidP="003F6F9C">
      <w:pPr>
        <w:pStyle w:val="CB2"/>
      </w:pPr>
      <w:bookmarkStart w:id="41" w:name="_Toc50466859"/>
      <w:r w:rsidRPr="00AB683E">
        <w:lastRenderedPageBreak/>
        <w:t>Risques et nuisances</w:t>
      </w:r>
      <w:bookmarkEnd w:id="41"/>
    </w:p>
    <w:p w14:paraId="3E61AA3F" w14:textId="5D84E148" w:rsidR="003F6F9C" w:rsidRPr="00AB683E" w:rsidRDefault="003F6F9C" w:rsidP="00F12079"/>
    <w:p w14:paraId="4DC37899" w14:textId="77777777" w:rsidR="003F6F9C" w:rsidRPr="00AB683E" w:rsidRDefault="003F6F9C" w:rsidP="00F12079"/>
    <w:p w14:paraId="79C721E5" w14:textId="5A628EB8" w:rsidR="003F6F9C" w:rsidRPr="00AB683E" w:rsidRDefault="003F6F9C" w:rsidP="003F6F9C">
      <w:pPr>
        <w:pStyle w:val="CB3"/>
      </w:pPr>
      <w:bookmarkStart w:id="42" w:name="_Toc49852620"/>
      <w:r w:rsidRPr="00AB683E">
        <w:t>Risque d’inondation</w:t>
      </w:r>
      <w:bookmarkEnd w:id="42"/>
    </w:p>
    <w:p w14:paraId="6B1DB866" w14:textId="0A89CBAF" w:rsidR="003F6F9C" w:rsidRPr="00AB683E" w:rsidRDefault="003F6F9C" w:rsidP="00F12079"/>
    <w:p w14:paraId="34852418" w14:textId="128D5EEC" w:rsidR="00F12079" w:rsidRDefault="003F6F9C" w:rsidP="00F12079">
      <w:r w:rsidRPr="00AB683E">
        <w:t>Le Plan de Prévention des Risques d’Inondation (PPRi)</w:t>
      </w:r>
      <w:r w:rsidR="00F12079" w:rsidRPr="00AB683E">
        <w:t xml:space="preserve"> du Bassin du Lot aval s’applique sur le territoire communal de Banassac-Canilhac.</w:t>
      </w:r>
    </w:p>
    <w:p w14:paraId="547F2D52" w14:textId="2DFA755D" w:rsidR="00AB683E" w:rsidRDefault="00AB683E" w:rsidP="00F12079"/>
    <w:p w14:paraId="7C752AB4" w14:textId="724D69C7" w:rsidR="00AB683E" w:rsidRPr="00AB683E" w:rsidRDefault="00AB683E" w:rsidP="00F12079">
      <w:pPr>
        <w:rPr>
          <w:b/>
          <w:bCs/>
        </w:rPr>
      </w:pPr>
      <w:r w:rsidRPr="008E1640">
        <w:rPr>
          <w:b/>
          <w:bCs/>
        </w:rPr>
        <w:t>→ La zone inondable apparait sur le règlement graphique. Tout projet inclut dans cette zone devra se référer aux règlements graphiques et écrit du PPRi du Bassin du Lot aval</w:t>
      </w:r>
    </w:p>
    <w:p w14:paraId="31938899" w14:textId="77777777" w:rsidR="007E11BE" w:rsidRPr="00AB683E" w:rsidRDefault="007E11BE" w:rsidP="003F6F9C"/>
    <w:p w14:paraId="6D1E7ABE" w14:textId="02F93285" w:rsidR="003F6F9C" w:rsidRPr="00AB683E" w:rsidRDefault="003F6F9C" w:rsidP="003F6F9C"/>
    <w:p w14:paraId="2D13D7EF" w14:textId="66B35D0B" w:rsidR="003F6F9C" w:rsidRPr="00AB683E" w:rsidRDefault="00732CF6" w:rsidP="00732CF6">
      <w:pPr>
        <w:pStyle w:val="CB3"/>
      </w:pPr>
      <w:bookmarkStart w:id="43" w:name="_Toc49852621"/>
      <w:r w:rsidRPr="00AB683E">
        <w:t>Autres risques n</w:t>
      </w:r>
      <w:r w:rsidR="007E11BE" w:rsidRPr="00AB683E">
        <w:t>e faisant pas l’objet de servitudes</w:t>
      </w:r>
      <w:bookmarkEnd w:id="43"/>
    </w:p>
    <w:p w14:paraId="7F7C9791" w14:textId="1414DA8C" w:rsidR="003F6F9C" w:rsidRPr="00AB683E" w:rsidRDefault="003F6F9C" w:rsidP="003F6F9C"/>
    <w:p w14:paraId="7F10F1DD" w14:textId="4A6E991C" w:rsidR="003F6F9C" w:rsidRPr="00AB683E" w:rsidRDefault="00732CF6" w:rsidP="003F6F9C">
      <w:r w:rsidRPr="00AB683E">
        <w:t>Voir Annexes du PLU (Plan des Prescriptions).</w:t>
      </w:r>
    </w:p>
    <w:p w14:paraId="17ADEBC4" w14:textId="6A3183B1" w:rsidR="003F6F9C" w:rsidRPr="00AB683E" w:rsidRDefault="003F6F9C" w:rsidP="003F6F9C"/>
    <w:p w14:paraId="0895FCD7" w14:textId="77777777" w:rsidR="00732CF6" w:rsidRPr="00AB683E" w:rsidRDefault="00732CF6" w:rsidP="003F6F9C"/>
    <w:p w14:paraId="056A3C08" w14:textId="77777777" w:rsidR="003F6F9C" w:rsidRPr="00AB683E" w:rsidRDefault="003F6F9C" w:rsidP="003F6F9C">
      <w:pPr>
        <w:pStyle w:val="CB3"/>
      </w:pPr>
      <w:bookmarkStart w:id="44" w:name="_Toc49852622"/>
      <w:r w:rsidRPr="00AB683E">
        <w:t>Périmètres de réciprocité agricole</w:t>
      </w:r>
      <w:bookmarkEnd w:id="44"/>
    </w:p>
    <w:p w14:paraId="578DC078" w14:textId="77777777" w:rsidR="003F6F9C" w:rsidRPr="00AB683E" w:rsidRDefault="003F6F9C" w:rsidP="003F6F9C"/>
    <w:p w14:paraId="741D92F5" w14:textId="77777777" w:rsidR="003F6F9C" w:rsidRPr="00AB683E" w:rsidRDefault="003F6F9C" w:rsidP="003F6F9C">
      <w:r w:rsidRPr="00AB683E">
        <w:t>Tout permis de construire visant à créer une habitation à proximité d’une exploitation agricole peut se voir refuser dans la règle de réciprocité stipulée par l’article L.111-3 du Code rural et de la pêche maritime.</w:t>
      </w:r>
    </w:p>
    <w:p w14:paraId="2D9BB944" w14:textId="77777777" w:rsidR="003F6F9C" w:rsidRPr="00AB683E" w:rsidRDefault="003F6F9C" w:rsidP="003F6F9C"/>
    <w:p w14:paraId="4A1F2DB5" w14:textId="77777777" w:rsidR="003F6F9C" w:rsidRPr="00AB683E" w:rsidRDefault="003F6F9C" w:rsidP="003F6F9C">
      <w:r w:rsidRPr="00AB683E">
        <w:t>En effet les constructions à usage d’habitation, qu’il s’agisse d’une construction ou d’un changement de destination, sont tenues de respecter des distances d’implantation par rapport aux bâtiments agricoles selon le régime juridique dont relève d’exploitation.</w:t>
      </w:r>
    </w:p>
    <w:p w14:paraId="292967F3" w14:textId="77777777" w:rsidR="003F6F9C" w:rsidRPr="00AB683E" w:rsidRDefault="003F6F9C" w:rsidP="003F6F9C"/>
    <w:p w14:paraId="34859E09" w14:textId="77777777" w:rsidR="003F6F9C" w:rsidRPr="00AB683E" w:rsidRDefault="003F6F9C" w:rsidP="003F6F9C">
      <w:r w:rsidRPr="00AB683E">
        <w:t>Le périmètre de réciprocité est de 50 ou 100 mètres pour les bâtiments accueillant du bétail.</w:t>
      </w:r>
    </w:p>
    <w:p w14:paraId="050C810F" w14:textId="77777777" w:rsidR="003F6F9C" w:rsidRPr="00AB683E" w:rsidRDefault="003F6F9C" w:rsidP="003F6F9C"/>
    <w:p w14:paraId="4BBFE25B" w14:textId="77777777" w:rsidR="003F6F9C" w:rsidRPr="002F35A8" w:rsidRDefault="003F6F9C" w:rsidP="003F6F9C">
      <w:r w:rsidRPr="00AB683E">
        <w:t>Cette règle exclut les projets d’annexes et d’extensions des habitations existantes, hormis pour les ICPE autour desquelles même les annexes ne peuvent être construites à une distance de moins de 100 mètres.</w:t>
      </w:r>
    </w:p>
    <w:p w14:paraId="347A19BE" w14:textId="5CCCF8D2" w:rsidR="003F6F9C" w:rsidRDefault="003F6F9C" w:rsidP="00065481"/>
    <w:p w14:paraId="3E727FC8" w14:textId="5E45480A" w:rsidR="003F6F9C" w:rsidRDefault="003F6F9C" w:rsidP="00065481"/>
    <w:p w14:paraId="22E9867E" w14:textId="77777777" w:rsidR="003F6F9C" w:rsidRPr="002F35A8" w:rsidRDefault="003F6F9C" w:rsidP="00065481"/>
    <w:p w14:paraId="7B65C182" w14:textId="77777777" w:rsidR="00065481" w:rsidRPr="007B2DFA" w:rsidRDefault="00065481" w:rsidP="00EE006D">
      <w:pPr>
        <w:rPr>
          <w:rFonts w:cstheme="minorHAnsi"/>
          <w:szCs w:val="24"/>
        </w:rPr>
      </w:pPr>
    </w:p>
    <w:p w14:paraId="048103C9" w14:textId="77777777" w:rsidR="00EE006D" w:rsidRPr="007B2DFA" w:rsidRDefault="00EE006D" w:rsidP="00EE006D">
      <w:pPr>
        <w:rPr>
          <w:rFonts w:cstheme="minorHAnsi"/>
        </w:rPr>
      </w:pPr>
      <w:r w:rsidRPr="007B2DFA">
        <w:rPr>
          <w:rFonts w:cstheme="minorHAnsi"/>
        </w:rPr>
        <w:br w:type="page"/>
      </w:r>
    </w:p>
    <w:p w14:paraId="28464BF7" w14:textId="2BDCFB27" w:rsidR="0080397B" w:rsidRDefault="0080397B" w:rsidP="0080397B"/>
    <w:p w14:paraId="579BD864" w14:textId="10C94A46" w:rsidR="0080397B" w:rsidRDefault="0080397B" w:rsidP="0080397B"/>
    <w:p w14:paraId="15332005" w14:textId="65602952" w:rsidR="0080397B" w:rsidRDefault="0080397B" w:rsidP="0080397B"/>
    <w:p w14:paraId="351E0FE6" w14:textId="5D54AD9D" w:rsidR="0080397B" w:rsidRDefault="0080397B" w:rsidP="0080397B"/>
    <w:p w14:paraId="14954FAE" w14:textId="3F1E926A" w:rsidR="0080397B" w:rsidRDefault="0080397B" w:rsidP="0080397B"/>
    <w:p w14:paraId="12E3BBEF" w14:textId="45AD87FB" w:rsidR="0080397B" w:rsidRDefault="0080397B" w:rsidP="0080397B"/>
    <w:p w14:paraId="2D467EF4" w14:textId="04811728" w:rsidR="0080397B" w:rsidRDefault="0080397B" w:rsidP="0080397B"/>
    <w:p w14:paraId="67621C11" w14:textId="39DB9D68" w:rsidR="0080397B" w:rsidRDefault="0080397B" w:rsidP="0080397B"/>
    <w:p w14:paraId="39326178" w14:textId="5CD20565" w:rsidR="0080397B" w:rsidRDefault="0080397B" w:rsidP="0080397B"/>
    <w:p w14:paraId="0025D481" w14:textId="4656000D" w:rsidR="0080397B" w:rsidRDefault="0080397B" w:rsidP="0080397B"/>
    <w:p w14:paraId="6C4CCC7C" w14:textId="594DB080" w:rsidR="0080397B" w:rsidRDefault="0080397B" w:rsidP="0080397B"/>
    <w:p w14:paraId="1478F74B" w14:textId="7FB3B516" w:rsidR="0080397B" w:rsidRDefault="0080397B" w:rsidP="0080397B"/>
    <w:p w14:paraId="2C36F9B7" w14:textId="5416AA89" w:rsidR="0080397B" w:rsidRDefault="0080397B" w:rsidP="0080397B"/>
    <w:p w14:paraId="0499276F" w14:textId="028A82C1" w:rsidR="0080397B" w:rsidRDefault="0080397B" w:rsidP="0080397B"/>
    <w:p w14:paraId="16C6C6C9" w14:textId="62C4C7FD" w:rsidR="0080397B" w:rsidRDefault="0080397B" w:rsidP="0080397B"/>
    <w:p w14:paraId="323923E1" w14:textId="552248F3" w:rsidR="0080397B" w:rsidRDefault="0080397B" w:rsidP="0080397B"/>
    <w:p w14:paraId="5F742E29" w14:textId="071BC67F" w:rsidR="0080397B" w:rsidRDefault="0080397B" w:rsidP="0080397B"/>
    <w:p w14:paraId="4F9AA351" w14:textId="77777777" w:rsidR="0080397B" w:rsidRDefault="0080397B" w:rsidP="0080397B"/>
    <w:p w14:paraId="3B0D351C" w14:textId="2369AE09" w:rsidR="00EE006D" w:rsidRDefault="00EE006D" w:rsidP="00EE006D">
      <w:pPr>
        <w:pStyle w:val="CB1"/>
      </w:pPr>
      <w:bookmarkStart w:id="45" w:name="_Toc50466860"/>
      <w:r>
        <w:t>Dispositions applicables aux différentes zones du PLU</w:t>
      </w:r>
      <w:bookmarkEnd w:id="45"/>
    </w:p>
    <w:p w14:paraId="1338716F" w14:textId="77645AA1" w:rsidR="00EE006D" w:rsidRDefault="00EE006D" w:rsidP="008721C9">
      <w:pPr>
        <w:rPr>
          <w:lang w:eastAsia="fr-FR"/>
        </w:rPr>
      </w:pPr>
    </w:p>
    <w:p w14:paraId="21E96198" w14:textId="77777777" w:rsidR="009D4491" w:rsidRPr="009D4491" w:rsidRDefault="00F21118" w:rsidP="009D4491">
      <w:pPr>
        <w:rPr>
          <w:rFonts w:cs="Arial"/>
          <w:sz w:val="24"/>
          <w:szCs w:val="24"/>
        </w:rPr>
      </w:pPr>
      <w:r w:rsidRPr="009D4491">
        <w:rPr>
          <w:rFonts w:cs="Arial"/>
          <w:b/>
          <w:bCs/>
          <w:sz w:val="24"/>
          <w:szCs w:val="24"/>
        </w:rPr>
        <w:t>Organisation du règlement par zone :</w:t>
      </w:r>
    </w:p>
    <w:p w14:paraId="0930D9E3" w14:textId="2BEF99BB" w:rsidR="009D4491" w:rsidRPr="009D4491" w:rsidRDefault="009D4491" w:rsidP="009D4491">
      <w:pPr>
        <w:rPr>
          <w:rFonts w:cs="Arial"/>
          <w:sz w:val="24"/>
          <w:szCs w:val="24"/>
        </w:rPr>
      </w:pPr>
      <w:r>
        <w:rPr>
          <w:lang w:eastAsia="fr-FR"/>
        </w:rPr>
        <w:fldChar w:fldCharType="begin"/>
      </w:r>
      <w:r>
        <w:rPr>
          <w:lang w:eastAsia="fr-FR"/>
        </w:rPr>
        <w:instrText xml:space="preserve"> TOC \h \z \t "CB3;1;CB4;2" </w:instrText>
      </w:r>
      <w:r>
        <w:rPr>
          <w:lang w:eastAsia="fr-FR"/>
        </w:rPr>
        <w:fldChar w:fldCharType="separate"/>
      </w:r>
    </w:p>
    <w:p w14:paraId="30904155" w14:textId="1DD8FF90" w:rsidR="009D4491" w:rsidRPr="009D4491" w:rsidRDefault="00705EDF" w:rsidP="009D4491">
      <w:pPr>
        <w:pStyle w:val="TM1"/>
        <w:rPr>
          <w:rFonts w:asciiTheme="minorHAnsi" w:hAnsiTheme="minorHAnsi" w:cstheme="minorBidi"/>
          <w:color w:val="auto"/>
        </w:rPr>
      </w:pPr>
      <w:hyperlink w:anchor="_Toc49852623" w:history="1">
        <w:r w:rsidR="009D4491" w:rsidRPr="009D4491">
          <w:rPr>
            <w:rStyle w:val="Lienhypertexte"/>
          </w:rPr>
          <w:t>Thème 1. Destination des constructions, usages des sols et natures d’activités</w:t>
        </w:r>
        <w:r w:rsidR="009D4491" w:rsidRPr="009D4491">
          <w:rPr>
            <w:webHidden/>
          </w:rPr>
          <w:tab/>
        </w:r>
        <w:r w:rsidR="009D4491" w:rsidRPr="009D4491">
          <w:rPr>
            <w:webHidden/>
          </w:rPr>
          <w:fldChar w:fldCharType="begin"/>
        </w:r>
        <w:r w:rsidR="009D4491" w:rsidRPr="009D4491">
          <w:rPr>
            <w:webHidden/>
          </w:rPr>
          <w:instrText xml:space="preserve"> PAGEREF _Toc49852623 \h </w:instrText>
        </w:r>
        <w:r w:rsidR="009D4491" w:rsidRPr="009D4491">
          <w:rPr>
            <w:webHidden/>
          </w:rPr>
        </w:r>
        <w:r w:rsidR="009D4491" w:rsidRPr="009D4491">
          <w:rPr>
            <w:webHidden/>
          </w:rPr>
          <w:fldChar w:fldCharType="separate"/>
        </w:r>
        <w:r w:rsidR="009D4491" w:rsidRPr="009D4491">
          <w:rPr>
            <w:webHidden/>
          </w:rPr>
          <w:t>24</w:t>
        </w:r>
        <w:r w:rsidR="009D4491" w:rsidRPr="009D4491">
          <w:rPr>
            <w:webHidden/>
          </w:rPr>
          <w:fldChar w:fldCharType="end"/>
        </w:r>
      </w:hyperlink>
    </w:p>
    <w:p w14:paraId="29272B71" w14:textId="728F9042" w:rsidR="009D4491" w:rsidRPr="009D4491" w:rsidRDefault="00705EDF" w:rsidP="009D4491">
      <w:pPr>
        <w:pStyle w:val="TM2"/>
        <w:rPr>
          <w:rFonts w:asciiTheme="minorHAnsi" w:hAnsiTheme="minorHAnsi" w:cstheme="minorBidi"/>
          <w:noProof/>
          <w:sz w:val="20"/>
          <w:szCs w:val="20"/>
        </w:rPr>
      </w:pPr>
      <w:hyperlink w:anchor="_Toc49852624" w:history="1">
        <w:r w:rsidR="009D4491" w:rsidRPr="009D4491">
          <w:rPr>
            <w:rStyle w:val="Lienhypertexte"/>
            <w:noProof/>
            <w:sz w:val="20"/>
            <w:szCs w:val="20"/>
          </w:rPr>
          <w:t>Article 1 - Occupations et utilisations du sol interdites</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_Toc49852624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25</w:t>
        </w:r>
        <w:r w:rsidR="009D4491" w:rsidRPr="009D4491">
          <w:rPr>
            <w:noProof/>
            <w:webHidden/>
            <w:sz w:val="20"/>
            <w:szCs w:val="20"/>
          </w:rPr>
          <w:fldChar w:fldCharType="end"/>
        </w:r>
      </w:hyperlink>
    </w:p>
    <w:p w14:paraId="5EBA49CE" w14:textId="3672EF69" w:rsidR="009D4491" w:rsidRPr="009D4491" w:rsidRDefault="00705EDF" w:rsidP="009D4491">
      <w:pPr>
        <w:pStyle w:val="TM2"/>
        <w:rPr>
          <w:rFonts w:asciiTheme="minorHAnsi" w:hAnsiTheme="minorHAnsi" w:cstheme="minorBidi"/>
          <w:noProof/>
          <w:sz w:val="20"/>
          <w:szCs w:val="20"/>
        </w:rPr>
      </w:pPr>
      <w:hyperlink w:anchor="_Toc49852625" w:history="1">
        <w:r w:rsidR="009D4491" w:rsidRPr="009D4491">
          <w:rPr>
            <w:rStyle w:val="Lienhypertexte"/>
            <w:noProof/>
            <w:sz w:val="20"/>
            <w:szCs w:val="20"/>
          </w:rPr>
          <w:t>Article 2 - Occupations et utilisations du sol soumises à des conditions particulières</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_Toc49852625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26</w:t>
        </w:r>
        <w:r w:rsidR="009D4491" w:rsidRPr="009D4491">
          <w:rPr>
            <w:noProof/>
            <w:webHidden/>
            <w:sz w:val="20"/>
            <w:szCs w:val="20"/>
          </w:rPr>
          <w:fldChar w:fldCharType="end"/>
        </w:r>
      </w:hyperlink>
    </w:p>
    <w:p w14:paraId="2BAE4B6D" w14:textId="1BEDD98B" w:rsidR="009D4491" w:rsidRPr="009D4491" w:rsidRDefault="00705EDF" w:rsidP="009D4491">
      <w:pPr>
        <w:pStyle w:val="TM2"/>
        <w:rPr>
          <w:rFonts w:asciiTheme="minorHAnsi" w:hAnsiTheme="minorHAnsi" w:cstheme="minorBidi"/>
          <w:noProof/>
          <w:sz w:val="20"/>
          <w:szCs w:val="20"/>
        </w:rPr>
      </w:pPr>
      <w:hyperlink w:anchor="_Toc49852626" w:history="1">
        <w:r w:rsidR="009D4491" w:rsidRPr="009D4491">
          <w:rPr>
            <w:rStyle w:val="Lienhypertexte"/>
            <w:noProof/>
            <w:sz w:val="20"/>
            <w:szCs w:val="20"/>
          </w:rPr>
          <w:t>Article 3 – Mixite fonctionnelle et sociale</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_Toc49852626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26</w:t>
        </w:r>
        <w:r w:rsidR="009D4491" w:rsidRPr="009D4491">
          <w:rPr>
            <w:noProof/>
            <w:webHidden/>
            <w:sz w:val="20"/>
            <w:szCs w:val="20"/>
          </w:rPr>
          <w:fldChar w:fldCharType="end"/>
        </w:r>
      </w:hyperlink>
    </w:p>
    <w:p w14:paraId="58905FD3" w14:textId="61556BFC" w:rsidR="009D4491" w:rsidRPr="009D4491" w:rsidRDefault="00705EDF" w:rsidP="009D4491">
      <w:pPr>
        <w:pStyle w:val="TM1"/>
        <w:rPr>
          <w:rFonts w:asciiTheme="minorHAnsi" w:hAnsiTheme="minorHAnsi" w:cstheme="minorBidi"/>
          <w:color w:val="auto"/>
        </w:rPr>
      </w:pPr>
      <w:hyperlink w:anchor="_Toc49852627" w:history="1">
        <w:r w:rsidR="009D4491" w:rsidRPr="009D4491">
          <w:rPr>
            <w:rStyle w:val="Lienhypertexte"/>
            <w:sz w:val="18"/>
            <w:szCs w:val="18"/>
          </w:rPr>
          <w:t>Thème 2. Caractéristiques urbaine, architecturale, environnementale et paysagère</w:t>
        </w:r>
        <w:r w:rsidR="009D4491" w:rsidRPr="009D4491">
          <w:rPr>
            <w:webHidden/>
          </w:rPr>
          <w:tab/>
        </w:r>
        <w:r w:rsidR="009D4491" w:rsidRPr="009D4491">
          <w:rPr>
            <w:webHidden/>
          </w:rPr>
          <w:fldChar w:fldCharType="begin"/>
        </w:r>
        <w:r w:rsidR="009D4491" w:rsidRPr="009D4491">
          <w:rPr>
            <w:webHidden/>
          </w:rPr>
          <w:instrText xml:space="preserve"> PAGEREF _Toc49852627 \h </w:instrText>
        </w:r>
        <w:r w:rsidR="009D4491" w:rsidRPr="009D4491">
          <w:rPr>
            <w:webHidden/>
          </w:rPr>
        </w:r>
        <w:r w:rsidR="009D4491" w:rsidRPr="009D4491">
          <w:rPr>
            <w:webHidden/>
          </w:rPr>
          <w:fldChar w:fldCharType="separate"/>
        </w:r>
        <w:r w:rsidR="009D4491" w:rsidRPr="009D4491">
          <w:rPr>
            <w:webHidden/>
          </w:rPr>
          <w:t>27</w:t>
        </w:r>
        <w:r w:rsidR="009D4491" w:rsidRPr="009D4491">
          <w:rPr>
            <w:webHidden/>
          </w:rPr>
          <w:fldChar w:fldCharType="end"/>
        </w:r>
      </w:hyperlink>
    </w:p>
    <w:p w14:paraId="35B90994" w14:textId="547A49FE" w:rsidR="009D4491" w:rsidRPr="009D4491" w:rsidRDefault="00705EDF" w:rsidP="009D4491">
      <w:pPr>
        <w:pStyle w:val="TM2"/>
        <w:rPr>
          <w:rFonts w:asciiTheme="minorHAnsi" w:hAnsiTheme="minorHAnsi" w:cstheme="minorBidi"/>
          <w:noProof/>
          <w:sz w:val="20"/>
          <w:szCs w:val="20"/>
        </w:rPr>
      </w:pPr>
      <w:hyperlink w:anchor="_Toc49852628" w:history="1">
        <w:r w:rsidR="009D4491" w:rsidRPr="009D4491">
          <w:rPr>
            <w:rStyle w:val="Lienhypertexte"/>
            <w:noProof/>
            <w:sz w:val="20"/>
            <w:szCs w:val="20"/>
          </w:rPr>
          <w:t>Article 4 – Emprise au sol</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_Toc49852628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27</w:t>
        </w:r>
        <w:r w:rsidR="009D4491" w:rsidRPr="009D4491">
          <w:rPr>
            <w:noProof/>
            <w:webHidden/>
            <w:sz w:val="20"/>
            <w:szCs w:val="20"/>
          </w:rPr>
          <w:fldChar w:fldCharType="end"/>
        </w:r>
      </w:hyperlink>
    </w:p>
    <w:p w14:paraId="16B14A23" w14:textId="207EE2D4" w:rsidR="009D4491" w:rsidRPr="009D4491" w:rsidRDefault="00705EDF" w:rsidP="009D4491">
      <w:pPr>
        <w:pStyle w:val="TM2"/>
        <w:rPr>
          <w:rFonts w:asciiTheme="minorHAnsi" w:hAnsiTheme="minorHAnsi" w:cstheme="minorBidi"/>
          <w:noProof/>
          <w:sz w:val="20"/>
          <w:szCs w:val="20"/>
        </w:rPr>
      </w:pPr>
      <w:hyperlink w:anchor="_Toc49852629" w:history="1">
        <w:r w:rsidR="009D4491" w:rsidRPr="009D4491">
          <w:rPr>
            <w:rStyle w:val="Lienhypertexte"/>
            <w:noProof/>
            <w:sz w:val="20"/>
            <w:szCs w:val="20"/>
          </w:rPr>
          <w:t>Article 5 – Hauteur des constructions</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_Toc49852629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27</w:t>
        </w:r>
        <w:r w:rsidR="009D4491" w:rsidRPr="009D4491">
          <w:rPr>
            <w:noProof/>
            <w:webHidden/>
            <w:sz w:val="20"/>
            <w:szCs w:val="20"/>
          </w:rPr>
          <w:fldChar w:fldCharType="end"/>
        </w:r>
      </w:hyperlink>
    </w:p>
    <w:p w14:paraId="2A75CC40" w14:textId="6303B845" w:rsidR="009D4491" w:rsidRPr="009D4491" w:rsidRDefault="00705EDF" w:rsidP="009D4491">
      <w:pPr>
        <w:pStyle w:val="TM2"/>
        <w:rPr>
          <w:rFonts w:asciiTheme="minorHAnsi" w:hAnsiTheme="minorHAnsi" w:cstheme="minorBidi"/>
          <w:noProof/>
          <w:sz w:val="20"/>
          <w:szCs w:val="20"/>
        </w:rPr>
      </w:pPr>
      <w:hyperlink w:anchor="_Toc49852630" w:history="1">
        <w:r w:rsidR="009D4491" w:rsidRPr="009D4491">
          <w:rPr>
            <w:rStyle w:val="Lienhypertexte"/>
            <w:noProof/>
            <w:sz w:val="20"/>
            <w:szCs w:val="20"/>
          </w:rPr>
          <w:t>Article 6 - Implantation des constructions</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_Toc49852630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28</w:t>
        </w:r>
        <w:r w:rsidR="009D4491" w:rsidRPr="009D4491">
          <w:rPr>
            <w:noProof/>
            <w:webHidden/>
            <w:sz w:val="20"/>
            <w:szCs w:val="20"/>
          </w:rPr>
          <w:fldChar w:fldCharType="end"/>
        </w:r>
      </w:hyperlink>
    </w:p>
    <w:p w14:paraId="04297B2F" w14:textId="2C79102C" w:rsidR="009D4491" w:rsidRPr="009D4491" w:rsidRDefault="00705EDF" w:rsidP="009D4491">
      <w:pPr>
        <w:pStyle w:val="TM2"/>
        <w:rPr>
          <w:rFonts w:asciiTheme="minorHAnsi" w:hAnsiTheme="minorHAnsi" w:cstheme="minorBidi"/>
          <w:noProof/>
          <w:sz w:val="20"/>
          <w:szCs w:val="20"/>
        </w:rPr>
      </w:pPr>
      <w:hyperlink w:anchor="_Toc49852631" w:history="1">
        <w:r w:rsidR="009D4491" w:rsidRPr="009D4491">
          <w:rPr>
            <w:rStyle w:val="Lienhypertexte"/>
            <w:noProof/>
            <w:sz w:val="20"/>
            <w:szCs w:val="20"/>
          </w:rPr>
          <w:t>Article 7 - Aspect extérieur</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_Toc49852631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29</w:t>
        </w:r>
        <w:r w:rsidR="009D4491" w:rsidRPr="009D4491">
          <w:rPr>
            <w:noProof/>
            <w:webHidden/>
            <w:sz w:val="20"/>
            <w:szCs w:val="20"/>
          </w:rPr>
          <w:fldChar w:fldCharType="end"/>
        </w:r>
      </w:hyperlink>
    </w:p>
    <w:p w14:paraId="46677BF0" w14:textId="0FA68FEA" w:rsidR="009D4491" w:rsidRPr="009D4491" w:rsidRDefault="00705EDF" w:rsidP="009D4491">
      <w:pPr>
        <w:pStyle w:val="TM2"/>
        <w:rPr>
          <w:rFonts w:asciiTheme="minorHAnsi" w:hAnsiTheme="minorHAnsi" w:cstheme="minorBidi"/>
          <w:noProof/>
          <w:sz w:val="20"/>
          <w:szCs w:val="20"/>
        </w:rPr>
      </w:pPr>
      <w:hyperlink w:anchor="_Toc49852632" w:history="1">
        <w:r w:rsidR="009D4491" w:rsidRPr="009D4491">
          <w:rPr>
            <w:rStyle w:val="Lienhypertexte"/>
            <w:noProof/>
            <w:sz w:val="20"/>
            <w:szCs w:val="20"/>
          </w:rPr>
          <w:t>Article 8 – Performances énergétiques et environnementales des constructions</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_Toc49852632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35</w:t>
        </w:r>
        <w:r w:rsidR="009D4491" w:rsidRPr="009D4491">
          <w:rPr>
            <w:noProof/>
            <w:webHidden/>
            <w:sz w:val="20"/>
            <w:szCs w:val="20"/>
          </w:rPr>
          <w:fldChar w:fldCharType="end"/>
        </w:r>
      </w:hyperlink>
    </w:p>
    <w:p w14:paraId="0B0A7311" w14:textId="05B418AB" w:rsidR="009D4491" w:rsidRPr="009D4491" w:rsidRDefault="00705EDF" w:rsidP="009D4491">
      <w:pPr>
        <w:pStyle w:val="TM2"/>
        <w:rPr>
          <w:rFonts w:asciiTheme="minorHAnsi" w:hAnsiTheme="minorHAnsi" w:cstheme="minorBidi"/>
          <w:noProof/>
          <w:sz w:val="20"/>
          <w:szCs w:val="20"/>
        </w:rPr>
      </w:pPr>
      <w:hyperlink w:anchor="_Toc49852633" w:history="1">
        <w:r w:rsidR="009D4491" w:rsidRPr="009D4491">
          <w:rPr>
            <w:rStyle w:val="Lienhypertexte"/>
            <w:noProof/>
            <w:sz w:val="20"/>
            <w:szCs w:val="20"/>
          </w:rPr>
          <w:t>Article 9 - Espaces libres et plantations</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_Toc49852633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35</w:t>
        </w:r>
        <w:r w:rsidR="009D4491" w:rsidRPr="009D4491">
          <w:rPr>
            <w:noProof/>
            <w:webHidden/>
            <w:sz w:val="20"/>
            <w:szCs w:val="20"/>
          </w:rPr>
          <w:fldChar w:fldCharType="end"/>
        </w:r>
      </w:hyperlink>
    </w:p>
    <w:p w14:paraId="2AED1497" w14:textId="03329F38" w:rsidR="009D4491" w:rsidRPr="009D4491" w:rsidRDefault="00705EDF" w:rsidP="009D4491">
      <w:pPr>
        <w:pStyle w:val="TM2"/>
        <w:rPr>
          <w:rFonts w:asciiTheme="minorHAnsi" w:hAnsiTheme="minorHAnsi" w:cstheme="minorBidi"/>
          <w:noProof/>
          <w:sz w:val="20"/>
          <w:szCs w:val="20"/>
        </w:rPr>
      </w:pPr>
      <w:hyperlink w:anchor="_Toc49852634" w:history="1">
        <w:r w:rsidR="009D4491" w:rsidRPr="009D4491">
          <w:rPr>
            <w:rStyle w:val="Lienhypertexte"/>
            <w:noProof/>
            <w:sz w:val="20"/>
            <w:szCs w:val="20"/>
          </w:rPr>
          <w:t>Article 10 - Stationnement</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_Toc49852634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35</w:t>
        </w:r>
        <w:r w:rsidR="009D4491" w:rsidRPr="009D4491">
          <w:rPr>
            <w:noProof/>
            <w:webHidden/>
            <w:sz w:val="20"/>
            <w:szCs w:val="20"/>
          </w:rPr>
          <w:fldChar w:fldCharType="end"/>
        </w:r>
      </w:hyperlink>
    </w:p>
    <w:p w14:paraId="643BAE49" w14:textId="17922E42" w:rsidR="009D4491" w:rsidRDefault="00705EDF" w:rsidP="009D4491">
      <w:pPr>
        <w:pStyle w:val="TM1"/>
        <w:rPr>
          <w:rFonts w:asciiTheme="minorHAnsi" w:hAnsiTheme="minorHAnsi" w:cstheme="minorBidi"/>
          <w:color w:val="auto"/>
        </w:rPr>
      </w:pPr>
      <w:hyperlink w:anchor="_Toc49852635" w:history="1">
        <w:r w:rsidR="009D4491" w:rsidRPr="00E23842">
          <w:rPr>
            <w:rStyle w:val="Lienhypertexte"/>
          </w:rPr>
          <w:t>Thème 3. Voiries et réseaux</w:t>
        </w:r>
        <w:r w:rsidR="009D4491">
          <w:rPr>
            <w:webHidden/>
          </w:rPr>
          <w:tab/>
        </w:r>
        <w:r w:rsidR="009D4491">
          <w:rPr>
            <w:webHidden/>
          </w:rPr>
          <w:fldChar w:fldCharType="begin"/>
        </w:r>
        <w:r w:rsidR="009D4491">
          <w:rPr>
            <w:webHidden/>
          </w:rPr>
          <w:instrText xml:space="preserve"> PAGEREF _Toc49852635 \h </w:instrText>
        </w:r>
        <w:r w:rsidR="009D4491">
          <w:rPr>
            <w:webHidden/>
          </w:rPr>
        </w:r>
        <w:r w:rsidR="009D4491">
          <w:rPr>
            <w:webHidden/>
          </w:rPr>
          <w:fldChar w:fldCharType="separate"/>
        </w:r>
        <w:r w:rsidR="009D4491">
          <w:rPr>
            <w:webHidden/>
          </w:rPr>
          <w:t>36</w:t>
        </w:r>
        <w:r w:rsidR="009D4491">
          <w:rPr>
            <w:webHidden/>
          </w:rPr>
          <w:fldChar w:fldCharType="end"/>
        </w:r>
      </w:hyperlink>
    </w:p>
    <w:p w14:paraId="609A00A8" w14:textId="6B1AA3C0" w:rsidR="009D4491" w:rsidRPr="009D4491" w:rsidRDefault="00705EDF" w:rsidP="009D4491">
      <w:pPr>
        <w:pStyle w:val="TM2"/>
        <w:rPr>
          <w:rFonts w:asciiTheme="minorHAnsi" w:hAnsiTheme="minorHAnsi" w:cstheme="minorBidi"/>
          <w:noProof/>
          <w:sz w:val="20"/>
          <w:szCs w:val="20"/>
        </w:rPr>
      </w:pPr>
      <w:hyperlink w:anchor="_Toc49852636" w:history="1">
        <w:r w:rsidR="009D4491" w:rsidRPr="009D4491">
          <w:rPr>
            <w:rStyle w:val="Lienhypertexte"/>
            <w:noProof/>
            <w:sz w:val="20"/>
            <w:szCs w:val="20"/>
          </w:rPr>
          <w:t>Article 11 – Conditions de desserte des terrains par les voies publiques ou privées</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_Toc49852636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36</w:t>
        </w:r>
        <w:r w:rsidR="009D4491" w:rsidRPr="009D4491">
          <w:rPr>
            <w:noProof/>
            <w:webHidden/>
            <w:sz w:val="20"/>
            <w:szCs w:val="20"/>
          </w:rPr>
          <w:fldChar w:fldCharType="end"/>
        </w:r>
      </w:hyperlink>
    </w:p>
    <w:p w14:paraId="0F181A94" w14:textId="0725A4B5" w:rsidR="009D4491" w:rsidRPr="009D4491" w:rsidRDefault="00705EDF" w:rsidP="009D4491">
      <w:pPr>
        <w:pStyle w:val="TM2"/>
        <w:rPr>
          <w:rFonts w:asciiTheme="minorHAnsi" w:hAnsiTheme="minorHAnsi" w:cstheme="minorBidi"/>
          <w:noProof/>
          <w:sz w:val="20"/>
          <w:szCs w:val="20"/>
        </w:rPr>
      </w:pPr>
      <w:hyperlink w:anchor="_Toc49852637" w:history="1">
        <w:r w:rsidR="009D4491" w:rsidRPr="009D4491">
          <w:rPr>
            <w:rStyle w:val="Lienhypertexte"/>
            <w:noProof/>
            <w:sz w:val="20"/>
            <w:szCs w:val="20"/>
          </w:rPr>
          <w:t>Article 12 – Conditions de desserte par les réseaux</w:t>
        </w:r>
        <w:r w:rsidR="009D4491" w:rsidRPr="009D4491">
          <w:rPr>
            <w:noProof/>
            <w:webHidden/>
            <w:sz w:val="20"/>
            <w:szCs w:val="20"/>
          </w:rPr>
          <w:tab/>
        </w:r>
        <w:r w:rsidR="009D4491" w:rsidRPr="009D4491">
          <w:rPr>
            <w:noProof/>
            <w:webHidden/>
            <w:sz w:val="20"/>
            <w:szCs w:val="20"/>
          </w:rPr>
          <w:fldChar w:fldCharType="begin"/>
        </w:r>
        <w:r w:rsidR="009D4491" w:rsidRPr="009D4491">
          <w:rPr>
            <w:noProof/>
            <w:webHidden/>
            <w:sz w:val="20"/>
            <w:szCs w:val="20"/>
          </w:rPr>
          <w:instrText xml:space="preserve"> PAGEREF _Toc49852637 \h </w:instrText>
        </w:r>
        <w:r w:rsidR="009D4491" w:rsidRPr="009D4491">
          <w:rPr>
            <w:noProof/>
            <w:webHidden/>
            <w:sz w:val="20"/>
            <w:szCs w:val="20"/>
          </w:rPr>
        </w:r>
        <w:r w:rsidR="009D4491" w:rsidRPr="009D4491">
          <w:rPr>
            <w:noProof/>
            <w:webHidden/>
            <w:sz w:val="20"/>
            <w:szCs w:val="20"/>
          </w:rPr>
          <w:fldChar w:fldCharType="separate"/>
        </w:r>
        <w:r w:rsidR="009D4491" w:rsidRPr="009D4491">
          <w:rPr>
            <w:noProof/>
            <w:webHidden/>
            <w:sz w:val="20"/>
            <w:szCs w:val="20"/>
          </w:rPr>
          <w:t>37</w:t>
        </w:r>
        <w:r w:rsidR="009D4491" w:rsidRPr="009D4491">
          <w:rPr>
            <w:noProof/>
            <w:webHidden/>
            <w:sz w:val="20"/>
            <w:szCs w:val="20"/>
          </w:rPr>
          <w:fldChar w:fldCharType="end"/>
        </w:r>
      </w:hyperlink>
    </w:p>
    <w:p w14:paraId="11162599" w14:textId="1151C2B6" w:rsidR="009D4491" w:rsidRDefault="009D4491" w:rsidP="008721C9">
      <w:pPr>
        <w:rPr>
          <w:lang w:eastAsia="fr-FR"/>
        </w:rPr>
      </w:pPr>
      <w:r>
        <w:rPr>
          <w:lang w:eastAsia="fr-FR"/>
        </w:rPr>
        <w:fldChar w:fldCharType="end"/>
      </w:r>
    </w:p>
    <w:p w14:paraId="1F0DBD18" w14:textId="7A784891" w:rsidR="0080397B" w:rsidRDefault="0080397B">
      <w:pPr>
        <w:spacing w:after="160"/>
        <w:contextualSpacing w:val="0"/>
        <w:jc w:val="left"/>
        <w:rPr>
          <w:lang w:eastAsia="fr-FR"/>
        </w:rPr>
      </w:pPr>
      <w:r>
        <w:rPr>
          <w:lang w:eastAsia="fr-FR"/>
        </w:rPr>
        <w:br w:type="page"/>
      </w:r>
    </w:p>
    <w:p w14:paraId="58640F3A" w14:textId="53CE18E8" w:rsidR="0080397B" w:rsidRPr="00D447AC" w:rsidRDefault="003F6F9C" w:rsidP="0080397B">
      <w:pPr>
        <w:pStyle w:val="CB2"/>
      </w:pPr>
      <w:bookmarkStart w:id="46" w:name="_Toc22636686"/>
      <w:bookmarkStart w:id="47" w:name="_Toc23140475"/>
      <w:bookmarkStart w:id="48" w:name="_Toc50466861"/>
      <w:r>
        <w:lastRenderedPageBreak/>
        <w:t>Zone</w:t>
      </w:r>
      <w:r w:rsidR="0080397B" w:rsidRPr="00D447AC">
        <w:t xml:space="preserve"> U</w:t>
      </w:r>
      <w:bookmarkEnd w:id="46"/>
      <w:bookmarkEnd w:id="47"/>
      <w:bookmarkEnd w:id="48"/>
    </w:p>
    <w:p w14:paraId="11A915AA" w14:textId="77777777" w:rsidR="0080397B" w:rsidRDefault="0080397B" w:rsidP="008738F1"/>
    <w:p w14:paraId="6B6D6543" w14:textId="77777777" w:rsidR="00F86B6F" w:rsidRPr="00F86B6F" w:rsidRDefault="00F86B6F" w:rsidP="00F86B6F">
      <w:pPr>
        <w:rPr>
          <w:b/>
        </w:rPr>
      </w:pPr>
      <w:r w:rsidRPr="00F86B6F">
        <w:rPr>
          <w:b/>
        </w:rPr>
        <w:t>Dans tous les secteurs, les projets tiendront compte des risques et servitudes repris en annexes.</w:t>
      </w:r>
    </w:p>
    <w:p w14:paraId="661C6C23" w14:textId="77777777" w:rsidR="00F86B6F" w:rsidRDefault="00F86B6F" w:rsidP="008738F1"/>
    <w:p w14:paraId="5ED2A06B" w14:textId="77777777" w:rsidR="00F86B6F" w:rsidRPr="00D447AC" w:rsidRDefault="00F86B6F" w:rsidP="008738F1"/>
    <w:p w14:paraId="1EB0DC53" w14:textId="77777777" w:rsidR="0080397B" w:rsidRPr="00D447AC" w:rsidRDefault="0080397B" w:rsidP="0080397B">
      <w:pPr>
        <w:pStyle w:val="CB3"/>
      </w:pPr>
      <w:bookmarkStart w:id="49" w:name="_Toc49852623"/>
      <w:bookmarkStart w:id="50" w:name="_Hlk48642780"/>
      <w:r w:rsidRPr="00D447AC">
        <w:t xml:space="preserve">Thème </w:t>
      </w:r>
      <w:r>
        <w:t>U</w:t>
      </w:r>
      <w:r w:rsidRPr="00D447AC">
        <w:t>.1. Destination des constructions, usages des sols et natures d’activités</w:t>
      </w:r>
      <w:bookmarkEnd w:id="49"/>
    </w:p>
    <w:p w14:paraId="02010D29" w14:textId="24D96433" w:rsidR="0080397B" w:rsidRDefault="0080397B" w:rsidP="008738F1"/>
    <w:p w14:paraId="790B2940" w14:textId="77777777" w:rsidR="000F5D2F" w:rsidRPr="0080397B" w:rsidRDefault="000F5D2F" w:rsidP="0080397B"/>
    <w:tbl>
      <w:tblPr>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3"/>
        <w:gridCol w:w="3281"/>
        <w:gridCol w:w="1071"/>
        <w:gridCol w:w="1128"/>
        <w:gridCol w:w="1216"/>
      </w:tblGrid>
      <w:tr w:rsidR="0080397B" w:rsidRPr="00D447AC" w14:paraId="3F691853" w14:textId="77777777" w:rsidTr="0080397B">
        <w:tc>
          <w:tcPr>
            <w:tcW w:w="2313" w:type="dxa"/>
            <w:shd w:val="clear" w:color="auto" w:fill="404040" w:themeFill="text1" w:themeFillTint="BF"/>
            <w:vAlign w:val="center"/>
          </w:tcPr>
          <w:p w14:paraId="7D62896D"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Destinations</w:t>
            </w:r>
          </w:p>
        </w:tc>
        <w:tc>
          <w:tcPr>
            <w:tcW w:w="3281" w:type="dxa"/>
            <w:shd w:val="clear" w:color="auto" w:fill="404040" w:themeFill="text1" w:themeFillTint="BF"/>
            <w:vAlign w:val="center"/>
          </w:tcPr>
          <w:p w14:paraId="483F08E5"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Sous-destinations</w:t>
            </w:r>
          </w:p>
        </w:tc>
        <w:tc>
          <w:tcPr>
            <w:tcW w:w="1071" w:type="dxa"/>
            <w:shd w:val="clear" w:color="auto" w:fill="404040" w:themeFill="text1" w:themeFillTint="BF"/>
            <w:vAlign w:val="center"/>
          </w:tcPr>
          <w:p w14:paraId="35451222"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Interdite</w:t>
            </w:r>
          </w:p>
        </w:tc>
        <w:tc>
          <w:tcPr>
            <w:tcW w:w="1128" w:type="dxa"/>
            <w:shd w:val="clear" w:color="auto" w:fill="404040" w:themeFill="text1" w:themeFillTint="BF"/>
            <w:vAlign w:val="center"/>
          </w:tcPr>
          <w:p w14:paraId="35D56D22"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w:t>
            </w:r>
          </w:p>
        </w:tc>
        <w:tc>
          <w:tcPr>
            <w:tcW w:w="1216" w:type="dxa"/>
            <w:shd w:val="clear" w:color="auto" w:fill="404040" w:themeFill="text1" w:themeFillTint="BF"/>
            <w:vAlign w:val="center"/>
          </w:tcPr>
          <w:p w14:paraId="57C86F77"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Autorisées sous conditions</w:t>
            </w:r>
          </w:p>
        </w:tc>
      </w:tr>
      <w:tr w:rsidR="0080397B" w:rsidRPr="00D447AC" w14:paraId="537913A3" w14:textId="77777777" w:rsidTr="0080397B">
        <w:trPr>
          <w:trHeight w:val="283"/>
        </w:trPr>
        <w:tc>
          <w:tcPr>
            <w:tcW w:w="2313" w:type="dxa"/>
            <w:vMerge w:val="restart"/>
            <w:shd w:val="clear" w:color="auto" w:fill="AEAAAA" w:themeFill="background2" w:themeFillShade="BF"/>
            <w:vAlign w:val="center"/>
          </w:tcPr>
          <w:p w14:paraId="3DD6F7CD"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Exploitation agricole et forestière</w:t>
            </w:r>
          </w:p>
        </w:tc>
        <w:tc>
          <w:tcPr>
            <w:tcW w:w="3281" w:type="dxa"/>
            <w:shd w:val="clear" w:color="auto" w:fill="auto"/>
            <w:vAlign w:val="center"/>
          </w:tcPr>
          <w:p w14:paraId="7AED5088" w14:textId="77777777" w:rsidR="0080397B" w:rsidRPr="0047248C" w:rsidRDefault="0080397B" w:rsidP="0080397B">
            <w:pPr>
              <w:rPr>
                <w:rFonts w:cstheme="minorHAnsi"/>
                <w:sz w:val="20"/>
                <w:szCs w:val="20"/>
              </w:rPr>
            </w:pPr>
            <w:r w:rsidRPr="0047248C">
              <w:rPr>
                <w:rFonts w:cstheme="minorHAnsi"/>
                <w:sz w:val="20"/>
                <w:szCs w:val="20"/>
              </w:rPr>
              <w:t>Exploitation agricole</w:t>
            </w:r>
          </w:p>
        </w:tc>
        <w:tc>
          <w:tcPr>
            <w:tcW w:w="1071" w:type="dxa"/>
            <w:shd w:val="clear" w:color="auto" w:fill="auto"/>
            <w:vAlign w:val="center"/>
          </w:tcPr>
          <w:p w14:paraId="7D37622C"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B81858">
              <w:rPr>
                <w:rFonts w:cstheme="minorHAnsi"/>
                <w:b/>
                <w:color w:val="7030A0"/>
                <w:sz w:val="20"/>
                <w:szCs w:val="20"/>
              </w:rPr>
              <w:t xml:space="preserve"> Ux</w:t>
            </w:r>
            <w:r w:rsidRPr="00ED40FF">
              <w:rPr>
                <w:rFonts w:cstheme="minorHAnsi"/>
                <w:b/>
                <w:color w:val="FF66CC"/>
                <w:sz w:val="20"/>
                <w:szCs w:val="20"/>
              </w:rPr>
              <w:t xml:space="preserve"> Ut</w:t>
            </w:r>
          </w:p>
        </w:tc>
        <w:tc>
          <w:tcPr>
            <w:tcW w:w="1128" w:type="dxa"/>
            <w:shd w:val="clear" w:color="auto" w:fill="auto"/>
            <w:vAlign w:val="center"/>
          </w:tcPr>
          <w:p w14:paraId="50BE1A0F" w14:textId="77777777" w:rsidR="0080397B" w:rsidRPr="000A7E59" w:rsidRDefault="0080397B" w:rsidP="0080397B">
            <w:pPr>
              <w:jc w:val="center"/>
              <w:rPr>
                <w:rFonts w:cstheme="minorHAnsi"/>
                <w:b/>
                <w:color w:val="0099CC"/>
                <w:sz w:val="20"/>
                <w:szCs w:val="20"/>
              </w:rPr>
            </w:pPr>
          </w:p>
        </w:tc>
        <w:tc>
          <w:tcPr>
            <w:tcW w:w="1216" w:type="dxa"/>
            <w:shd w:val="clear" w:color="auto" w:fill="auto"/>
            <w:vAlign w:val="center"/>
          </w:tcPr>
          <w:p w14:paraId="27FA96D4" w14:textId="77777777" w:rsidR="0080397B" w:rsidRPr="0047248C" w:rsidRDefault="0080397B" w:rsidP="0080397B">
            <w:pPr>
              <w:jc w:val="center"/>
              <w:rPr>
                <w:rFonts w:cstheme="minorHAnsi"/>
                <w:b/>
              </w:rPr>
            </w:pPr>
            <w:r w:rsidRPr="000A7E59">
              <w:rPr>
                <w:rFonts w:cstheme="minorHAnsi"/>
                <w:b/>
                <w:color w:val="FF5050"/>
                <w:sz w:val="20"/>
                <w:szCs w:val="20"/>
              </w:rPr>
              <w:t>Ua</w:t>
            </w:r>
            <w:r>
              <w:rPr>
                <w:rFonts w:cstheme="minorHAnsi"/>
                <w:b/>
                <w:color w:val="FF5050"/>
                <w:sz w:val="20"/>
                <w:szCs w:val="20"/>
              </w:rPr>
              <w:t xml:space="preserve"> </w:t>
            </w:r>
            <w:r w:rsidRPr="00B81858">
              <w:rPr>
                <w:rFonts w:cstheme="minorHAnsi"/>
                <w:b/>
                <w:color w:val="FF9966"/>
                <w:sz w:val="20"/>
                <w:szCs w:val="20"/>
              </w:rPr>
              <w:t>Ub</w:t>
            </w:r>
          </w:p>
        </w:tc>
      </w:tr>
      <w:tr w:rsidR="0080397B" w:rsidRPr="00D447AC" w14:paraId="18E776A3" w14:textId="77777777" w:rsidTr="0080397B">
        <w:trPr>
          <w:trHeight w:val="283"/>
        </w:trPr>
        <w:tc>
          <w:tcPr>
            <w:tcW w:w="2313" w:type="dxa"/>
            <w:vMerge/>
            <w:shd w:val="clear" w:color="auto" w:fill="AEAAAA" w:themeFill="background2" w:themeFillShade="BF"/>
            <w:vAlign w:val="center"/>
          </w:tcPr>
          <w:p w14:paraId="66F33F23"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1CCA0346" w14:textId="77777777" w:rsidR="0080397B" w:rsidRPr="0047248C" w:rsidRDefault="0080397B" w:rsidP="0080397B">
            <w:pPr>
              <w:rPr>
                <w:rFonts w:cstheme="minorHAnsi"/>
                <w:sz w:val="20"/>
                <w:szCs w:val="20"/>
              </w:rPr>
            </w:pPr>
            <w:r w:rsidRPr="0047248C">
              <w:rPr>
                <w:rFonts w:cstheme="minorHAnsi"/>
                <w:sz w:val="20"/>
                <w:szCs w:val="20"/>
              </w:rPr>
              <w:t>Exploitation forestière</w:t>
            </w:r>
          </w:p>
        </w:tc>
        <w:tc>
          <w:tcPr>
            <w:tcW w:w="1071" w:type="dxa"/>
            <w:shd w:val="clear" w:color="auto" w:fill="auto"/>
            <w:vAlign w:val="center"/>
          </w:tcPr>
          <w:p w14:paraId="0CEC5AF1"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r w:rsidRPr="000A7E59">
              <w:rPr>
                <w:rFonts w:cstheme="minorHAnsi"/>
                <w:b/>
                <w:color w:val="0099CC"/>
                <w:sz w:val="20"/>
                <w:szCs w:val="20"/>
              </w:rPr>
              <w:t xml:space="preserve"> Ue</w:t>
            </w:r>
            <w:r w:rsidRPr="00B81858">
              <w:rPr>
                <w:rFonts w:cstheme="minorHAnsi"/>
                <w:b/>
                <w:color w:val="7030A0"/>
                <w:sz w:val="20"/>
                <w:szCs w:val="20"/>
              </w:rPr>
              <w:t xml:space="preserve"> </w:t>
            </w:r>
            <w:r w:rsidRPr="00ED40FF">
              <w:rPr>
                <w:rFonts w:cstheme="minorHAnsi"/>
                <w:b/>
                <w:color w:val="FF66CC"/>
                <w:sz w:val="20"/>
                <w:szCs w:val="20"/>
              </w:rPr>
              <w:t>Ut</w:t>
            </w:r>
          </w:p>
        </w:tc>
        <w:tc>
          <w:tcPr>
            <w:tcW w:w="1128" w:type="dxa"/>
            <w:shd w:val="clear" w:color="auto" w:fill="auto"/>
            <w:vAlign w:val="center"/>
          </w:tcPr>
          <w:p w14:paraId="6269801A" w14:textId="77777777" w:rsidR="0080397B" w:rsidRPr="000A7E59" w:rsidRDefault="0080397B" w:rsidP="0080397B">
            <w:pPr>
              <w:jc w:val="center"/>
              <w:rPr>
                <w:rFonts w:cstheme="minorHAnsi"/>
                <w:b/>
                <w:color w:val="0099CC"/>
                <w:sz w:val="20"/>
                <w:szCs w:val="20"/>
              </w:rPr>
            </w:pPr>
            <w:r w:rsidRPr="00B81858">
              <w:rPr>
                <w:rFonts w:cstheme="minorHAnsi"/>
                <w:b/>
                <w:color w:val="7030A0"/>
                <w:sz w:val="20"/>
                <w:szCs w:val="20"/>
              </w:rPr>
              <w:t>Ux</w:t>
            </w:r>
          </w:p>
        </w:tc>
        <w:tc>
          <w:tcPr>
            <w:tcW w:w="1216" w:type="dxa"/>
            <w:shd w:val="clear" w:color="auto" w:fill="auto"/>
            <w:vAlign w:val="center"/>
          </w:tcPr>
          <w:p w14:paraId="04645A43" w14:textId="77777777" w:rsidR="0080397B" w:rsidRPr="0047248C" w:rsidRDefault="0080397B" w:rsidP="0080397B">
            <w:pPr>
              <w:jc w:val="center"/>
              <w:rPr>
                <w:rFonts w:cstheme="minorHAnsi"/>
                <w:b/>
                <w:sz w:val="18"/>
                <w:szCs w:val="18"/>
              </w:rPr>
            </w:pPr>
          </w:p>
        </w:tc>
      </w:tr>
      <w:tr w:rsidR="0080397B" w:rsidRPr="00D447AC" w14:paraId="47AD0E25" w14:textId="77777777" w:rsidTr="0080397B">
        <w:trPr>
          <w:trHeight w:val="283"/>
        </w:trPr>
        <w:tc>
          <w:tcPr>
            <w:tcW w:w="2313" w:type="dxa"/>
            <w:vMerge w:val="restart"/>
            <w:shd w:val="clear" w:color="auto" w:fill="AEAAAA" w:themeFill="background2" w:themeFillShade="BF"/>
            <w:vAlign w:val="center"/>
          </w:tcPr>
          <w:p w14:paraId="02BF0AD5"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Habitation</w:t>
            </w:r>
          </w:p>
        </w:tc>
        <w:tc>
          <w:tcPr>
            <w:tcW w:w="3281" w:type="dxa"/>
            <w:shd w:val="clear" w:color="auto" w:fill="auto"/>
            <w:vAlign w:val="center"/>
          </w:tcPr>
          <w:p w14:paraId="760F4905" w14:textId="77777777" w:rsidR="0080397B" w:rsidRPr="0047248C" w:rsidRDefault="0080397B" w:rsidP="0080397B">
            <w:pPr>
              <w:rPr>
                <w:rFonts w:cstheme="minorHAnsi"/>
                <w:sz w:val="20"/>
                <w:szCs w:val="20"/>
              </w:rPr>
            </w:pPr>
            <w:r w:rsidRPr="0047248C">
              <w:rPr>
                <w:rFonts w:cstheme="minorHAnsi"/>
                <w:sz w:val="20"/>
                <w:szCs w:val="20"/>
              </w:rPr>
              <w:t>Logement</w:t>
            </w:r>
          </w:p>
        </w:tc>
        <w:tc>
          <w:tcPr>
            <w:tcW w:w="1071" w:type="dxa"/>
            <w:shd w:val="clear" w:color="auto" w:fill="auto"/>
            <w:vAlign w:val="center"/>
          </w:tcPr>
          <w:p w14:paraId="43713523"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B81858">
              <w:rPr>
                <w:rFonts w:cstheme="minorHAnsi"/>
                <w:b/>
                <w:color w:val="7030A0"/>
                <w:sz w:val="20"/>
                <w:szCs w:val="20"/>
              </w:rPr>
              <w:t xml:space="preserve"> Ux</w:t>
            </w:r>
            <w:r w:rsidRPr="00ED40FF">
              <w:rPr>
                <w:rFonts w:cstheme="minorHAnsi"/>
                <w:b/>
                <w:color w:val="FF66CC"/>
                <w:sz w:val="20"/>
                <w:szCs w:val="20"/>
              </w:rPr>
              <w:t xml:space="preserve"> Ut</w:t>
            </w:r>
          </w:p>
        </w:tc>
        <w:tc>
          <w:tcPr>
            <w:tcW w:w="1128" w:type="dxa"/>
            <w:shd w:val="clear" w:color="auto" w:fill="auto"/>
            <w:vAlign w:val="center"/>
          </w:tcPr>
          <w:p w14:paraId="691054E8"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p>
        </w:tc>
        <w:tc>
          <w:tcPr>
            <w:tcW w:w="1216" w:type="dxa"/>
            <w:shd w:val="clear" w:color="auto" w:fill="auto"/>
            <w:vAlign w:val="center"/>
          </w:tcPr>
          <w:p w14:paraId="32963647" w14:textId="77777777" w:rsidR="0080397B" w:rsidRPr="0047248C" w:rsidRDefault="0080397B" w:rsidP="0080397B">
            <w:pPr>
              <w:jc w:val="center"/>
              <w:rPr>
                <w:rFonts w:cstheme="minorHAnsi"/>
                <w:b/>
                <w:sz w:val="18"/>
                <w:szCs w:val="18"/>
              </w:rPr>
            </w:pPr>
          </w:p>
        </w:tc>
      </w:tr>
      <w:tr w:rsidR="0080397B" w:rsidRPr="00D447AC" w14:paraId="3AC13F44" w14:textId="77777777" w:rsidTr="0080397B">
        <w:trPr>
          <w:trHeight w:val="283"/>
        </w:trPr>
        <w:tc>
          <w:tcPr>
            <w:tcW w:w="2313" w:type="dxa"/>
            <w:vMerge/>
            <w:shd w:val="clear" w:color="auto" w:fill="AEAAAA" w:themeFill="background2" w:themeFillShade="BF"/>
            <w:vAlign w:val="center"/>
          </w:tcPr>
          <w:p w14:paraId="55047ECD"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288164C0" w14:textId="77777777" w:rsidR="0080397B" w:rsidRPr="0047248C" w:rsidRDefault="0080397B" w:rsidP="0080397B">
            <w:pPr>
              <w:rPr>
                <w:rFonts w:cstheme="minorHAnsi"/>
                <w:sz w:val="20"/>
                <w:szCs w:val="20"/>
              </w:rPr>
            </w:pPr>
            <w:r w:rsidRPr="0047248C">
              <w:rPr>
                <w:rFonts w:cstheme="minorHAnsi"/>
                <w:sz w:val="20"/>
                <w:szCs w:val="20"/>
              </w:rPr>
              <w:t>Hébergement</w:t>
            </w:r>
          </w:p>
        </w:tc>
        <w:tc>
          <w:tcPr>
            <w:tcW w:w="1071" w:type="dxa"/>
            <w:shd w:val="clear" w:color="auto" w:fill="auto"/>
            <w:vAlign w:val="center"/>
          </w:tcPr>
          <w:p w14:paraId="0702F145"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B81858">
              <w:rPr>
                <w:rFonts w:cstheme="minorHAnsi"/>
                <w:b/>
                <w:color w:val="7030A0"/>
                <w:sz w:val="20"/>
                <w:szCs w:val="20"/>
              </w:rPr>
              <w:t xml:space="preserve"> Ux</w:t>
            </w:r>
            <w:r>
              <w:rPr>
                <w:rFonts w:cstheme="minorHAnsi"/>
                <w:b/>
                <w:color w:val="7030A0"/>
                <w:sz w:val="20"/>
                <w:szCs w:val="20"/>
              </w:rPr>
              <w:t xml:space="preserve"> </w:t>
            </w:r>
            <w:r w:rsidRPr="00ED40FF">
              <w:rPr>
                <w:rFonts w:cstheme="minorHAnsi"/>
                <w:b/>
                <w:color w:val="FF66CC"/>
                <w:sz w:val="20"/>
                <w:szCs w:val="20"/>
              </w:rPr>
              <w:t>Ut</w:t>
            </w:r>
          </w:p>
        </w:tc>
        <w:tc>
          <w:tcPr>
            <w:tcW w:w="1128" w:type="dxa"/>
            <w:shd w:val="clear" w:color="auto" w:fill="auto"/>
            <w:vAlign w:val="center"/>
          </w:tcPr>
          <w:p w14:paraId="16EE9D8A"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p>
        </w:tc>
        <w:tc>
          <w:tcPr>
            <w:tcW w:w="1216" w:type="dxa"/>
            <w:shd w:val="clear" w:color="auto" w:fill="auto"/>
            <w:vAlign w:val="center"/>
          </w:tcPr>
          <w:p w14:paraId="5B1E76D2" w14:textId="77777777" w:rsidR="0080397B" w:rsidRPr="0047248C" w:rsidRDefault="0080397B" w:rsidP="0080397B">
            <w:pPr>
              <w:jc w:val="center"/>
              <w:rPr>
                <w:rFonts w:cstheme="minorHAnsi"/>
                <w:b/>
                <w:sz w:val="18"/>
                <w:szCs w:val="18"/>
              </w:rPr>
            </w:pPr>
          </w:p>
        </w:tc>
      </w:tr>
      <w:tr w:rsidR="0080397B" w:rsidRPr="00D447AC" w14:paraId="4B502AAB" w14:textId="77777777" w:rsidTr="0080397B">
        <w:trPr>
          <w:trHeight w:val="283"/>
        </w:trPr>
        <w:tc>
          <w:tcPr>
            <w:tcW w:w="2313" w:type="dxa"/>
            <w:vMerge w:val="restart"/>
            <w:shd w:val="clear" w:color="auto" w:fill="AEAAAA" w:themeFill="background2" w:themeFillShade="BF"/>
            <w:vAlign w:val="center"/>
          </w:tcPr>
          <w:p w14:paraId="22A4D98A"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Commerce et activités de service</w:t>
            </w:r>
          </w:p>
        </w:tc>
        <w:tc>
          <w:tcPr>
            <w:tcW w:w="3281" w:type="dxa"/>
            <w:shd w:val="clear" w:color="auto" w:fill="auto"/>
            <w:vAlign w:val="center"/>
          </w:tcPr>
          <w:p w14:paraId="293A41B3" w14:textId="77777777" w:rsidR="0080397B" w:rsidRPr="0047248C" w:rsidRDefault="0080397B" w:rsidP="0080397B">
            <w:pPr>
              <w:rPr>
                <w:rFonts w:cstheme="minorHAnsi"/>
                <w:sz w:val="20"/>
                <w:szCs w:val="20"/>
              </w:rPr>
            </w:pPr>
            <w:r w:rsidRPr="0047248C">
              <w:rPr>
                <w:rFonts w:cstheme="minorHAnsi"/>
                <w:sz w:val="20"/>
                <w:szCs w:val="20"/>
              </w:rPr>
              <w:t>Artisanat et commerce de détail</w:t>
            </w:r>
          </w:p>
        </w:tc>
        <w:tc>
          <w:tcPr>
            <w:tcW w:w="1071" w:type="dxa"/>
            <w:shd w:val="clear" w:color="auto" w:fill="auto"/>
            <w:vAlign w:val="center"/>
          </w:tcPr>
          <w:p w14:paraId="3AF73D34"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ED40FF">
              <w:rPr>
                <w:rFonts w:cstheme="minorHAnsi"/>
                <w:b/>
                <w:color w:val="FF66CC"/>
                <w:sz w:val="20"/>
                <w:szCs w:val="20"/>
              </w:rPr>
              <w:t xml:space="preserve"> Ut</w:t>
            </w:r>
          </w:p>
        </w:tc>
        <w:tc>
          <w:tcPr>
            <w:tcW w:w="1128" w:type="dxa"/>
            <w:shd w:val="clear" w:color="auto" w:fill="auto"/>
            <w:vAlign w:val="center"/>
          </w:tcPr>
          <w:p w14:paraId="39F3D12D" w14:textId="77777777" w:rsidR="0080397B" w:rsidRPr="000A7E59" w:rsidRDefault="0080397B" w:rsidP="0080397B">
            <w:pPr>
              <w:jc w:val="center"/>
              <w:rPr>
                <w:rFonts w:cstheme="minorHAnsi"/>
                <w:b/>
                <w:color w:val="0099CC"/>
                <w:sz w:val="20"/>
                <w:szCs w:val="20"/>
              </w:rPr>
            </w:pPr>
            <w:r w:rsidRPr="00B81858">
              <w:rPr>
                <w:rFonts w:cstheme="minorHAnsi"/>
                <w:b/>
                <w:color w:val="7030A0"/>
                <w:sz w:val="20"/>
                <w:szCs w:val="20"/>
              </w:rPr>
              <w:t>Ux</w:t>
            </w:r>
          </w:p>
        </w:tc>
        <w:tc>
          <w:tcPr>
            <w:tcW w:w="1216" w:type="dxa"/>
            <w:shd w:val="clear" w:color="auto" w:fill="auto"/>
            <w:vAlign w:val="center"/>
          </w:tcPr>
          <w:p w14:paraId="59AC8AA8" w14:textId="77777777" w:rsidR="0080397B" w:rsidRPr="0047248C" w:rsidRDefault="0080397B" w:rsidP="0080397B">
            <w:pPr>
              <w:jc w:val="center"/>
              <w:rPr>
                <w:rFonts w:cstheme="minorHAnsi"/>
                <w:b/>
                <w:sz w:val="18"/>
                <w:szCs w:val="18"/>
              </w:rPr>
            </w:pPr>
            <w:r w:rsidRPr="000A7E59">
              <w:rPr>
                <w:rFonts w:cstheme="minorHAnsi"/>
                <w:b/>
                <w:color w:val="FF5050"/>
                <w:sz w:val="20"/>
                <w:szCs w:val="20"/>
              </w:rPr>
              <w:t>Ua</w:t>
            </w:r>
            <w:r w:rsidRPr="00B81858">
              <w:rPr>
                <w:rFonts w:cstheme="minorHAnsi"/>
                <w:b/>
                <w:color w:val="FF9966"/>
                <w:sz w:val="20"/>
                <w:szCs w:val="20"/>
              </w:rPr>
              <w:t xml:space="preserve"> Ub</w:t>
            </w:r>
          </w:p>
        </w:tc>
      </w:tr>
      <w:tr w:rsidR="0080397B" w:rsidRPr="00D447AC" w14:paraId="21A939E2" w14:textId="77777777" w:rsidTr="0080397B">
        <w:trPr>
          <w:trHeight w:val="283"/>
        </w:trPr>
        <w:tc>
          <w:tcPr>
            <w:tcW w:w="2313" w:type="dxa"/>
            <w:vMerge/>
            <w:shd w:val="clear" w:color="auto" w:fill="AEAAAA" w:themeFill="background2" w:themeFillShade="BF"/>
            <w:vAlign w:val="center"/>
          </w:tcPr>
          <w:p w14:paraId="5D81C194"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55EC3457" w14:textId="77777777" w:rsidR="0080397B" w:rsidRPr="0047248C" w:rsidRDefault="0080397B" w:rsidP="0080397B">
            <w:pPr>
              <w:rPr>
                <w:rFonts w:cstheme="minorHAnsi"/>
                <w:sz w:val="20"/>
                <w:szCs w:val="20"/>
              </w:rPr>
            </w:pPr>
            <w:r w:rsidRPr="0047248C">
              <w:rPr>
                <w:rFonts w:cstheme="minorHAnsi"/>
                <w:sz w:val="20"/>
                <w:szCs w:val="20"/>
              </w:rPr>
              <w:t>Restauration</w:t>
            </w:r>
          </w:p>
        </w:tc>
        <w:tc>
          <w:tcPr>
            <w:tcW w:w="1071" w:type="dxa"/>
            <w:shd w:val="clear" w:color="auto" w:fill="auto"/>
            <w:vAlign w:val="center"/>
          </w:tcPr>
          <w:p w14:paraId="61A0C4D2"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ED40FF">
              <w:rPr>
                <w:rFonts w:cstheme="minorHAnsi"/>
                <w:b/>
                <w:color w:val="FF66CC"/>
                <w:sz w:val="20"/>
                <w:szCs w:val="20"/>
              </w:rPr>
              <w:t xml:space="preserve"> Ut</w:t>
            </w:r>
          </w:p>
        </w:tc>
        <w:tc>
          <w:tcPr>
            <w:tcW w:w="1128" w:type="dxa"/>
            <w:shd w:val="clear" w:color="auto" w:fill="auto"/>
            <w:vAlign w:val="center"/>
          </w:tcPr>
          <w:p w14:paraId="6FAB969C" w14:textId="77777777" w:rsidR="0080397B" w:rsidRPr="000A7E59" w:rsidRDefault="0080397B" w:rsidP="0080397B">
            <w:pPr>
              <w:jc w:val="center"/>
              <w:rPr>
                <w:rFonts w:cstheme="minorHAnsi"/>
                <w:b/>
                <w:color w:val="0099CC"/>
                <w:sz w:val="20"/>
                <w:szCs w:val="20"/>
              </w:rPr>
            </w:pPr>
            <w:r w:rsidRPr="00B81858">
              <w:rPr>
                <w:rFonts w:cstheme="minorHAnsi"/>
                <w:b/>
                <w:color w:val="7030A0"/>
                <w:sz w:val="20"/>
                <w:szCs w:val="20"/>
              </w:rPr>
              <w:t>Ux</w:t>
            </w:r>
          </w:p>
        </w:tc>
        <w:tc>
          <w:tcPr>
            <w:tcW w:w="1216" w:type="dxa"/>
            <w:shd w:val="clear" w:color="auto" w:fill="auto"/>
            <w:vAlign w:val="center"/>
          </w:tcPr>
          <w:p w14:paraId="24BDD536" w14:textId="77777777" w:rsidR="0080397B" w:rsidRPr="0047248C" w:rsidRDefault="0080397B" w:rsidP="0080397B">
            <w:pPr>
              <w:jc w:val="center"/>
              <w:rPr>
                <w:rFonts w:cstheme="minorHAnsi"/>
                <w:b/>
                <w:sz w:val="18"/>
                <w:szCs w:val="18"/>
              </w:rPr>
            </w:pPr>
            <w:r w:rsidRPr="000A7E59">
              <w:rPr>
                <w:rFonts w:cstheme="minorHAnsi"/>
                <w:b/>
                <w:color w:val="FF5050"/>
                <w:sz w:val="20"/>
                <w:szCs w:val="20"/>
              </w:rPr>
              <w:t>Ua</w:t>
            </w:r>
            <w:r w:rsidRPr="00B81858">
              <w:rPr>
                <w:rFonts w:cstheme="minorHAnsi"/>
                <w:b/>
                <w:color w:val="FF9966"/>
                <w:sz w:val="20"/>
                <w:szCs w:val="20"/>
              </w:rPr>
              <w:t xml:space="preserve"> Ub</w:t>
            </w:r>
          </w:p>
        </w:tc>
      </w:tr>
      <w:tr w:rsidR="0080397B" w:rsidRPr="00D447AC" w14:paraId="6BDA4336" w14:textId="77777777" w:rsidTr="0080397B">
        <w:trPr>
          <w:trHeight w:val="283"/>
        </w:trPr>
        <w:tc>
          <w:tcPr>
            <w:tcW w:w="2313" w:type="dxa"/>
            <w:vMerge/>
            <w:shd w:val="clear" w:color="auto" w:fill="AEAAAA" w:themeFill="background2" w:themeFillShade="BF"/>
            <w:vAlign w:val="center"/>
          </w:tcPr>
          <w:p w14:paraId="741E4E97"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49B9FF99" w14:textId="77777777" w:rsidR="0080397B" w:rsidRPr="0047248C" w:rsidRDefault="0080397B" w:rsidP="0080397B">
            <w:pPr>
              <w:rPr>
                <w:rFonts w:cstheme="minorHAnsi"/>
                <w:sz w:val="20"/>
                <w:szCs w:val="20"/>
              </w:rPr>
            </w:pPr>
            <w:r w:rsidRPr="0047248C">
              <w:rPr>
                <w:rFonts w:cstheme="minorHAnsi"/>
                <w:sz w:val="20"/>
                <w:szCs w:val="20"/>
              </w:rPr>
              <w:t>Commerce de gros</w:t>
            </w:r>
          </w:p>
        </w:tc>
        <w:tc>
          <w:tcPr>
            <w:tcW w:w="1071" w:type="dxa"/>
            <w:shd w:val="clear" w:color="auto" w:fill="auto"/>
            <w:vAlign w:val="center"/>
          </w:tcPr>
          <w:p w14:paraId="7F8F7D73"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r w:rsidRPr="000A7E59">
              <w:rPr>
                <w:rFonts w:cstheme="minorHAnsi"/>
                <w:b/>
                <w:color w:val="0099CC"/>
                <w:sz w:val="20"/>
                <w:szCs w:val="20"/>
              </w:rPr>
              <w:t xml:space="preserve"> Ue</w:t>
            </w:r>
            <w:r w:rsidRPr="00ED40FF">
              <w:rPr>
                <w:rFonts w:cstheme="minorHAnsi"/>
                <w:b/>
                <w:color w:val="FF66CC"/>
                <w:sz w:val="20"/>
                <w:szCs w:val="20"/>
              </w:rPr>
              <w:t xml:space="preserve"> Ut</w:t>
            </w:r>
          </w:p>
        </w:tc>
        <w:tc>
          <w:tcPr>
            <w:tcW w:w="1128" w:type="dxa"/>
            <w:shd w:val="clear" w:color="auto" w:fill="auto"/>
            <w:vAlign w:val="center"/>
          </w:tcPr>
          <w:p w14:paraId="3ECCA20F" w14:textId="77777777" w:rsidR="0080397B" w:rsidRPr="000A7E59" w:rsidRDefault="0080397B" w:rsidP="0080397B">
            <w:pPr>
              <w:jc w:val="center"/>
              <w:rPr>
                <w:rFonts w:cstheme="minorHAnsi"/>
                <w:b/>
                <w:color w:val="0099CC"/>
                <w:sz w:val="20"/>
                <w:szCs w:val="20"/>
              </w:rPr>
            </w:pPr>
            <w:r w:rsidRPr="00B81858">
              <w:rPr>
                <w:rFonts w:cstheme="minorHAnsi"/>
                <w:b/>
                <w:color w:val="7030A0"/>
                <w:sz w:val="20"/>
                <w:szCs w:val="20"/>
              </w:rPr>
              <w:t>Ux</w:t>
            </w:r>
          </w:p>
        </w:tc>
        <w:tc>
          <w:tcPr>
            <w:tcW w:w="1216" w:type="dxa"/>
            <w:shd w:val="clear" w:color="auto" w:fill="auto"/>
            <w:vAlign w:val="center"/>
          </w:tcPr>
          <w:p w14:paraId="4B71E7E6" w14:textId="77777777" w:rsidR="0080397B" w:rsidRPr="0047248C" w:rsidRDefault="0080397B" w:rsidP="0080397B">
            <w:pPr>
              <w:jc w:val="center"/>
              <w:rPr>
                <w:rFonts w:cstheme="minorHAnsi"/>
                <w:b/>
                <w:sz w:val="18"/>
                <w:szCs w:val="18"/>
              </w:rPr>
            </w:pPr>
          </w:p>
        </w:tc>
      </w:tr>
      <w:tr w:rsidR="0080397B" w:rsidRPr="00D447AC" w14:paraId="28AF23AF" w14:textId="77777777" w:rsidTr="0080397B">
        <w:trPr>
          <w:trHeight w:val="283"/>
        </w:trPr>
        <w:tc>
          <w:tcPr>
            <w:tcW w:w="2313" w:type="dxa"/>
            <w:vMerge/>
            <w:shd w:val="clear" w:color="auto" w:fill="AEAAAA" w:themeFill="background2" w:themeFillShade="BF"/>
            <w:vAlign w:val="center"/>
          </w:tcPr>
          <w:p w14:paraId="2F515499"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5E272D4C" w14:textId="77777777" w:rsidR="0080397B" w:rsidRPr="0047248C" w:rsidRDefault="0080397B" w:rsidP="0080397B">
            <w:pPr>
              <w:rPr>
                <w:rFonts w:cstheme="minorHAnsi"/>
                <w:sz w:val="20"/>
                <w:szCs w:val="20"/>
              </w:rPr>
            </w:pPr>
            <w:r w:rsidRPr="0047248C">
              <w:rPr>
                <w:rFonts w:cstheme="minorHAnsi"/>
                <w:sz w:val="20"/>
                <w:szCs w:val="20"/>
              </w:rPr>
              <w:t>Activités de services (clientèle)</w:t>
            </w:r>
          </w:p>
        </w:tc>
        <w:tc>
          <w:tcPr>
            <w:tcW w:w="1071" w:type="dxa"/>
            <w:shd w:val="clear" w:color="auto" w:fill="auto"/>
            <w:vAlign w:val="center"/>
          </w:tcPr>
          <w:p w14:paraId="2001B3E6"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ED40FF">
              <w:rPr>
                <w:rFonts w:cstheme="minorHAnsi"/>
                <w:b/>
                <w:color w:val="FF66CC"/>
                <w:sz w:val="20"/>
                <w:szCs w:val="20"/>
              </w:rPr>
              <w:t xml:space="preserve"> Ut</w:t>
            </w:r>
          </w:p>
        </w:tc>
        <w:tc>
          <w:tcPr>
            <w:tcW w:w="1128" w:type="dxa"/>
            <w:shd w:val="clear" w:color="auto" w:fill="auto"/>
            <w:vAlign w:val="center"/>
          </w:tcPr>
          <w:p w14:paraId="7C5F389F" w14:textId="77777777" w:rsidR="0080397B" w:rsidRPr="000A7E59" w:rsidRDefault="0080397B" w:rsidP="0080397B">
            <w:pPr>
              <w:jc w:val="center"/>
              <w:rPr>
                <w:rFonts w:cstheme="minorHAnsi"/>
                <w:b/>
                <w:color w:val="0099CC"/>
                <w:sz w:val="20"/>
                <w:szCs w:val="20"/>
              </w:rPr>
            </w:pPr>
            <w:r w:rsidRPr="00B81858">
              <w:rPr>
                <w:rFonts w:cstheme="minorHAnsi"/>
                <w:b/>
                <w:color w:val="7030A0"/>
                <w:sz w:val="20"/>
                <w:szCs w:val="20"/>
              </w:rPr>
              <w:t>Ux</w:t>
            </w:r>
          </w:p>
        </w:tc>
        <w:tc>
          <w:tcPr>
            <w:tcW w:w="1216" w:type="dxa"/>
            <w:shd w:val="clear" w:color="auto" w:fill="auto"/>
            <w:vAlign w:val="center"/>
          </w:tcPr>
          <w:p w14:paraId="6C0C2332" w14:textId="77777777" w:rsidR="0080397B" w:rsidRPr="0047248C" w:rsidRDefault="0080397B" w:rsidP="0080397B">
            <w:pPr>
              <w:jc w:val="center"/>
              <w:rPr>
                <w:rFonts w:cstheme="minorHAnsi"/>
                <w:b/>
                <w:sz w:val="18"/>
                <w:szCs w:val="18"/>
              </w:rPr>
            </w:pPr>
            <w:r w:rsidRPr="000A7E59">
              <w:rPr>
                <w:rFonts w:cstheme="minorHAnsi"/>
                <w:b/>
                <w:color w:val="FF5050"/>
                <w:sz w:val="20"/>
                <w:szCs w:val="20"/>
              </w:rPr>
              <w:t>Ua</w:t>
            </w:r>
            <w:r w:rsidRPr="00B81858">
              <w:rPr>
                <w:rFonts w:cstheme="minorHAnsi"/>
                <w:b/>
                <w:color w:val="FF9966"/>
                <w:sz w:val="20"/>
                <w:szCs w:val="20"/>
              </w:rPr>
              <w:t xml:space="preserve"> Ub</w:t>
            </w:r>
          </w:p>
        </w:tc>
      </w:tr>
      <w:tr w:rsidR="0080397B" w:rsidRPr="00D447AC" w14:paraId="7366BCE1" w14:textId="77777777" w:rsidTr="0080397B">
        <w:trPr>
          <w:trHeight w:val="283"/>
        </w:trPr>
        <w:tc>
          <w:tcPr>
            <w:tcW w:w="2313" w:type="dxa"/>
            <w:vMerge/>
            <w:shd w:val="clear" w:color="auto" w:fill="AEAAAA" w:themeFill="background2" w:themeFillShade="BF"/>
            <w:vAlign w:val="center"/>
          </w:tcPr>
          <w:p w14:paraId="61F8C76A"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20071B5B" w14:textId="77777777" w:rsidR="0080397B" w:rsidRPr="0047248C" w:rsidRDefault="0080397B" w:rsidP="0080397B">
            <w:pPr>
              <w:rPr>
                <w:rFonts w:cstheme="minorHAnsi"/>
                <w:sz w:val="20"/>
                <w:szCs w:val="20"/>
              </w:rPr>
            </w:pPr>
            <w:r w:rsidRPr="0047248C">
              <w:rPr>
                <w:rFonts w:cstheme="minorHAnsi"/>
                <w:sz w:val="20"/>
                <w:szCs w:val="20"/>
              </w:rPr>
              <w:t>Hébergement hôtelier et touristique</w:t>
            </w:r>
          </w:p>
        </w:tc>
        <w:tc>
          <w:tcPr>
            <w:tcW w:w="1071" w:type="dxa"/>
            <w:shd w:val="clear" w:color="auto" w:fill="auto"/>
            <w:vAlign w:val="center"/>
          </w:tcPr>
          <w:p w14:paraId="4BB13079"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B81858">
              <w:rPr>
                <w:rFonts w:cstheme="minorHAnsi"/>
                <w:b/>
                <w:color w:val="7030A0"/>
                <w:sz w:val="20"/>
                <w:szCs w:val="20"/>
              </w:rPr>
              <w:t xml:space="preserve"> Ux</w:t>
            </w:r>
          </w:p>
        </w:tc>
        <w:tc>
          <w:tcPr>
            <w:tcW w:w="1128" w:type="dxa"/>
            <w:shd w:val="clear" w:color="auto" w:fill="auto"/>
            <w:vAlign w:val="center"/>
          </w:tcPr>
          <w:p w14:paraId="679D778F" w14:textId="77777777" w:rsidR="0080397B" w:rsidRPr="00ED40FF" w:rsidRDefault="0080397B" w:rsidP="0080397B">
            <w:pPr>
              <w:jc w:val="center"/>
              <w:rPr>
                <w:rFonts w:cstheme="minorHAnsi"/>
                <w:b/>
                <w:color w:val="FF66CC"/>
                <w:sz w:val="20"/>
                <w:szCs w:val="20"/>
              </w:rPr>
            </w:pPr>
            <w:r w:rsidRPr="00ED40FF">
              <w:rPr>
                <w:rFonts w:cstheme="minorHAnsi"/>
                <w:b/>
                <w:color w:val="FF66CC"/>
                <w:sz w:val="20"/>
                <w:szCs w:val="20"/>
              </w:rPr>
              <w:t>Ut</w:t>
            </w:r>
          </w:p>
        </w:tc>
        <w:tc>
          <w:tcPr>
            <w:tcW w:w="1216" w:type="dxa"/>
            <w:shd w:val="clear" w:color="auto" w:fill="auto"/>
            <w:vAlign w:val="center"/>
          </w:tcPr>
          <w:p w14:paraId="1F008E7B" w14:textId="77777777" w:rsidR="0080397B" w:rsidRPr="0047248C" w:rsidRDefault="0080397B" w:rsidP="0080397B">
            <w:pPr>
              <w:jc w:val="center"/>
              <w:rPr>
                <w:rFonts w:cstheme="minorHAnsi"/>
                <w:b/>
                <w:sz w:val="18"/>
                <w:szCs w:val="18"/>
              </w:rPr>
            </w:pPr>
            <w:r w:rsidRPr="000A7E59">
              <w:rPr>
                <w:rFonts w:cstheme="minorHAnsi"/>
                <w:b/>
                <w:color w:val="FF5050"/>
                <w:sz w:val="20"/>
                <w:szCs w:val="20"/>
              </w:rPr>
              <w:t>Ua</w:t>
            </w:r>
            <w:r w:rsidRPr="00B81858">
              <w:rPr>
                <w:rFonts w:cstheme="minorHAnsi"/>
                <w:b/>
                <w:color w:val="FF9966"/>
                <w:sz w:val="20"/>
                <w:szCs w:val="20"/>
              </w:rPr>
              <w:t xml:space="preserve"> Ub</w:t>
            </w:r>
          </w:p>
        </w:tc>
      </w:tr>
      <w:tr w:rsidR="0080397B" w:rsidRPr="00D447AC" w14:paraId="1085755A" w14:textId="77777777" w:rsidTr="0080397B">
        <w:trPr>
          <w:trHeight w:val="283"/>
        </w:trPr>
        <w:tc>
          <w:tcPr>
            <w:tcW w:w="2313" w:type="dxa"/>
            <w:vMerge/>
            <w:shd w:val="clear" w:color="auto" w:fill="AEAAAA" w:themeFill="background2" w:themeFillShade="BF"/>
            <w:vAlign w:val="center"/>
          </w:tcPr>
          <w:p w14:paraId="4768E66B"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1E5C7941" w14:textId="77777777" w:rsidR="0080397B" w:rsidRPr="0047248C" w:rsidRDefault="0080397B" w:rsidP="0080397B">
            <w:pPr>
              <w:rPr>
                <w:rFonts w:cstheme="minorHAnsi"/>
                <w:sz w:val="20"/>
                <w:szCs w:val="20"/>
              </w:rPr>
            </w:pPr>
            <w:r w:rsidRPr="0047248C">
              <w:rPr>
                <w:rFonts w:cstheme="minorHAnsi"/>
                <w:sz w:val="20"/>
                <w:szCs w:val="20"/>
              </w:rPr>
              <w:t>Cinéma</w:t>
            </w:r>
          </w:p>
        </w:tc>
        <w:tc>
          <w:tcPr>
            <w:tcW w:w="1071" w:type="dxa"/>
            <w:shd w:val="clear" w:color="auto" w:fill="auto"/>
            <w:vAlign w:val="center"/>
          </w:tcPr>
          <w:p w14:paraId="5CA4790B" w14:textId="77777777" w:rsidR="0080397B" w:rsidRPr="000A7E59" w:rsidRDefault="0080397B" w:rsidP="0080397B">
            <w:pPr>
              <w:jc w:val="center"/>
              <w:rPr>
                <w:rFonts w:cstheme="minorHAnsi"/>
                <w:b/>
                <w:color w:val="0099CC"/>
                <w:sz w:val="20"/>
                <w:szCs w:val="20"/>
              </w:rPr>
            </w:pPr>
            <w:r w:rsidRPr="00ED40FF">
              <w:rPr>
                <w:rFonts w:cstheme="minorHAnsi"/>
                <w:b/>
                <w:color w:val="FF66CC"/>
                <w:sz w:val="20"/>
                <w:szCs w:val="20"/>
              </w:rPr>
              <w:t>Ut</w:t>
            </w:r>
          </w:p>
        </w:tc>
        <w:tc>
          <w:tcPr>
            <w:tcW w:w="1128" w:type="dxa"/>
            <w:shd w:val="clear" w:color="auto" w:fill="auto"/>
            <w:vAlign w:val="center"/>
          </w:tcPr>
          <w:p w14:paraId="2CC4914F"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B81858">
              <w:rPr>
                <w:rFonts w:cstheme="minorHAnsi"/>
                <w:b/>
                <w:color w:val="7030A0"/>
                <w:sz w:val="20"/>
                <w:szCs w:val="20"/>
              </w:rPr>
              <w:t xml:space="preserve"> Ux</w:t>
            </w:r>
          </w:p>
        </w:tc>
        <w:tc>
          <w:tcPr>
            <w:tcW w:w="1216" w:type="dxa"/>
            <w:shd w:val="clear" w:color="auto" w:fill="auto"/>
            <w:vAlign w:val="center"/>
          </w:tcPr>
          <w:p w14:paraId="0C075646" w14:textId="77777777" w:rsidR="0080397B" w:rsidRPr="0047248C" w:rsidRDefault="0080397B" w:rsidP="0080397B">
            <w:pPr>
              <w:jc w:val="center"/>
              <w:rPr>
                <w:rFonts w:cstheme="minorHAnsi"/>
                <w:b/>
                <w:sz w:val="18"/>
                <w:szCs w:val="18"/>
              </w:rPr>
            </w:pPr>
            <w:r w:rsidRPr="000A7E59">
              <w:rPr>
                <w:rFonts w:cstheme="minorHAnsi"/>
                <w:b/>
                <w:color w:val="FF5050"/>
                <w:sz w:val="20"/>
                <w:szCs w:val="20"/>
              </w:rPr>
              <w:t>Ua</w:t>
            </w:r>
            <w:r w:rsidRPr="00B81858">
              <w:rPr>
                <w:rFonts w:cstheme="minorHAnsi"/>
                <w:b/>
                <w:color w:val="FF9966"/>
                <w:sz w:val="20"/>
                <w:szCs w:val="20"/>
              </w:rPr>
              <w:t xml:space="preserve"> Ub</w:t>
            </w:r>
          </w:p>
        </w:tc>
      </w:tr>
      <w:tr w:rsidR="0080397B" w:rsidRPr="00D447AC" w14:paraId="05CCB9DB" w14:textId="77777777" w:rsidTr="0080397B">
        <w:trPr>
          <w:trHeight w:val="567"/>
        </w:trPr>
        <w:tc>
          <w:tcPr>
            <w:tcW w:w="2313" w:type="dxa"/>
            <w:vMerge w:val="restart"/>
            <w:shd w:val="clear" w:color="auto" w:fill="AEAAAA" w:themeFill="background2" w:themeFillShade="BF"/>
            <w:vAlign w:val="center"/>
          </w:tcPr>
          <w:p w14:paraId="6AF3C0D4"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Equipements d’intérêt collectif et services publics</w:t>
            </w:r>
          </w:p>
        </w:tc>
        <w:tc>
          <w:tcPr>
            <w:tcW w:w="3281" w:type="dxa"/>
            <w:shd w:val="clear" w:color="auto" w:fill="auto"/>
            <w:vAlign w:val="center"/>
          </w:tcPr>
          <w:p w14:paraId="24397BA1" w14:textId="77777777" w:rsidR="0080397B" w:rsidRPr="0047248C" w:rsidRDefault="0080397B" w:rsidP="0080397B">
            <w:pPr>
              <w:rPr>
                <w:rFonts w:cstheme="minorHAnsi"/>
                <w:sz w:val="20"/>
                <w:szCs w:val="20"/>
              </w:rPr>
            </w:pPr>
            <w:r w:rsidRPr="0047248C">
              <w:rPr>
                <w:rFonts w:cstheme="minorHAnsi"/>
                <w:sz w:val="20"/>
                <w:szCs w:val="20"/>
              </w:rPr>
              <w:t>Locaux et bureaux accueillant du public des administrations publiques et assimilés</w:t>
            </w:r>
          </w:p>
        </w:tc>
        <w:tc>
          <w:tcPr>
            <w:tcW w:w="1071" w:type="dxa"/>
            <w:shd w:val="clear" w:color="auto" w:fill="auto"/>
          </w:tcPr>
          <w:p w14:paraId="4C4897A5" w14:textId="77777777" w:rsidR="0080397B" w:rsidRDefault="0080397B" w:rsidP="0080397B">
            <w:pPr>
              <w:jc w:val="center"/>
              <w:rPr>
                <w:rFonts w:cstheme="minorHAnsi"/>
                <w:b/>
                <w:color w:val="FF66CC"/>
                <w:sz w:val="20"/>
                <w:szCs w:val="20"/>
              </w:rPr>
            </w:pPr>
          </w:p>
          <w:p w14:paraId="17EE6BB6" w14:textId="77777777" w:rsidR="0080397B" w:rsidRPr="000A7E59" w:rsidRDefault="0080397B" w:rsidP="0080397B">
            <w:pPr>
              <w:jc w:val="center"/>
              <w:rPr>
                <w:rFonts w:cstheme="minorHAnsi"/>
                <w:b/>
                <w:color w:val="0099CC"/>
                <w:sz w:val="20"/>
                <w:szCs w:val="20"/>
              </w:rPr>
            </w:pPr>
            <w:r w:rsidRPr="00167B37">
              <w:rPr>
                <w:rFonts w:cstheme="minorHAnsi"/>
                <w:b/>
                <w:color w:val="FF66CC"/>
                <w:sz w:val="20"/>
                <w:szCs w:val="20"/>
              </w:rPr>
              <w:t>Ut</w:t>
            </w:r>
          </w:p>
        </w:tc>
        <w:tc>
          <w:tcPr>
            <w:tcW w:w="1128" w:type="dxa"/>
            <w:shd w:val="clear" w:color="auto" w:fill="auto"/>
          </w:tcPr>
          <w:p w14:paraId="30A6E5A2" w14:textId="77777777" w:rsidR="0080397B" w:rsidRDefault="0080397B" w:rsidP="0080397B">
            <w:pPr>
              <w:jc w:val="center"/>
              <w:rPr>
                <w:rFonts w:cstheme="minorHAnsi"/>
                <w:b/>
                <w:color w:val="FF5050"/>
                <w:sz w:val="20"/>
                <w:szCs w:val="20"/>
              </w:rPr>
            </w:pPr>
          </w:p>
          <w:p w14:paraId="0DC43A64" w14:textId="77777777" w:rsidR="0080397B" w:rsidRPr="000A7E59" w:rsidRDefault="0080397B" w:rsidP="0080397B">
            <w:pPr>
              <w:jc w:val="center"/>
              <w:rPr>
                <w:rFonts w:cstheme="minorHAnsi"/>
                <w:b/>
                <w:color w:val="0099CC"/>
                <w:sz w:val="20"/>
                <w:szCs w:val="20"/>
              </w:rPr>
            </w:pPr>
            <w:r w:rsidRPr="0085394A">
              <w:rPr>
                <w:rFonts w:cstheme="minorHAnsi"/>
                <w:b/>
                <w:color w:val="FF5050"/>
                <w:sz w:val="20"/>
                <w:szCs w:val="20"/>
              </w:rPr>
              <w:t>Ua</w:t>
            </w:r>
            <w:r w:rsidRPr="0085394A">
              <w:rPr>
                <w:rFonts w:cstheme="minorHAnsi"/>
                <w:b/>
                <w:color w:val="FF9966"/>
                <w:sz w:val="20"/>
                <w:szCs w:val="20"/>
              </w:rPr>
              <w:t xml:space="preserve"> Ub</w:t>
            </w:r>
            <w:r w:rsidRPr="0085394A">
              <w:rPr>
                <w:rFonts w:cstheme="minorHAnsi"/>
                <w:b/>
                <w:color w:val="0099CC"/>
                <w:sz w:val="20"/>
                <w:szCs w:val="20"/>
              </w:rPr>
              <w:t xml:space="preserve"> Ue</w:t>
            </w:r>
            <w:r>
              <w:rPr>
                <w:rFonts w:cstheme="minorHAnsi"/>
                <w:b/>
                <w:color w:val="0099CC"/>
                <w:sz w:val="20"/>
                <w:szCs w:val="20"/>
              </w:rPr>
              <w:t xml:space="preserve"> </w:t>
            </w:r>
            <w:r w:rsidRPr="00167B37">
              <w:rPr>
                <w:rFonts w:cstheme="minorHAnsi"/>
                <w:b/>
                <w:color w:val="7030A0"/>
                <w:sz w:val="20"/>
                <w:szCs w:val="20"/>
              </w:rPr>
              <w:t>Ux</w:t>
            </w:r>
          </w:p>
        </w:tc>
        <w:tc>
          <w:tcPr>
            <w:tcW w:w="1216" w:type="dxa"/>
            <w:shd w:val="clear" w:color="auto" w:fill="auto"/>
            <w:vAlign w:val="center"/>
          </w:tcPr>
          <w:p w14:paraId="3C00CD32" w14:textId="77777777" w:rsidR="0080397B" w:rsidRPr="0047248C" w:rsidRDefault="0080397B" w:rsidP="0080397B">
            <w:pPr>
              <w:jc w:val="center"/>
              <w:rPr>
                <w:rFonts w:cstheme="minorHAnsi"/>
                <w:b/>
                <w:sz w:val="18"/>
                <w:szCs w:val="18"/>
              </w:rPr>
            </w:pPr>
          </w:p>
        </w:tc>
      </w:tr>
      <w:tr w:rsidR="0080397B" w:rsidRPr="00D447AC" w14:paraId="279859AD" w14:textId="77777777" w:rsidTr="0080397B">
        <w:trPr>
          <w:trHeight w:val="567"/>
        </w:trPr>
        <w:tc>
          <w:tcPr>
            <w:tcW w:w="2313" w:type="dxa"/>
            <w:vMerge/>
            <w:shd w:val="clear" w:color="auto" w:fill="AEAAAA" w:themeFill="background2" w:themeFillShade="BF"/>
            <w:vAlign w:val="center"/>
          </w:tcPr>
          <w:p w14:paraId="1A02AD00"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73B39371" w14:textId="77777777" w:rsidR="0080397B" w:rsidRPr="0047248C" w:rsidRDefault="0080397B" w:rsidP="0080397B">
            <w:pPr>
              <w:rPr>
                <w:rFonts w:cstheme="minorHAnsi"/>
                <w:sz w:val="20"/>
                <w:szCs w:val="20"/>
              </w:rPr>
            </w:pPr>
            <w:r w:rsidRPr="0047248C">
              <w:rPr>
                <w:rFonts w:cstheme="minorHAnsi"/>
                <w:sz w:val="20"/>
                <w:szCs w:val="20"/>
              </w:rPr>
              <w:t>Locaux techniques et industriels des administrations publiques et assimilés</w:t>
            </w:r>
          </w:p>
        </w:tc>
        <w:tc>
          <w:tcPr>
            <w:tcW w:w="1071" w:type="dxa"/>
            <w:shd w:val="clear" w:color="auto" w:fill="auto"/>
          </w:tcPr>
          <w:p w14:paraId="4B2C49F7" w14:textId="77777777" w:rsidR="0080397B" w:rsidRDefault="0080397B" w:rsidP="0080397B">
            <w:pPr>
              <w:jc w:val="center"/>
              <w:rPr>
                <w:rFonts w:cstheme="minorHAnsi"/>
                <w:b/>
                <w:color w:val="FF66CC"/>
                <w:sz w:val="20"/>
                <w:szCs w:val="20"/>
              </w:rPr>
            </w:pPr>
          </w:p>
          <w:p w14:paraId="7D1E6291" w14:textId="77777777" w:rsidR="0080397B" w:rsidRPr="000A7E59" w:rsidRDefault="0080397B" w:rsidP="0080397B">
            <w:pPr>
              <w:jc w:val="center"/>
              <w:rPr>
                <w:rFonts w:cstheme="minorHAnsi"/>
                <w:b/>
                <w:color w:val="0099CC"/>
                <w:sz w:val="20"/>
                <w:szCs w:val="20"/>
              </w:rPr>
            </w:pPr>
            <w:r w:rsidRPr="00167B37">
              <w:rPr>
                <w:rFonts w:cstheme="minorHAnsi"/>
                <w:b/>
                <w:color w:val="FF66CC"/>
                <w:sz w:val="20"/>
                <w:szCs w:val="20"/>
              </w:rPr>
              <w:t>Ut</w:t>
            </w:r>
          </w:p>
        </w:tc>
        <w:tc>
          <w:tcPr>
            <w:tcW w:w="1128" w:type="dxa"/>
            <w:shd w:val="clear" w:color="auto" w:fill="auto"/>
          </w:tcPr>
          <w:p w14:paraId="11B84CB7" w14:textId="77777777" w:rsidR="0080397B" w:rsidRDefault="0080397B" w:rsidP="0080397B">
            <w:pPr>
              <w:jc w:val="center"/>
              <w:rPr>
                <w:rFonts w:cstheme="minorHAnsi"/>
                <w:b/>
                <w:color w:val="FF5050"/>
                <w:sz w:val="20"/>
                <w:szCs w:val="20"/>
              </w:rPr>
            </w:pPr>
          </w:p>
          <w:p w14:paraId="6663BBA8" w14:textId="77777777" w:rsidR="0080397B" w:rsidRPr="000A7E59" w:rsidRDefault="0080397B" w:rsidP="0080397B">
            <w:pPr>
              <w:jc w:val="center"/>
              <w:rPr>
                <w:rFonts w:cstheme="minorHAnsi"/>
                <w:b/>
                <w:color w:val="0099CC"/>
                <w:sz w:val="20"/>
                <w:szCs w:val="20"/>
              </w:rPr>
            </w:pPr>
            <w:r w:rsidRPr="0085394A">
              <w:rPr>
                <w:rFonts w:cstheme="minorHAnsi"/>
                <w:b/>
                <w:color w:val="FF5050"/>
                <w:sz w:val="20"/>
                <w:szCs w:val="20"/>
              </w:rPr>
              <w:t>Ua</w:t>
            </w:r>
            <w:r w:rsidRPr="0085394A">
              <w:rPr>
                <w:rFonts w:cstheme="minorHAnsi"/>
                <w:b/>
                <w:color w:val="FF9966"/>
                <w:sz w:val="20"/>
                <w:szCs w:val="20"/>
              </w:rPr>
              <w:t xml:space="preserve"> Ub</w:t>
            </w:r>
            <w:r w:rsidRPr="0085394A">
              <w:rPr>
                <w:rFonts w:cstheme="minorHAnsi"/>
                <w:b/>
                <w:color w:val="0099CC"/>
                <w:sz w:val="20"/>
                <w:szCs w:val="20"/>
              </w:rPr>
              <w:t xml:space="preserve"> Ue</w:t>
            </w:r>
            <w:r>
              <w:rPr>
                <w:rFonts w:cstheme="minorHAnsi"/>
                <w:b/>
                <w:color w:val="0099CC"/>
                <w:sz w:val="20"/>
                <w:szCs w:val="20"/>
              </w:rPr>
              <w:t xml:space="preserve"> </w:t>
            </w:r>
            <w:r w:rsidRPr="00167B37">
              <w:rPr>
                <w:rFonts w:cstheme="minorHAnsi"/>
                <w:b/>
                <w:color w:val="7030A0"/>
                <w:sz w:val="20"/>
                <w:szCs w:val="20"/>
              </w:rPr>
              <w:t>Ux</w:t>
            </w:r>
          </w:p>
        </w:tc>
        <w:tc>
          <w:tcPr>
            <w:tcW w:w="1216" w:type="dxa"/>
            <w:shd w:val="clear" w:color="auto" w:fill="auto"/>
            <w:vAlign w:val="center"/>
          </w:tcPr>
          <w:p w14:paraId="1B22F832" w14:textId="77777777" w:rsidR="0080397B" w:rsidRPr="0047248C" w:rsidRDefault="0080397B" w:rsidP="0080397B">
            <w:pPr>
              <w:jc w:val="center"/>
              <w:rPr>
                <w:rFonts w:cstheme="minorHAnsi"/>
                <w:b/>
                <w:sz w:val="18"/>
                <w:szCs w:val="18"/>
              </w:rPr>
            </w:pPr>
          </w:p>
        </w:tc>
      </w:tr>
      <w:tr w:rsidR="0080397B" w:rsidRPr="00D447AC" w14:paraId="1B141A51" w14:textId="77777777" w:rsidTr="0080397B">
        <w:trPr>
          <w:trHeight w:val="567"/>
        </w:trPr>
        <w:tc>
          <w:tcPr>
            <w:tcW w:w="2313" w:type="dxa"/>
            <w:vMerge/>
            <w:shd w:val="clear" w:color="auto" w:fill="AEAAAA" w:themeFill="background2" w:themeFillShade="BF"/>
            <w:vAlign w:val="center"/>
          </w:tcPr>
          <w:p w14:paraId="1AB50E94"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2EFCF73E" w14:textId="77777777" w:rsidR="0080397B" w:rsidRPr="0047248C" w:rsidRDefault="0080397B" w:rsidP="0080397B">
            <w:pPr>
              <w:rPr>
                <w:rFonts w:cstheme="minorHAnsi"/>
                <w:sz w:val="20"/>
                <w:szCs w:val="20"/>
              </w:rPr>
            </w:pPr>
            <w:r w:rsidRPr="0047248C">
              <w:rPr>
                <w:rFonts w:cstheme="minorHAnsi"/>
                <w:sz w:val="20"/>
                <w:szCs w:val="20"/>
              </w:rPr>
              <w:t>Etablissements d’enseignement, de santé et d’action sociale</w:t>
            </w:r>
          </w:p>
        </w:tc>
        <w:tc>
          <w:tcPr>
            <w:tcW w:w="1071" w:type="dxa"/>
            <w:shd w:val="clear" w:color="auto" w:fill="auto"/>
            <w:vAlign w:val="center"/>
          </w:tcPr>
          <w:p w14:paraId="39A5D732" w14:textId="77777777" w:rsidR="0080397B" w:rsidRPr="000A7E59" w:rsidRDefault="0080397B" w:rsidP="0080397B">
            <w:pPr>
              <w:jc w:val="center"/>
              <w:rPr>
                <w:rFonts w:cstheme="minorHAnsi"/>
                <w:b/>
                <w:color w:val="0099CC"/>
                <w:sz w:val="20"/>
                <w:szCs w:val="20"/>
              </w:rPr>
            </w:pPr>
            <w:r w:rsidRPr="00ED40FF">
              <w:rPr>
                <w:rFonts w:cstheme="minorHAnsi"/>
                <w:b/>
                <w:color w:val="FF66CC"/>
                <w:sz w:val="20"/>
                <w:szCs w:val="20"/>
              </w:rPr>
              <w:t>Ut</w:t>
            </w:r>
            <w:r>
              <w:rPr>
                <w:rFonts w:cstheme="minorHAnsi"/>
                <w:b/>
                <w:color w:val="7030A0"/>
                <w:sz w:val="20"/>
                <w:szCs w:val="20"/>
              </w:rPr>
              <w:t xml:space="preserve"> </w:t>
            </w:r>
            <w:r w:rsidRPr="00B81858">
              <w:rPr>
                <w:rFonts w:cstheme="minorHAnsi"/>
                <w:b/>
                <w:color w:val="7030A0"/>
                <w:sz w:val="20"/>
                <w:szCs w:val="20"/>
              </w:rPr>
              <w:t>Ux</w:t>
            </w:r>
          </w:p>
        </w:tc>
        <w:tc>
          <w:tcPr>
            <w:tcW w:w="1128" w:type="dxa"/>
            <w:shd w:val="clear" w:color="auto" w:fill="auto"/>
            <w:vAlign w:val="center"/>
          </w:tcPr>
          <w:p w14:paraId="2A3D728E"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r w:rsidRPr="000A7E59">
              <w:rPr>
                <w:rFonts w:cstheme="minorHAnsi"/>
                <w:b/>
                <w:color w:val="0099CC"/>
                <w:sz w:val="20"/>
                <w:szCs w:val="20"/>
              </w:rPr>
              <w:t xml:space="preserve"> Ue</w:t>
            </w:r>
          </w:p>
        </w:tc>
        <w:tc>
          <w:tcPr>
            <w:tcW w:w="1216" w:type="dxa"/>
            <w:shd w:val="clear" w:color="auto" w:fill="auto"/>
            <w:vAlign w:val="center"/>
          </w:tcPr>
          <w:p w14:paraId="12607FD0" w14:textId="77777777" w:rsidR="0080397B" w:rsidRPr="0047248C" w:rsidRDefault="0080397B" w:rsidP="0080397B">
            <w:pPr>
              <w:jc w:val="center"/>
              <w:rPr>
                <w:rFonts w:cstheme="minorHAnsi"/>
                <w:b/>
                <w:sz w:val="18"/>
                <w:szCs w:val="18"/>
              </w:rPr>
            </w:pPr>
          </w:p>
        </w:tc>
      </w:tr>
      <w:tr w:rsidR="0080397B" w:rsidRPr="00D447AC" w14:paraId="6330DD78" w14:textId="77777777" w:rsidTr="0080397B">
        <w:trPr>
          <w:trHeight w:val="283"/>
        </w:trPr>
        <w:tc>
          <w:tcPr>
            <w:tcW w:w="2313" w:type="dxa"/>
            <w:vMerge/>
            <w:shd w:val="clear" w:color="auto" w:fill="AEAAAA" w:themeFill="background2" w:themeFillShade="BF"/>
            <w:vAlign w:val="center"/>
          </w:tcPr>
          <w:p w14:paraId="6D426167"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269F8D4D" w14:textId="77777777" w:rsidR="0080397B" w:rsidRPr="0047248C" w:rsidRDefault="0080397B" w:rsidP="0080397B">
            <w:pPr>
              <w:rPr>
                <w:rFonts w:cstheme="minorHAnsi"/>
                <w:sz w:val="20"/>
                <w:szCs w:val="20"/>
              </w:rPr>
            </w:pPr>
            <w:r w:rsidRPr="0047248C">
              <w:rPr>
                <w:rFonts w:cstheme="minorHAnsi"/>
                <w:sz w:val="20"/>
                <w:szCs w:val="20"/>
              </w:rPr>
              <w:t>Salles d’art et de spectacle</w:t>
            </w:r>
          </w:p>
        </w:tc>
        <w:tc>
          <w:tcPr>
            <w:tcW w:w="1071" w:type="dxa"/>
            <w:shd w:val="clear" w:color="auto" w:fill="auto"/>
          </w:tcPr>
          <w:p w14:paraId="51FC9791" w14:textId="77777777" w:rsidR="0080397B" w:rsidRPr="000A7E59" w:rsidRDefault="0080397B" w:rsidP="0080397B">
            <w:pPr>
              <w:jc w:val="center"/>
              <w:rPr>
                <w:rFonts w:cstheme="minorHAnsi"/>
                <w:b/>
                <w:color w:val="0099CC"/>
                <w:sz w:val="20"/>
                <w:szCs w:val="20"/>
              </w:rPr>
            </w:pPr>
            <w:r w:rsidRPr="00DA264F">
              <w:rPr>
                <w:rFonts w:cstheme="minorHAnsi"/>
                <w:b/>
                <w:color w:val="FF66CC"/>
                <w:sz w:val="20"/>
                <w:szCs w:val="20"/>
              </w:rPr>
              <w:t>Ut</w:t>
            </w:r>
            <w:r w:rsidRPr="00DA264F">
              <w:rPr>
                <w:rFonts w:cstheme="minorHAnsi"/>
                <w:b/>
                <w:color w:val="7030A0"/>
                <w:sz w:val="20"/>
                <w:szCs w:val="20"/>
              </w:rPr>
              <w:t xml:space="preserve"> Ux</w:t>
            </w:r>
          </w:p>
        </w:tc>
        <w:tc>
          <w:tcPr>
            <w:tcW w:w="1128" w:type="dxa"/>
            <w:shd w:val="clear" w:color="auto" w:fill="auto"/>
            <w:vAlign w:val="center"/>
          </w:tcPr>
          <w:p w14:paraId="624F7249"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r w:rsidRPr="000A7E59">
              <w:rPr>
                <w:rFonts w:cstheme="minorHAnsi"/>
                <w:b/>
                <w:color w:val="0099CC"/>
                <w:sz w:val="20"/>
                <w:szCs w:val="20"/>
              </w:rPr>
              <w:t xml:space="preserve"> Ue</w:t>
            </w:r>
          </w:p>
        </w:tc>
        <w:tc>
          <w:tcPr>
            <w:tcW w:w="1216" w:type="dxa"/>
            <w:shd w:val="clear" w:color="auto" w:fill="auto"/>
            <w:vAlign w:val="center"/>
          </w:tcPr>
          <w:p w14:paraId="1CE047D8" w14:textId="77777777" w:rsidR="0080397B" w:rsidRPr="0047248C" w:rsidRDefault="0080397B" w:rsidP="0080397B">
            <w:pPr>
              <w:jc w:val="center"/>
              <w:rPr>
                <w:rFonts w:cstheme="minorHAnsi"/>
                <w:b/>
                <w:sz w:val="18"/>
                <w:szCs w:val="18"/>
              </w:rPr>
            </w:pPr>
          </w:p>
        </w:tc>
      </w:tr>
      <w:tr w:rsidR="0080397B" w:rsidRPr="00D447AC" w14:paraId="0E6E3CB4" w14:textId="77777777" w:rsidTr="0080397B">
        <w:trPr>
          <w:trHeight w:val="283"/>
        </w:trPr>
        <w:tc>
          <w:tcPr>
            <w:tcW w:w="2313" w:type="dxa"/>
            <w:vMerge/>
            <w:shd w:val="clear" w:color="auto" w:fill="AEAAAA" w:themeFill="background2" w:themeFillShade="BF"/>
            <w:vAlign w:val="center"/>
          </w:tcPr>
          <w:p w14:paraId="64AD20AE"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60CB961D" w14:textId="77777777" w:rsidR="0080397B" w:rsidRPr="0047248C" w:rsidRDefault="0080397B" w:rsidP="0080397B">
            <w:pPr>
              <w:rPr>
                <w:rFonts w:cstheme="minorHAnsi"/>
                <w:sz w:val="20"/>
                <w:szCs w:val="20"/>
              </w:rPr>
            </w:pPr>
            <w:r w:rsidRPr="0047248C">
              <w:rPr>
                <w:rFonts w:cstheme="minorHAnsi"/>
                <w:sz w:val="20"/>
                <w:szCs w:val="20"/>
              </w:rPr>
              <w:t>Equipements sportifs</w:t>
            </w:r>
          </w:p>
        </w:tc>
        <w:tc>
          <w:tcPr>
            <w:tcW w:w="1071" w:type="dxa"/>
            <w:shd w:val="clear" w:color="auto" w:fill="auto"/>
          </w:tcPr>
          <w:p w14:paraId="7D4ACDBE" w14:textId="77777777" w:rsidR="0080397B" w:rsidRPr="000A7E59" w:rsidRDefault="0080397B" w:rsidP="0080397B">
            <w:pPr>
              <w:jc w:val="center"/>
              <w:rPr>
                <w:rFonts w:cstheme="minorHAnsi"/>
                <w:b/>
                <w:color w:val="0099CC"/>
                <w:sz w:val="20"/>
                <w:szCs w:val="20"/>
              </w:rPr>
            </w:pPr>
            <w:r w:rsidRPr="00DA264F">
              <w:rPr>
                <w:rFonts w:cstheme="minorHAnsi"/>
                <w:b/>
                <w:color w:val="FF66CC"/>
                <w:sz w:val="20"/>
                <w:szCs w:val="20"/>
              </w:rPr>
              <w:t>Ut</w:t>
            </w:r>
            <w:r w:rsidRPr="00DA264F">
              <w:rPr>
                <w:rFonts w:cstheme="minorHAnsi"/>
                <w:b/>
                <w:color w:val="7030A0"/>
                <w:sz w:val="20"/>
                <w:szCs w:val="20"/>
              </w:rPr>
              <w:t xml:space="preserve"> Ux</w:t>
            </w:r>
          </w:p>
        </w:tc>
        <w:tc>
          <w:tcPr>
            <w:tcW w:w="1128" w:type="dxa"/>
            <w:shd w:val="clear" w:color="auto" w:fill="auto"/>
            <w:vAlign w:val="center"/>
          </w:tcPr>
          <w:p w14:paraId="39C3F1DA"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r w:rsidRPr="000A7E59">
              <w:rPr>
                <w:rFonts w:cstheme="minorHAnsi"/>
                <w:b/>
                <w:color w:val="0099CC"/>
                <w:sz w:val="20"/>
                <w:szCs w:val="20"/>
              </w:rPr>
              <w:t xml:space="preserve"> Ue</w:t>
            </w:r>
          </w:p>
        </w:tc>
        <w:tc>
          <w:tcPr>
            <w:tcW w:w="1216" w:type="dxa"/>
            <w:shd w:val="clear" w:color="auto" w:fill="auto"/>
            <w:vAlign w:val="center"/>
          </w:tcPr>
          <w:p w14:paraId="2D220D8A" w14:textId="77777777" w:rsidR="0080397B" w:rsidRPr="0047248C" w:rsidRDefault="0080397B" w:rsidP="0080397B">
            <w:pPr>
              <w:jc w:val="center"/>
              <w:rPr>
                <w:rFonts w:cstheme="minorHAnsi"/>
                <w:b/>
                <w:sz w:val="18"/>
                <w:szCs w:val="18"/>
              </w:rPr>
            </w:pPr>
          </w:p>
        </w:tc>
      </w:tr>
      <w:tr w:rsidR="0080397B" w:rsidRPr="00D447AC" w14:paraId="6F1FE7C1" w14:textId="77777777" w:rsidTr="0080397B">
        <w:trPr>
          <w:trHeight w:val="283"/>
        </w:trPr>
        <w:tc>
          <w:tcPr>
            <w:tcW w:w="2313" w:type="dxa"/>
            <w:vMerge/>
            <w:shd w:val="clear" w:color="auto" w:fill="AEAAAA" w:themeFill="background2" w:themeFillShade="BF"/>
            <w:vAlign w:val="center"/>
          </w:tcPr>
          <w:p w14:paraId="361B8980" w14:textId="77777777" w:rsidR="0080397B" w:rsidRPr="0047248C" w:rsidRDefault="0080397B" w:rsidP="0080397B">
            <w:pPr>
              <w:jc w:val="center"/>
              <w:rPr>
                <w:rFonts w:ascii="Century Gothic" w:hAnsi="Century Gothic" w:cstheme="minorHAnsi"/>
                <w:b/>
                <w:color w:val="FFFFFF"/>
                <w:sz w:val="20"/>
                <w:szCs w:val="20"/>
              </w:rPr>
            </w:pPr>
          </w:p>
        </w:tc>
        <w:tc>
          <w:tcPr>
            <w:tcW w:w="3281" w:type="dxa"/>
            <w:shd w:val="clear" w:color="auto" w:fill="auto"/>
            <w:vAlign w:val="center"/>
          </w:tcPr>
          <w:p w14:paraId="5976D19C" w14:textId="77777777" w:rsidR="0080397B" w:rsidRPr="0047248C" w:rsidRDefault="0080397B" w:rsidP="0080397B">
            <w:pPr>
              <w:rPr>
                <w:rFonts w:cstheme="minorHAnsi"/>
                <w:sz w:val="20"/>
                <w:szCs w:val="20"/>
              </w:rPr>
            </w:pPr>
            <w:r w:rsidRPr="0047248C">
              <w:rPr>
                <w:rFonts w:cstheme="minorHAnsi"/>
                <w:sz w:val="20"/>
                <w:szCs w:val="20"/>
              </w:rPr>
              <w:t>Autres équipements recevant du public</w:t>
            </w:r>
          </w:p>
        </w:tc>
        <w:tc>
          <w:tcPr>
            <w:tcW w:w="1071" w:type="dxa"/>
            <w:shd w:val="clear" w:color="auto" w:fill="auto"/>
          </w:tcPr>
          <w:p w14:paraId="3E542CE8" w14:textId="77777777" w:rsidR="0080397B" w:rsidRPr="000A7E59" w:rsidRDefault="0080397B" w:rsidP="0080397B">
            <w:pPr>
              <w:jc w:val="center"/>
              <w:rPr>
                <w:rFonts w:cstheme="minorHAnsi"/>
                <w:b/>
                <w:color w:val="0099CC"/>
                <w:sz w:val="20"/>
                <w:szCs w:val="20"/>
              </w:rPr>
            </w:pPr>
            <w:r w:rsidRPr="00DA264F">
              <w:rPr>
                <w:rFonts w:cstheme="minorHAnsi"/>
                <w:b/>
                <w:color w:val="FF66CC"/>
                <w:sz w:val="20"/>
                <w:szCs w:val="20"/>
              </w:rPr>
              <w:t>Ut</w:t>
            </w:r>
            <w:r w:rsidRPr="00DA264F">
              <w:rPr>
                <w:rFonts w:cstheme="minorHAnsi"/>
                <w:b/>
                <w:color w:val="7030A0"/>
                <w:sz w:val="20"/>
                <w:szCs w:val="20"/>
              </w:rPr>
              <w:t xml:space="preserve"> Ux</w:t>
            </w:r>
          </w:p>
        </w:tc>
        <w:tc>
          <w:tcPr>
            <w:tcW w:w="1128" w:type="dxa"/>
            <w:shd w:val="clear" w:color="auto" w:fill="auto"/>
            <w:vAlign w:val="center"/>
          </w:tcPr>
          <w:p w14:paraId="3E4B94F3"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r w:rsidRPr="000A7E59">
              <w:rPr>
                <w:rFonts w:cstheme="minorHAnsi"/>
                <w:b/>
                <w:color w:val="0099CC"/>
                <w:sz w:val="20"/>
                <w:szCs w:val="20"/>
              </w:rPr>
              <w:t xml:space="preserve"> Ue</w:t>
            </w:r>
          </w:p>
        </w:tc>
        <w:tc>
          <w:tcPr>
            <w:tcW w:w="1216" w:type="dxa"/>
            <w:shd w:val="clear" w:color="auto" w:fill="auto"/>
            <w:vAlign w:val="center"/>
          </w:tcPr>
          <w:p w14:paraId="749E11DB" w14:textId="77777777" w:rsidR="0080397B" w:rsidRPr="0047248C" w:rsidRDefault="0080397B" w:rsidP="0080397B">
            <w:pPr>
              <w:jc w:val="center"/>
              <w:rPr>
                <w:rFonts w:cstheme="minorHAnsi"/>
                <w:b/>
                <w:sz w:val="18"/>
                <w:szCs w:val="18"/>
              </w:rPr>
            </w:pPr>
          </w:p>
        </w:tc>
      </w:tr>
      <w:tr w:rsidR="0080397B" w:rsidRPr="00D447AC" w14:paraId="30FEC13E" w14:textId="77777777" w:rsidTr="0080397B">
        <w:trPr>
          <w:trHeight w:val="283"/>
        </w:trPr>
        <w:tc>
          <w:tcPr>
            <w:tcW w:w="2313" w:type="dxa"/>
            <w:vMerge w:val="restart"/>
            <w:shd w:val="clear" w:color="auto" w:fill="AEAAAA" w:themeFill="background2" w:themeFillShade="BF"/>
            <w:vAlign w:val="center"/>
          </w:tcPr>
          <w:p w14:paraId="360AD837" w14:textId="77777777" w:rsidR="0080397B" w:rsidRPr="0047248C" w:rsidRDefault="0080397B" w:rsidP="0080397B">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Autres activités des secteurs secondaires ou tertiaires</w:t>
            </w:r>
          </w:p>
        </w:tc>
        <w:tc>
          <w:tcPr>
            <w:tcW w:w="3281" w:type="dxa"/>
            <w:shd w:val="clear" w:color="auto" w:fill="auto"/>
            <w:vAlign w:val="center"/>
          </w:tcPr>
          <w:p w14:paraId="59158E9F" w14:textId="77777777" w:rsidR="0080397B" w:rsidRPr="0047248C" w:rsidRDefault="0080397B" w:rsidP="0080397B">
            <w:pPr>
              <w:rPr>
                <w:rFonts w:cstheme="minorHAnsi"/>
                <w:sz w:val="20"/>
                <w:szCs w:val="20"/>
              </w:rPr>
            </w:pPr>
            <w:r w:rsidRPr="0047248C">
              <w:rPr>
                <w:rFonts w:cstheme="minorHAnsi"/>
                <w:sz w:val="20"/>
                <w:szCs w:val="20"/>
              </w:rPr>
              <w:t>Industrie</w:t>
            </w:r>
          </w:p>
        </w:tc>
        <w:tc>
          <w:tcPr>
            <w:tcW w:w="1071" w:type="dxa"/>
            <w:shd w:val="clear" w:color="auto" w:fill="auto"/>
            <w:vAlign w:val="center"/>
          </w:tcPr>
          <w:p w14:paraId="2B0D3F08"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r w:rsidRPr="000A7E59">
              <w:rPr>
                <w:rFonts w:cstheme="minorHAnsi"/>
                <w:b/>
                <w:color w:val="0099CC"/>
                <w:sz w:val="20"/>
                <w:szCs w:val="20"/>
              </w:rPr>
              <w:t xml:space="preserve"> Ue</w:t>
            </w:r>
            <w:r w:rsidRPr="00ED40FF">
              <w:rPr>
                <w:rFonts w:cstheme="minorHAnsi"/>
                <w:b/>
                <w:color w:val="FF66CC"/>
                <w:sz w:val="20"/>
                <w:szCs w:val="20"/>
              </w:rPr>
              <w:t xml:space="preserve"> Ut</w:t>
            </w:r>
          </w:p>
        </w:tc>
        <w:tc>
          <w:tcPr>
            <w:tcW w:w="1128" w:type="dxa"/>
            <w:shd w:val="clear" w:color="auto" w:fill="auto"/>
            <w:vAlign w:val="center"/>
          </w:tcPr>
          <w:p w14:paraId="3637E482" w14:textId="77777777" w:rsidR="0080397B" w:rsidRPr="000A7E59" w:rsidRDefault="0080397B" w:rsidP="0080397B">
            <w:pPr>
              <w:jc w:val="center"/>
              <w:rPr>
                <w:rFonts w:cstheme="minorHAnsi"/>
                <w:b/>
                <w:color w:val="0099CC"/>
                <w:sz w:val="20"/>
                <w:szCs w:val="20"/>
              </w:rPr>
            </w:pPr>
            <w:r w:rsidRPr="00B81858">
              <w:rPr>
                <w:rFonts w:cstheme="minorHAnsi"/>
                <w:b/>
                <w:color w:val="7030A0"/>
                <w:sz w:val="20"/>
                <w:szCs w:val="20"/>
              </w:rPr>
              <w:t>Ux</w:t>
            </w:r>
          </w:p>
        </w:tc>
        <w:tc>
          <w:tcPr>
            <w:tcW w:w="1216" w:type="dxa"/>
            <w:shd w:val="clear" w:color="auto" w:fill="auto"/>
            <w:vAlign w:val="center"/>
          </w:tcPr>
          <w:p w14:paraId="19461776" w14:textId="77777777" w:rsidR="0080397B" w:rsidRPr="0047248C" w:rsidRDefault="0080397B" w:rsidP="0080397B">
            <w:pPr>
              <w:jc w:val="center"/>
              <w:rPr>
                <w:rFonts w:cstheme="minorHAnsi"/>
                <w:b/>
                <w:sz w:val="18"/>
                <w:szCs w:val="18"/>
              </w:rPr>
            </w:pPr>
          </w:p>
        </w:tc>
      </w:tr>
      <w:tr w:rsidR="0080397B" w:rsidRPr="00D447AC" w14:paraId="6D7A0DDE" w14:textId="77777777" w:rsidTr="0080397B">
        <w:trPr>
          <w:trHeight w:val="283"/>
        </w:trPr>
        <w:tc>
          <w:tcPr>
            <w:tcW w:w="2313" w:type="dxa"/>
            <w:vMerge/>
            <w:shd w:val="clear" w:color="auto" w:fill="AEAAAA" w:themeFill="background2" w:themeFillShade="BF"/>
          </w:tcPr>
          <w:p w14:paraId="384823EB" w14:textId="77777777" w:rsidR="0080397B" w:rsidRPr="0047248C" w:rsidRDefault="0080397B" w:rsidP="0080397B">
            <w:pPr>
              <w:rPr>
                <w:rFonts w:cstheme="minorHAnsi"/>
                <w:sz w:val="18"/>
                <w:szCs w:val="18"/>
              </w:rPr>
            </w:pPr>
          </w:p>
        </w:tc>
        <w:tc>
          <w:tcPr>
            <w:tcW w:w="3281" w:type="dxa"/>
            <w:shd w:val="clear" w:color="auto" w:fill="auto"/>
            <w:vAlign w:val="center"/>
          </w:tcPr>
          <w:p w14:paraId="4296B148" w14:textId="77777777" w:rsidR="0080397B" w:rsidRPr="0047248C" w:rsidRDefault="0080397B" w:rsidP="0080397B">
            <w:pPr>
              <w:rPr>
                <w:rFonts w:cstheme="minorHAnsi"/>
                <w:sz w:val="20"/>
                <w:szCs w:val="20"/>
              </w:rPr>
            </w:pPr>
            <w:r w:rsidRPr="0047248C">
              <w:rPr>
                <w:rFonts w:cstheme="minorHAnsi"/>
                <w:sz w:val="20"/>
                <w:szCs w:val="20"/>
              </w:rPr>
              <w:t>Entrepôt</w:t>
            </w:r>
          </w:p>
        </w:tc>
        <w:tc>
          <w:tcPr>
            <w:tcW w:w="1071" w:type="dxa"/>
            <w:shd w:val="clear" w:color="auto" w:fill="auto"/>
            <w:vAlign w:val="center"/>
          </w:tcPr>
          <w:p w14:paraId="2A1BF8DD"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ED40FF">
              <w:rPr>
                <w:rFonts w:cstheme="minorHAnsi"/>
                <w:b/>
                <w:color w:val="FF66CC"/>
                <w:sz w:val="20"/>
                <w:szCs w:val="20"/>
              </w:rPr>
              <w:t xml:space="preserve"> Ut</w:t>
            </w:r>
          </w:p>
        </w:tc>
        <w:tc>
          <w:tcPr>
            <w:tcW w:w="1128" w:type="dxa"/>
            <w:shd w:val="clear" w:color="auto" w:fill="auto"/>
            <w:vAlign w:val="center"/>
          </w:tcPr>
          <w:p w14:paraId="0E270ABC" w14:textId="77777777" w:rsidR="0080397B" w:rsidRPr="000A7E59" w:rsidRDefault="0080397B" w:rsidP="0080397B">
            <w:pPr>
              <w:jc w:val="center"/>
              <w:rPr>
                <w:rFonts w:cstheme="minorHAnsi"/>
                <w:b/>
                <w:color w:val="0099CC"/>
                <w:sz w:val="20"/>
                <w:szCs w:val="20"/>
              </w:rPr>
            </w:pPr>
            <w:r w:rsidRPr="00B81858">
              <w:rPr>
                <w:rFonts w:cstheme="minorHAnsi"/>
                <w:b/>
                <w:color w:val="7030A0"/>
                <w:sz w:val="20"/>
                <w:szCs w:val="20"/>
              </w:rPr>
              <w:t>Ux</w:t>
            </w:r>
          </w:p>
        </w:tc>
        <w:tc>
          <w:tcPr>
            <w:tcW w:w="1216" w:type="dxa"/>
            <w:shd w:val="clear" w:color="auto" w:fill="auto"/>
            <w:vAlign w:val="center"/>
          </w:tcPr>
          <w:p w14:paraId="0AD3769D" w14:textId="77777777" w:rsidR="0080397B" w:rsidRPr="0047248C" w:rsidRDefault="0080397B" w:rsidP="0080397B">
            <w:pPr>
              <w:jc w:val="center"/>
              <w:rPr>
                <w:rFonts w:cstheme="minorHAnsi"/>
                <w:b/>
                <w:sz w:val="18"/>
                <w:szCs w:val="18"/>
              </w:rPr>
            </w:pPr>
            <w:r w:rsidRPr="000A7E59">
              <w:rPr>
                <w:rFonts w:cstheme="minorHAnsi"/>
                <w:b/>
                <w:color w:val="FF5050"/>
                <w:sz w:val="20"/>
                <w:szCs w:val="20"/>
              </w:rPr>
              <w:t>Ua</w:t>
            </w:r>
            <w:r w:rsidRPr="00B81858">
              <w:rPr>
                <w:rFonts w:cstheme="minorHAnsi"/>
                <w:b/>
                <w:color w:val="FF9966"/>
                <w:sz w:val="20"/>
                <w:szCs w:val="20"/>
              </w:rPr>
              <w:t xml:space="preserve"> Ub</w:t>
            </w:r>
          </w:p>
        </w:tc>
      </w:tr>
      <w:tr w:rsidR="0080397B" w:rsidRPr="00D447AC" w14:paraId="6E82974E" w14:textId="77777777" w:rsidTr="0080397B">
        <w:trPr>
          <w:trHeight w:val="283"/>
        </w:trPr>
        <w:tc>
          <w:tcPr>
            <w:tcW w:w="2313" w:type="dxa"/>
            <w:vMerge/>
            <w:shd w:val="clear" w:color="auto" w:fill="AEAAAA" w:themeFill="background2" w:themeFillShade="BF"/>
          </w:tcPr>
          <w:p w14:paraId="7E72FD9F" w14:textId="77777777" w:rsidR="0080397B" w:rsidRPr="0047248C" w:rsidRDefault="0080397B" w:rsidP="0080397B">
            <w:pPr>
              <w:rPr>
                <w:rFonts w:cstheme="minorHAnsi"/>
                <w:sz w:val="18"/>
                <w:szCs w:val="18"/>
              </w:rPr>
            </w:pPr>
          </w:p>
        </w:tc>
        <w:tc>
          <w:tcPr>
            <w:tcW w:w="3281" w:type="dxa"/>
            <w:shd w:val="clear" w:color="auto" w:fill="auto"/>
            <w:vAlign w:val="center"/>
          </w:tcPr>
          <w:p w14:paraId="1C78C642" w14:textId="77777777" w:rsidR="0080397B" w:rsidRPr="0047248C" w:rsidRDefault="0080397B" w:rsidP="0080397B">
            <w:pPr>
              <w:rPr>
                <w:rFonts w:cstheme="minorHAnsi"/>
                <w:sz w:val="20"/>
                <w:szCs w:val="20"/>
              </w:rPr>
            </w:pPr>
            <w:r w:rsidRPr="0047248C">
              <w:rPr>
                <w:rFonts w:cstheme="minorHAnsi"/>
                <w:sz w:val="20"/>
                <w:szCs w:val="20"/>
              </w:rPr>
              <w:t>Bureau</w:t>
            </w:r>
          </w:p>
        </w:tc>
        <w:tc>
          <w:tcPr>
            <w:tcW w:w="1071" w:type="dxa"/>
            <w:shd w:val="clear" w:color="auto" w:fill="auto"/>
            <w:vAlign w:val="center"/>
          </w:tcPr>
          <w:p w14:paraId="605A9170" w14:textId="77777777" w:rsidR="0080397B" w:rsidRPr="000A7E59" w:rsidRDefault="0080397B" w:rsidP="0080397B">
            <w:pPr>
              <w:jc w:val="center"/>
              <w:rPr>
                <w:rFonts w:cstheme="minorHAnsi"/>
                <w:b/>
                <w:color w:val="0099CC"/>
                <w:sz w:val="20"/>
                <w:szCs w:val="20"/>
              </w:rPr>
            </w:pPr>
            <w:r w:rsidRPr="000A7E59">
              <w:rPr>
                <w:rFonts w:cstheme="minorHAnsi"/>
                <w:b/>
                <w:color w:val="0099CC"/>
                <w:sz w:val="20"/>
                <w:szCs w:val="20"/>
              </w:rPr>
              <w:t>Ue</w:t>
            </w:r>
            <w:r w:rsidRPr="00ED40FF">
              <w:rPr>
                <w:rFonts w:cstheme="minorHAnsi"/>
                <w:b/>
                <w:color w:val="FF66CC"/>
                <w:sz w:val="20"/>
                <w:szCs w:val="20"/>
              </w:rPr>
              <w:t xml:space="preserve"> Ut</w:t>
            </w:r>
          </w:p>
        </w:tc>
        <w:tc>
          <w:tcPr>
            <w:tcW w:w="1128" w:type="dxa"/>
            <w:shd w:val="clear" w:color="auto" w:fill="auto"/>
            <w:vAlign w:val="center"/>
          </w:tcPr>
          <w:p w14:paraId="0D8A7020" w14:textId="77777777" w:rsidR="0080397B" w:rsidRPr="000A7E59" w:rsidRDefault="0080397B" w:rsidP="0080397B">
            <w:pPr>
              <w:jc w:val="center"/>
              <w:rPr>
                <w:rFonts w:cstheme="minorHAnsi"/>
                <w:b/>
                <w:color w:val="0099CC"/>
                <w:sz w:val="20"/>
                <w:szCs w:val="20"/>
              </w:rPr>
            </w:pPr>
            <w:r w:rsidRPr="00B81858">
              <w:rPr>
                <w:rFonts w:cstheme="minorHAnsi"/>
                <w:b/>
                <w:color w:val="7030A0"/>
                <w:sz w:val="20"/>
                <w:szCs w:val="20"/>
              </w:rPr>
              <w:t>Ux</w:t>
            </w:r>
          </w:p>
        </w:tc>
        <w:tc>
          <w:tcPr>
            <w:tcW w:w="1216" w:type="dxa"/>
            <w:shd w:val="clear" w:color="auto" w:fill="auto"/>
            <w:vAlign w:val="center"/>
          </w:tcPr>
          <w:p w14:paraId="12FC2776" w14:textId="77777777" w:rsidR="0080397B" w:rsidRPr="0047248C" w:rsidRDefault="0080397B" w:rsidP="0080397B">
            <w:pPr>
              <w:jc w:val="center"/>
              <w:rPr>
                <w:rFonts w:cstheme="minorHAnsi"/>
                <w:b/>
                <w:sz w:val="18"/>
                <w:szCs w:val="18"/>
              </w:rPr>
            </w:pPr>
            <w:r w:rsidRPr="000A7E59">
              <w:rPr>
                <w:rFonts w:cstheme="minorHAnsi"/>
                <w:b/>
                <w:color w:val="FF5050"/>
                <w:sz w:val="20"/>
                <w:szCs w:val="20"/>
              </w:rPr>
              <w:t>Ua</w:t>
            </w:r>
            <w:r w:rsidRPr="00B81858">
              <w:rPr>
                <w:rFonts w:cstheme="minorHAnsi"/>
                <w:b/>
                <w:color w:val="FF9966"/>
                <w:sz w:val="20"/>
                <w:szCs w:val="20"/>
              </w:rPr>
              <w:t xml:space="preserve"> Ub</w:t>
            </w:r>
          </w:p>
        </w:tc>
      </w:tr>
      <w:tr w:rsidR="0080397B" w:rsidRPr="00D447AC" w14:paraId="6D17D588" w14:textId="77777777" w:rsidTr="0080397B">
        <w:trPr>
          <w:trHeight w:val="283"/>
        </w:trPr>
        <w:tc>
          <w:tcPr>
            <w:tcW w:w="2313" w:type="dxa"/>
            <w:vMerge/>
            <w:shd w:val="clear" w:color="auto" w:fill="AEAAAA" w:themeFill="background2" w:themeFillShade="BF"/>
          </w:tcPr>
          <w:p w14:paraId="22F38971" w14:textId="77777777" w:rsidR="0080397B" w:rsidRPr="0047248C" w:rsidRDefault="0080397B" w:rsidP="0080397B">
            <w:pPr>
              <w:rPr>
                <w:rFonts w:cstheme="minorHAnsi"/>
                <w:sz w:val="18"/>
                <w:szCs w:val="18"/>
              </w:rPr>
            </w:pPr>
          </w:p>
        </w:tc>
        <w:tc>
          <w:tcPr>
            <w:tcW w:w="3281" w:type="dxa"/>
            <w:shd w:val="clear" w:color="auto" w:fill="auto"/>
            <w:vAlign w:val="center"/>
          </w:tcPr>
          <w:p w14:paraId="73EC827F" w14:textId="77777777" w:rsidR="0080397B" w:rsidRPr="0047248C" w:rsidRDefault="0080397B" w:rsidP="0080397B">
            <w:pPr>
              <w:rPr>
                <w:rFonts w:cstheme="minorHAnsi"/>
                <w:sz w:val="20"/>
                <w:szCs w:val="20"/>
              </w:rPr>
            </w:pPr>
            <w:r w:rsidRPr="0047248C">
              <w:rPr>
                <w:rFonts w:cstheme="minorHAnsi"/>
                <w:sz w:val="20"/>
                <w:szCs w:val="20"/>
              </w:rPr>
              <w:t>Centre de congrès et exposition</w:t>
            </w:r>
          </w:p>
        </w:tc>
        <w:tc>
          <w:tcPr>
            <w:tcW w:w="1071" w:type="dxa"/>
            <w:shd w:val="clear" w:color="auto" w:fill="auto"/>
            <w:vAlign w:val="center"/>
          </w:tcPr>
          <w:p w14:paraId="53574928" w14:textId="77777777" w:rsidR="0080397B" w:rsidRPr="000A7E59" w:rsidRDefault="0080397B" w:rsidP="0080397B">
            <w:pPr>
              <w:jc w:val="center"/>
              <w:rPr>
                <w:rFonts w:cstheme="minorHAnsi"/>
                <w:b/>
                <w:color w:val="0099CC"/>
                <w:sz w:val="20"/>
                <w:szCs w:val="20"/>
              </w:rPr>
            </w:pPr>
            <w:r w:rsidRPr="000A7E59">
              <w:rPr>
                <w:rFonts w:cstheme="minorHAnsi"/>
                <w:b/>
                <w:color w:val="FF5050"/>
                <w:sz w:val="20"/>
                <w:szCs w:val="20"/>
              </w:rPr>
              <w:t>Ua</w:t>
            </w:r>
            <w:r w:rsidRPr="00B81858">
              <w:rPr>
                <w:rFonts w:cstheme="minorHAnsi"/>
                <w:b/>
                <w:color w:val="FF9966"/>
                <w:sz w:val="20"/>
                <w:szCs w:val="20"/>
              </w:rPr>
              <w:t xml:space="preserve"> Ub</w:t>
            </w:r>
            <w:r w:rsidRPr="000A7E59">
              <w:rPr>
                <w:rFonts w:cstheme="minorHAnsi"/>
                <w:b/>
                <w:color w:val="0099CC"/>
                <w:sz w:val="20"/>
                <w:szCs w:val="20"/>
              </w:rPr>
              <w:t xml:space="preserve"> Ue</w:t>
            </w:r>
            <w:r w:rsidRPr="00ED40FF">
              <w:rPr>
                <w:rFonts w:cstheme="minorHAnsi"/>
                <w:b/>
                <w:color w:val="FF66CC"/>
                <w:sz w:val="20"/>
                <w:szCs w:val="20"/>
              </w:rPr>
              <w:t xml:space="preserve"> Ut</w:t>
            </w:r>
          </w:p>
        </w:tc>
        <w:tc>
          <w:tcPr>
            <w:tcW w:w="1128" w:type="dxa"/>
            <w:shd w:val="clear" w:color="auto" w:fill="auto"/>
            <w:vAlign w:val="center"/>
          </w:tcPr>
          <w:p w14:paraId="569E69A8" w14:textId="77777777" w:rsidR="0080397B" w:rsidRPr="000A7E59" w:rsidRDefault="0080397B" w:rsidP="0080397B">
            <w:pPr>
              <w:jc w:val="center"/>
              <w:rPr>
                <w:rFonts w:cstheme="minorHAnsi"/>
                <w:b/>
                <w:color w:val="0099CC"/>
                <w:sz w:val="20"/>
                <w:szCs w:val="20"/>
              </w:rPr>
            </w:pPr>
            <w:r w:rsidRPr="00B81858">
              <w:rPr>
                <w:rFonts w:cstheme="minorHAnsi"/>
                <w:b/>
                <w:color w:val="7030A0"/>
                <w:sz w:val="20"/>
                <w:szCs w:val="20"/>
              </w:rPr>
              <w:t>Ux</w:t>
            </w:r>
          </w:p>
        </w:tc>
        <w:tc>
          <w:tcPr>
            <w:tcW w:w="1216" w:type="dxa"/>
            <w:shd w:val="clear" w:color="auto" w:fill="auto"/>
            <w:vAlign w:val="center"/>
          </w:tcPr>
          <w:p w14:paraId="164841FA" w14:textId="77777777" w:rsidR="0080397B" w:rsidRPr="0047248C" w:rsidRDefault="0080397B" w:rsidP="0080397B">
            <w:pPr>
              <w:jc w:val="center"/>
              <w:rPr>
                <w:rFonts w:cstheme="minorHAnsi"/>
                <w:b/>
                <w:sz w:val="18"/>
                <w:szCs w:val="18"/>
              </w:rPr>
            </w:pPr>
          </w:p>
        </w:tc>
      </w:tr>
    </w:tbl>
    <w:p w14:paraId="4667A7B6" w14:textId="77777777" w:rsidR="0080397B" w:rsidRDefault="0080397B" w:rsidP="0080397B"/>
    <w:p w14:paraId="39832AF9" w14:textId="4A588E9C" w:rsidR="0080397B" w:rsidRPr="008E1640" w:rsidRDefault="008E1640" w:rsidP="0080397B">
      <w:pPr>
        <w:rPr>
          <w:b/>
          <w:i/>
        </w:rPr>
      </w:pPr>
      <w:r w:rsidRPr="008E1640">
        <w:rPr>
          <w:b/>
          <w:i/>
        </w:rPr>
        <w:t>Tableau synthétique des autorisations possibles</w:t>
      </w:r>
      <w:r>
        <w:rPr>
          <w:b/>
          <w:i/>
        </w:rPr>
        <w:t xml:space="preserve"> en matière de destinations et sous-destinations</w:t>
      </w:r>
      <w:r w:rsidRPr="008E1640">
        <w:rPr>
          <w:b/>
          <w:i/>
        </w:rPr>
        <w:t xml:space="preserve"> en fonction des secteurs </w:t>
      </w:r>
    </w:p>
    <w:p w14:paraId="22285067" w14:textId="77777777" w:rsidR="0080397B" w:rsidRDefault="0080397B">
      <w:pPr>
        <w:spacing w:after="160"/>
        <w:contextualSpacing w:val="0"/>
        <w:jc w:val="left"/>
        <w:rPr>
          <w:rFonts w:ascii="Century Gothic" w:eastAsia="Times New Roman" w:hAnsi="Century Gothic" w:cstheme="minorHAnsi"/>
          <w:b/>
          <w:bCs/>
          <w:iCs/>
          <w:color w:val="000000" w:themeColor="text1"/>
          <w:sz w:val="24"/>
          <w:u w:val="single"/>
          <w:lang w:eastAsia="fr-FR"/>
        </w:rPr>
      </w:pPr>
      <w:r>
        <w:br w:type="page"/>
      </w:r>
    </w:p>
    <w:p w14:paraId="781467F2" w14:textId="0A7413CD" w:rsidR="0080397B" w:rsidRPr="00D447AC" w:rsidRDefault="0080397B" w:rsidP="0080397B">
      <w:pPr>
        <w:pStyle w:val="CB4"/>
      </w:pPr>
      <w:bookmarkStart w:id="51" w:name="_Toc49852624"/>
      <w:r w:rsidRPr="00D447AC">
        <w:lastRenderedPageBreak/>
        <w:t xml:space="preserve">Article </w:t>
      </w:r>
      <w:r>
        <w:t>U</w:t>
      </w:r>
      <w:r w:rsidRPr="00D447AC">
        <w:t>.1 -</w:t>
      </w:r>
      <w:r>
        <w:t xml:space="preserve"> O</w:t>
      </w:r>
      <w:r w:rsidRPr="00D447AC">
        <w:t>ccupations et utilisations du sol interdites</w:t>
      </w:r>
      <w:bookmarkEnd w:id="51"/>
    </w:p>
    <w:p w14:paraId="7E91B2E2" w14:textId="77777777" w:rsidR="0080397B" w:rsidRPr="0047248C" w:rsidRDefault="0080397B" w:rsidP="0080397B"/>
    <w:p w14:paraId="36888D53" w14:textId="07ABE776" w:rsidR="0080397B" w:rsidRPr="000A7E59" w:rsidRDefault="0080397B" w:rsidP="0080397B">
      <w:pPr>
        <w:pStyle w:val="CB5"/>
      </w:pPr>
      <w:r w:rsidRPr="000A7E59">
        <w:t xml:space="preserve">Dans </w:t>
      </w:r>
      <w:r>
        <w:t>tous les secteurs</w:t>
      </w:r>
      <w:r w:rsidR="008E1640">
        <w:t xml:space="preserve"> sauf Ux</w:t>
      </w:r>
    </w:p>
    <w:p w14:paraId="084E9E89" w14:textId="77777777" w:rsidR="0080397B" w:rsidRPr="0047248C" w:rsidRDefault="0080397B" w:rsidP="0080397B">
      <w:pPr>
        <w:pStyle w:val="Sansinterligne"/>
        <w:widowControl/>
        <w:numPr>
          <w:ilvl w:val="0"/>
          <w:numId w:val="20"/>
        </w:numPr>
        <w:autoSpaceDE/>
        <w:autoSpaceDN/>
        <w:adjustRightInd/>
        <w:jc w:val="both"/>
        <w:rPr>
          <w:rFonts w:ascii="Calibri" w:hAnsi="Calibri" w:cs="Calibri"/>
          <w:lang w:val="fr-FR"/>
        </w:rPr>
      </w:pPr>
      <w:r w:rsidRPr="0047248C">
        <w:rPr>
          <w:rFonts w:ascii="Calibri" w:hAnsi="Calibri" w:cs="Calibri"/>
          <w:lang w:val="fr-FR"/>
        </w:rPr>
        <w:t>Les bâtiments d’activités industrielles et les Installations Classées Pour l’Environnement (ICPE)</w:t>
      </w:r>
    </w:p>
    <w:p w14:paraId="4B24A67D" w14:textId="77777777" w:rsidR="0080397B" w:rsidRPr="0047248C" w:rsidRDefault="0080397B" w:rsidP="0080397B">
      <w:pPr>
        <w:pStyle w:val="Sansinterligne"/>
        <w:widowControl/>
        <w:numPr>
          <w:ilvl w:val="0"/>
          <w:numId w:val="20"/>
        </w:numPr>
        <w:autoSpaceDE/>
        <w:autoSpaceDN/>
        <w:adjustRightInd/>
        <w:jc w:val="both"/>
        <w:rPr>
          <w:rFonts w:ascii="Calibri" w:hAnsi="Calibri" w:cs="Calibri"/>
          <w:lang w:val="fr-FR"/>
        </w:rPr>
      </w:pPr>
      <w:r w:rsidRPr="0047248C">
        <w:rPr>
          <w:rFonts w:ascii="Calibri" w:hAnsi="Calibri" w:cs="Calibri"/>
          <w:lang w:val="fr-FR"/>
        </w:rPr>
        <w:t>Les affouillements ou exhaussements qui ne sont pas nécessaires à la construction d'un bâtiment ou la réalisation d'un aménagement autorisé dans la zone.</w:t>
      </w:r>
    </w:p>
    <w:p w14:paraId="2DA88807" w14:textId="0E3BF346" w:rsidR="0080397B" w:rsidRPr="0080397B" w:rsidRDefault="0080397B" w:rsidP="0080397B">
      <w:pPr>
        <w:pStyle w:val="Sansinterligne"/>
        <w:widowControl/>
        <w:numPr>
          <w:ilvl w:val="0"/>
          <w:numId w:val="20"/>
        </w:numPr>
        <w:autoSpaceDE/>
        <w:autoSpaceDN/>
        <w:adjustRightInd/>
        <w:jc w:val="both"/>
        <w:rPr>
          <w:rFonts w:ascii="Calibri" w:hAnsi="Calibri" w:cs="Calibri"/>
          <w:lang w:val="fr-FR"/>
        </w:rPr>
      </w:pPr>
      <w:r w:rsidRPr="0047248C">
        <w:rPr>
          <w:rFonts w:ascii="Calibri" w:hAnsi="Calibri" w:cs="Calibri"/>
          <w:lang w:val="fr-FR"/>
        </w:rPr>
        <w:t>Les dépôts de ferraille et de véhicules</w:t>
      </w:r>
    </w:p>
    <w:p w14:paraId="716F2AE4" w14:textId="43949A26" w:rsidR="0080397B" w:rsidRDefault="0080397B" w:rsidP="0080397B"/>
    <w:p w14:paraId="36EA6FA2" w14:textId="77777777" w:rsidR="00603A8C" w:rsidRDefault="00603A8C" w:rsidP="0080397B">
      <w:pPr>
        <w:rPr>
          <w:b/>
          <w:bCs/>
          <w:iCs/>
          <w:smallCaps/>
        </w:rPr>
      </w:pPr>
    </w:p>
    <w:p w14:paraId="33A2EFA7" w14:textId="0832B7EB" w:rsidR="002D59BA" w:rsidRPr="000A7E59" w:rsidRDefault="002D59BA" w:rsidP="002D59BA">
      <w:pPr>
        <w:pStyle w:val="CB5"/>
      </w:pPr>
      <w:r w:rsidRPr="000A7E59">
        <w:t xml:space="preserve">Dans </w:t>
      </w:r>
      <w:r>
        <w:t>tous les secteurs sauf Ut</w:t>
      </w:r>
    </w:p>
    <w:p w14:paraId="5E95FDC5" w14:textId="77777777" w:rsidR="002D59BA" w:rsidRDefault="002D59BA" w:rsidP="002D59BA">
      <w:pPr>
        <w:pStyle w:val="Sansinterligne"/>
        <w:widowControl/>
        <w:numPr>
          <w:ilvl w:val="0"/>
          <w:numId w:val="20"/>
        </w:numPr>
        <w:autoSpaceDE/>
        <w:autoSpaceDN/>
        <w:adjustRightInd/>
        <w:jc w:val="both"/>
        <w:rPr>
          <w:rFonts w:ascii="Calibri" w:hAnsi="Calibri" w:cs="Calibri"/>
          <w:lang w:val="fr-FR"/>
        </w:rPr>
      </w:pPr>
      <w:r w:rsidRPr="0047248C">
        <w:rPr>
          <w:rFonts w:ascii="Calibri" w:hAnsi="Calibri" w:cs="Calibri"/>
          <w:lang w:val="fr-FR"/>
        </w:rPr>
        <w:t>Les campings, terrains de stationnement des caravanes, habitations légères de loisirs et autres parcs résidentiels de loisirs.</w:t>
      </w:r>
    </w:p>
    <w:p w14:paraId="0219CEB2" w14:textId="77777777" w:rsidR="002D59BA" w:rsidRDefault="002D59BA" w:rsidP="0080397B">
      <w:pPr>
        <w:rPr>
          <w:b/>
          <w:bCs/>
          <w:iCs/>
          <w:smallCaps/>
        </w:rPr>
      </w:pPr>
    </w:p>
    <w:p w14:paraId="331B268E" w14:textId="77777777" w:rsidR="002D59BA" w:rsidRPr="0047248C" w:rsidRDefault="002D59BA" w:rsidP="0080397B">
      <w:pPr>
        <w:rPr>
          <w:b/>
          <w:bCs/>
          <w:iCs/>
          <w:smallCaps/>
        </w:rPr>
      </w:pPr>
    </w:p>
    <w:p w14:paraId="50CD61B7" w14:textId="77777777" w:rsidR="0080397B" w:rsidRPr="0047248C" w:rsidRDefault="0080397B" w:rsidP="0080397B">
      <w:pPr>
        <w:pStyle w:val="CB5"/>
      </w:pPr>
      <w:r w:rsidRPr="0047248C">
        <w:t>Dans le secteur Ue</w:t>
      </w:r>
    </w:p>
    <w:p w14:paraId="660D9AAA" w14:textId="77777777" w:rsidR="0080397B" w:rsidRDefault="0080397B" w:rsidP="0080397B">
      <w:r>
        <w:t>Toutes les occupations et utilisations du sol hormis les équipements d’intérêt collectif et les services publics.</w:t>
      </w:r>
    </w:p>
    <w:p w14:paraId="3B0F4141" w14:textId="5AC96CCC" w:rsidR="0080397B" w:rsidRDefault="0080397B" w:rsidP="0080397B"/>
    <w:p w14:paraId="7C5FAADE" w14:textId="77777777" w:rsidR="00603A8C" w:rsidRDefault="00603A8C" w:rsidP="0080397B"/>
    <w:p w14:paraId="719E8093" w14:textId="77777777" w:rsidR="0080397B" w:rsidRDefault="0080397B" w:rsidP="0080397B">
      <w:pPr>
        <w:pStyle w:val="CB5"/>
      </w:pPr>
      <w:r>
        <w:t>Dans le secteur Ut</w:t>
      </w:r>
    </w:p>
    <w:p w14:paraId="641C3427" w14:textId="77777777" w:rsidR="0080397B" w:rsidRPr="0047248C" w:rsidRDefault="0080397B" w:rsidP="0080397B">
      <w:pPr>
        <w:rPr>
          <w:rFonts w:cs="Calibri"/>
        </w:rPr>
      </w:pPr>
      <w:r>
        <w:rPr>
          <w:rFonts w:cs="Calibri"/>
        </w:rPr>
        <w:t>Toutes les occupations et utilisations du sol hormis les hébergements hôteliers et touristiques.</w:t>
      </w:r>
    </w:p>
    <w:p w14:paraId="2909B7CD" w14:textId="77777777" w:rsidR="0080397B" w:rsidRDefault="0080397B" w:rsidP="0080397B">
      <w:pPr>
        <w:rPr>
          <w:rFonts w:cs="Calibri"/>
        </w:rPr>
      </w:pPr>
    </w:p>
    <w:p w14:paraId="203D0FAE" w14:textId="77777777" w:rsidR="008E1640" w:rsidRDefault="008E1640" w:rsidP="0080397B">
      <w:pPr>
        <w:rPr>
          <w:rFonts w:cs="Calibri"/>
        </w:rPr>
      </w:pPr>
    </w:p>
    <w:p w14:paraId="618F49F2" w14:textId="77777777" w:rsidR="008E1640" w:rsidRDefault="008E1640" w:rsidP="0080397B">
      <w:pPr>
        <w:rPr>
          <w:rFonts w:cs="Calibri"/>
        </w:rPr>
      </w:pPr>
    </w:p>
    <w:p w14:paraId="74DD0212" w14:textId="77777777" w:rsidR="0080397B" w:rsidRDefault="0080397B" w:rsidP="0080397B">
      <w:pPr>
        <w:rPr>
          <w:rFonts w:cs="Calibri"/>
        </w:rPr>
      </w:pPr>
    </w:p>
    <w:p w14:paraId="09615F42" w14:textId="77777777" w:rsidR="0080397B" w:rsidRPr="0047248C" w:rsidRDefault="0080397B" w:rsidP="0080397B">
      <w:pPr>
        <w:rPr>
          <w:rFonts w:cs="Calibri"/>
        </w:rPr>
      </w:pPr>
    </w:p>
    <w:p w14:paraId="264F5E6E" w14:textId="77777777" w:rsidR="0080397B" w:rsidRDefault="0080397B">
      <w:pPr>
        <w:spacing w:after="160"/>
        <w:contextualSpacing w:val="0"/>
        <w:jc w:val="left"/>
        <w:rPr>
          <w:rFonts w:ascii="Century Gothic" w:eastAsia="Times New Roman" w:hAnsi="Century Gothic" w:cstheme="minorHAnsi"/>
          <w:b/>
          <w:bCs/>
          <w:iCs/>
          <w:color w:val="000000" w:themeColor="text1"/>
          <w:sz w:val="24"/>
          <w:u w:val="single"/>
          <w:lang w:eastAsia="fr-FR"/>
        </w:rPr>
      </w:pPr>
      <w:r>
        <w:br w:type="page"/>
      </w:r>
    </w:p>
    <w:p w14:paraId="779016ED" w14:textId="14A202BA" w:rsidR="0080397B" w:rsidRPr="00CD08E0" w:rsidRDefault="0080397B" w:rsidP="0080397B">
      <w:pPr>
        <w:pStyle w:val="CB4"/>
      </w:pPr>
      <w:bookmarkStart w:id="52" w:name="_Toc49852625"/>
      <w:r w:rsidRPr="00CD08E0">
        <w:lastRenderedPageBreak/>
        <w:t xml:space="preserve">Article </w:t>
      </w:r>
      <w:r>
        <w:t>U</w:t>
      </w:r>
      <w:r w:rsidRPr="00CD08E0">
        <w:t xml:space="preserve">.2 - </w:t>
      </w:r>
      <w:r>
        <w:t>O</w:t>
      </w:r>
      <w:r w:rsidRPr="00CD08E0">
        <w:t>ccupations et utilisations du sol</w:t>
      </w:r>
      <w:r w:rsidRPr="00BD2FDE">
        <w:rPr>
          <w:color w:val="FF0000"/>
          <w:sz w:val="32"/>
          <w:szCs w:val="32"/>
        </w:rPr>
        <w:t xml:space="preserve"> </w:t>
      </w:r>
      <w:r w:rsidRPr="00CD08E0">
        <w:t xml:space="preserve">soumises </w:t>
      </w:r>
      <w:r>
        <w:t>à</w:t>
      </w:r>
      <w:r w:rsidRPr="00CD08E0">
        <w:t xml:space="preserve"> des conditions particulières</w:t>
      </w:r>
      <w:bookmarkEnd w:id="52"/>
    </w:p>
    <w:p w14:paraId="6DCC8BE3" w14:textId="77777777" w:rsidR="0080397B" w:rsidRPr="0047248C" w:rsidRDefault="0080397B" w:rsidP="0080397B">
      <w:pPr>
        <w:tabs>
          <w:tab w:val="left" w:pos="570"/>
        </w:tabs>
        <w:rPr>
          <w:rFonts w:cs="Calibri"/>
        </w:rPr>
      </w:pPr>
    </w:p>
    <w:p w14:paraId="5B1F852A" w14:textId="77777777" w:rsidR="0080397B" w:rsidRPr="0047248C" w:rsidRDefault="0080397B" w:rsidP="00554AA7">
      <w:pPr>
        <w:pStyle w:val="CB5"/>
      </w:pPr>
      <w:r w:rsidRPr="0047248C">
        <w:t xml:space="preserve">Dans </w:t>
      </w:r>
      <w:r w:rsidRPr="00554AA7">
        <w:t>les</w:t>
      </w:r>
      <w:r w:rsidRPr="0047248C">
        <w:t xml:space="preserve"> secteurs Ua et Ub</w:t>
      </w:r>
    </w:p>
    <w:p w14:paraId="56E052D2" w14:textId="77777777" w:rsidR="0080397B" w:rsidRPr="00B81858" w:rsidRDefault="0080397B" w:rsidP="0080397B">
      <w:pPr>
        <w:widowControl w:val="0"/>
        <w:numPr>
          <w:ilvl w:val="0"/>
          <w:numId w:val="20"/>
        </w:numPr>
        <w:tabs>
          <w:tab w:val="left" w:pos="570"/>
        </w:tabs>
        <w:autoSpaceDE w:val="0"/>
        <w:autoSpaceDN w:val="0"/>
        <w:adjustRightInd w:val="0"/>
        <w:spacing w:line="240" w:lineRule="auto"/>
        <w:contextualSpacing w:val="0"/>
        <w:rPr>
          <w:rFonts w:cs="Calibri"/>
          <w:color w:val="000000" w:themeColor="text1"/>
        </w:rPr>
      </w:pPr>
      <w:r w:rsidRPr="00B81858">
        <w:rPr>
          <w:rFonts w:cs="Calibri"/>
          <w:color w:val="000000" w:themeColor="text1"/>
        </w:rPr>
        <w:t>Les constructions en lien avec une exploitation agricole</w:t>
      </w:r>
    </w:p>
    <w:p w14:paraId="76D613E2" w14:textId="77777777" w:rsidR="0080397B" w:rsidRPr="00B81858" w:rsidRDefault="0080397B" w:rsidP="0080397B">
      <w:pPr>
        <w:widowControl w:val="0"/>
        <w:numPr>
          <w:ilvl w:val="0"/>
          <w:numId w:val="20"/>
        </w:numPr>
        <w:tabs>
          <w:tab w:val="left" w:pos="570"/>
        </w:tabs>
        <w:autoSpaceDE w:val="0"/>
        <w:autoSpaceDN w:val="0"/>
        <w:adjustRightInd w:val="0"/>
        <w:spacing w:line="240" w:lineRule="auto"/>
        <w:contextualSpacing w:val="0"/>
        <w:rPr>
          <w:rFonts w:cs="Calibri"/>
          <w:color w:val="000000" w:themeColor="text1"/>
        </w:rPr>
      </w:pPr>
      <w:r w:rsidRPr="00B81858">
        <w:rPr>
          <w:rFonts w:cs="Calibri"/>
          <w:color w:val="000000" w:themeColor="text1"/>
        </w:rPr>
        <w:t>Les constructions accueillant du commerce et des activités de service, sauf le commerce de gros</w:t>
      </w:r>
    </w:p>
    <w:p w14:paraId="0DC5BDE4" w14:textId="77777777" w:rsidR="0080397B" w:rsidRPr="00B81858" w:rsidRDefault="0080397B" w:rsidP="0080397B">
      <w:pPr>
        <w:widowControl w:val="0"/>
        <w:numPr>
          <w:ilvl w:val="0"/>
          <w:numId w:val="20"/>
        </w:numPr>
        <w:tabs>
          <w:tab w:val="left" w:pos="570"/>
        </w:tabs>
        <w:autoSpaceDE w:val="0"/>
        <w:autoSpaceDN w:val="0"/>
        <w:adjustRightInd w:val="0"/>
        <w:spacing w:line="240" w:lineRule="auto"/>
        <w:contextualSpacing w:val="0"/>
        <w:rPr>
          <w:rFonts w:cs="Calibri"/>
          <w:color w:val="000000" w:themeColor="text1"/>
        </w:rPr>
      </w:pPr>
      <w:r w:rsidRPr="00B81858">
        <w:rPr>
          <w:rFonts w:cs="Calibri"/>
          <w:color w:val="000000" w:themeColor="text1"/>
        </w:rPr>
        <w:t>Les constructions à usage d’entrepôt</w:t>
      </w:r>
    </w:p>
    <w:p w14:paraId="76127FCF" w14:textId="242F0519" w:rsidR="0080397B" w:rsidRPr="00B81858" w:rsidRDefault="0080397B" w:rsidP="0080397B">
      <w:pPr>
        <w:widowControl w:val="0"/>
        <w:numPr>
          <w:ilvl w:val="0"/>
          <w:numId w:val="20"/>
        </w:numPr>
        <w:tabs>
          <w:tab w:val="left" w:pos="570"/>
        </w:tabs>
        <w:autoSpaceDE w:val="0"/>
        <w:autoSpaceDN w:val="0"/>
        <w:adjustRightInd w:val="0"/>
        <w:spacing w:line="240" w:lineRule="auto"/>
        <w:contextualSpacing w:val="0"/>
        <w:rPr>
          <w:rFonts w:cs="Calibri"/>
          <w:color w:val="000000" w:themeColor="text1"/>
        </w:rPr>
      </w:pPr>
      <w:r w:rsidRPr="00B81858">
        <w:rPr>
          <w:rFonts w:cs="Calibri"/>
          <w:color w:val="000000" w:themeColor="text1"/>
        </w:rPr>
        <w:t>Les constructions accueill</w:t>
      </w:r>
      <w:r w:rsidR="00554AA7">
        <w:rPr>
          <w:rFonts w:cs="Calibri"/>
          <w:color w:val="000000" w:themeColor="text1"/>
        </w:rPr>
        <w:t>a</w:t>
      </w:r>
      <w:r w:rsidRPr="00B81858">
        <w:rPr>
          <w:rFonts w:cs="Calibri"/>
          <w:color w:val="000000" w:themeColor="text1"/>
        </w:rPr>
        <w:t>nt des bureaux</w:t>
      </w:r>
    </w:p>
    <w:p w14:paraId="1DF60234" w14:textId="77777777" w:rsidR="0080397B" w:rsidRDefault="0080397B" w:rsidP="0080397B">
      <w:pPr>
        <w:tabs>
          <w:tab w:val="left" w:pos="570"/>
        </w:tabs>
        <w:rPr>
          <w:rFonts w:cs="Calibri"/>
          <w:color w:val="000000" w:themeColor="text1"/>
        </w:rPr>
      </w:pPr>
    </w:p>
    <w:p w14:paraId="01BF3B98" w14:textId="2CE583D0" w:rsidR="0080397B" w:rsidRPr="00B81858" w:rsidRDefault="0080397B" w:rsidP="0080397B">
      <w:pPr>
        <w:tabs>
          <w:tab w:val="left" w:pos="570"/>
        </w:tabs>
        <w:rPr>
          <w:rFonts w:cs="Calibri"/>
          <w:color w:val="000000" w:themeColor="text1"/>
        </w:rPr>
      </w:pPr>
      <w:r w:rsidRPr="00B81858">
        <w:rPr>
          <w:rFonts w:cs="Calibri"/>
          <w:color w:val="000000" w:themeColor="text1"/>
        </w:rPr>
        <w:t xml:space="preserve">Ces constructions autorisées </w:t>
      </w:r>
      <w:r w:rsidR="0073113B">
        <w:rPr>
          <w:rFonts w:cs="Calibri"/>
          <w:color w:val="000000" w:themeColor="text1"/>
        </w:rPr>
        <w:t xml:space="preserve">sous conditions </w:t>
      </w:r>
      <w:r w:rsidRPr="00B81858">
        <w:rPr>
          <w:rFonts w:cs="Calibri"/>
          <w:color w:val="000000" w:themeColor="text1"/>
        </w:rPr>
        <w:t>doivent justifier :</w:t>
      </w:r>
    </w:p>
    <w:p w14:paraId="205DDA43" w14:textId="77777777" w:rsidR="0080397B" w:rsidRPr="00B81858" w:rsidRDefault="0080397B" w:rsidP="0080397B">
      <w:pPr>
        <w:pStyle w:val="Sansinterligne"/>
        <w:numPr>
          <w:ilvl w:val="0"/>
          <w:numId w:val="23"/>
        </w:numPr>
        <w:jc w:val="both"/>
        <w:rPr>
          <w:rFonts w:ascii="Calibri" w:hAnsi="Calibri" w:cs="Calibri"/>
          <w:color w:val="000000" w:themeColor="text1"/>
          <w:lang w:val="fr-FR"/>
        </w:rPr>
      </w:pPr>
      <w:r w:rsidRPr="00B81858">
        <w:rPr>
          <w:rFonts w:ascii="Calibri" w:hAnsi="Calibri" w:cs="Calibri"/>
          <w:color w:val="000000" w:themeColor="text1"/>
          <w:lang w:val="fr-FR"/>
        </w:rPr>
        <w:t>que leur implantation ne présente pas de risques pour la sécurité des personnes ;</w:t>
      </w:r>
    </w:p>
    <w:p w14:paraId="4B8AFDFB" w14:textId="77777777" w:rsidR="0080397B" w:rsidRPr="00B81858" w:rsidRDefault="0080397B" w:rsidP="0080397B">
      <w:pPr>
        <w:pStyle w:val="Sansinterligne"/>
        <w:numPr>
          <w:ilvl w:val="0"/>
          <w:numId w:val="23"/>
        </w:numPr>
        <w:jc w:val="both"/>
        <w:rPr>
          <w:rFonts w:ascii="Calibri" w:hAnsi="Calibri" w:cs="Calibri"/>
          <w:color w:val="000000" w:themeColor="text1"/>
          <w:lang w:val="fr-FR"/>
        </w:rPr>
      </w:pPr>
      <w:r w:rsidRPr="00B81858">
        <w:rPr>
          <w:rFonts w:ascii="Calibri" w:hAnsi="Calibri" w:cs="Calibri"/>
          <w:color w:val="000000" w:themeColor="text1"/>
          <w:lang w:val="fr-FR"/>
        </w:rPr>
        <w:t xml:space="preserve">qu'ils n'entraînent pas, en eux-mêmes ou dans leur fonctionnement, pour le voisinage des nuisances inacceptables : soit que l'établissement soit en lui-même peu nuisant, soit que les mesures nécessaires à l'élimination des nuisances soient prises (sur la base d’études sonores réalisées par un bureau d’études indépendant) ; </w:t>
      </w:r>
    </w:p>
    <w:p w14:paraId="2E3E5529" w14:textId="77777777" w:rsidR="0080397B" w:rsidRPr="00B81858" w:rsidRDefault="0080397B" w:rsidP="0080397B">
      <w:pPr>
        <w:pStyle w:val="Sansinterligne"/>
        <w:numPr>
          <w:ilvl w:val="0"/>
          <w:numId w:val="23"/>
        </w:numPr>
        <w:jc w:val="both"/>
        <w:rPr>
          <w:rFonts w:ascii="Calibri" w:hAnsi="Calibri" w:cs="Calibri"/>
          <w:color w:val="000000" w:themeColor="text1"/>
          <w:lang w:val="fr-FR"/>
        </w:rPr>
      </w:pPr>
      <w:r w:rsidRPr="00B81858">
        <w:rPr>
          <w:rFonts w:ascii="Calibri" w:hAnsi="Calibri" w:cs="Calibri"/>
          <w:color w:val="000000" w:themeColor="text1"/>
          <w:lang w:val="fr-FR"/>
        </w:rPr>
        <w:t>que leur volume ou leur aspect extérieur soient compatibles avec le milieu environnant.</w:t>
      </w:r>
    </w:p>
    <w:p w14:paraId="2855CA9B" w14:textId="77777777" w:rsidR="0080397B" w:rsidRPr="0047248C" w:rsidRDefault="0080397B" w:rsidP="0080397B"/>
    <w:p w14:paraId="143082BF" w14:textId="77777777" w:rsidR="00554AA7" w:rsidRDefault="00554AA7" w:rsidP="00554AA7"/>
    <w:p w14:paraId="009F4780" w14:textId="78D0C615" w:rsidR="00554AA7" w:rsidRPr="0073113B" w:rsidRDefault="00554AA7" w:rsidP="00554AA7">
      <w:pPr>
        <w:pStyle w:val="CB5"/>
      </w:pPr>
      <w:r w:rsidRPr="0073113B">
        <w:t>Dans tous les secteurs</w:t>
      </w:r>
    </w:p>
    <w:p w14:paraId="4F390D57" w14:textId="5B0498E3" w:rsidR="00554AA7" w:rsidRPr="0073113B" w:rsidRDefault="00554AA7" w:rsidP="00554AA7">
      <w:pPr>
        <w:widowControl w:val="0"/>
        <w:numPr>
          <w:ilvl w:val="0"/>
          <w:numId w:val="14"/>
        </w:numPr>
        <w:autoSpaceDE w:val="0"/>
        <w:autoSpaceDN w:val="0"/>
        <w:adjustRightInd w:val="0"/>
        <w:spacing w:line="240" w:lineRule="auto"/>
        <w:contextualSpacing w:val="0"/>
        <w:rPr>
          <w:rFonts w:cstheme="minorHAnsi"/>
        </w:rPr>
      </w:pPr>
      <w:r w:rsidRPr="0073113B">
        <w:rPr>
          <w:rFonts w:cstheme="minorHAnsi"/>
        </w:rPr>
        <w:t>Les affouillements et exhaussements liés à des aménagements d’intérêt général</w:t>
      </w:r>
    </w:p>
    <w:p w14:paraId="5A6A3480" w14:textId="376CEBE4" w:rsidR="00554AA7" w:rsidRPr="0073113B" w:rsidRDefault="00554AA7" w:rsidP="00554AA7">
      <w:pPr>
        <w:widowControl w:val="0"/>
        <w:autoSpaceDE w:val="0"/>
        <w:autoSpaceDN w:val="0"/>
        <w:adjustRightInd w:val="0"/>
        <w:spacing w:line="240" w:lineRule="auto"/>
        <w:contextualSpacing w:val="0"/>
        <w:rPr>
          <w:rFonts w:cstheme="minorHAnsi"/>
        </w:rPr>
      </w:pPr>
    </w:p>
    <w:p w14:paraId="68A2580D" w14:textId="77777777" w:rsidR="00554AA7" w:rsidRPr="0073113B" w:rsidRDefault="00554AA7" w:rsidP="00554AA7">
      <w:pPr>
        <w:widowControl w:val="0"/>
        <w:autoSpaceDE w:val="0"/>
        <w:autoSpaceDN w:val="0"/>
        <w:adjustRightInd w:val="0"/>
        <w:spacing w:line="240" w:lineRule="auto"/>
        <w:contextualSpacing w:val="0"/>
        <w:rPr>
          <w:rFonts w:cstheme="minorHAnsi"/>
        </w:rPr>
      </w:pPr>
    </w:p>
    <w:p w14:paraId="55A9FE85" w14:textId="77777777" w:rsidR="00554AA7" w:rsidRPr="0073113B" w:rsidRDefault="00554AA7" w:rsidP="00554AA7">
      <w:pPr>
        <w:tabs>
          <w:tab w:val="left" w:pos="570"/>
        </w:tabs>
        <w:rPr>
          <w:rFonts w:cstheme="minorHAnsi"/>
        </w:rPr>
      </w:pPr>
      <w:r w:rsidRPr="0073113B">
        <w:rPr>
          <w:rFonts w:cs="Calibri"/>
          <w:b/>
          <w:bCs/>
          <w:iCs/>
          <w:smallCaps/>
          <w:noProof/>
          <w:sz w:val="24"/>
          <w:szCs w:val="24"/>
          <w:lang w:eastAsia="fr-FR"/>
        </w:rPr>
        <mc:AlternateContent>
          <mc:Choice Requires="wps">
            <w:drawing>
              <wp:inline distT="0" distB="0" distL="0" distR="0" wp14:anchorId="18A9E635" wp14:editId="48F1326E">
                <wp:extent cx="5760720" cy="935665"/>
                <wp:effectExtent l="0" t="0" r="11430" b="17145"/>
                <wp:docPr id="3" name="Rectangle 3"/>
                <wp:cNvGraphicFramePr/>
                <a:graphic xmlns:a="http://schemas.openxmlformats.org/drawingml/2006/main">
                  <a:graphicData uri="http://schemas.microsoft.com/office/word/2010/wordprocessingShape">
                    <wps:wsp>
                      <wps:cNvSpPr/>
                      <wps:spPr>
                        <a:xfrm>
                          <a:off x="0" y="0"/>
                          <a:ext cx="5760720" cy="9356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BCC09" w14:textId="77777777" w:rsidR="00CD7240" w:rsidRPr="00F74EE2" w:rsidRDefault="00CD7240" w:rsidP="00554AA7">
                            <w:pPr>
                              <w:tabs>
                                <w:tab w:val="left" w:pos="570"/>
                              </w:tabs>
                              <w:rPr>
                                <w:rFonts w:cstheme="minorHAnsi"/>
                                <w:color w:val="000000" w:themeColor="text1"/>
                              </w:rPr>
                            </w:pPr>
                            <w:r w:rsidRPr="00F74EE2">
                              <w:rPr>
                                <w:rFonts w:cstheme="minorHAnsi"/>
                                <w:color w:val="000000" w:themeColor="text1"/>
                              </w:rPr>
                              <w:t xml:space="preserve">La construction des </w:t>
                            </w:r>
                            <w:r w:rsidRPr="00F74EE2">
                              <w:rPr>
                                <w:rFonts w:cstheme="minorHAnsi"/>
                                <w:b/>
                                <w:color w:val="000000" w:themeColor="text1"/>
                              </w:rPr>
                              <w:t>bâtiments agricoles</w:t>
                            </w:r>
                            <w:r w:rsidRPr="00F74EE2">
                              <w:rPr>
                                <w:rFonts w:cstheme="minorHAnsi"/>
                                <w:color w:val="000000" w:themeColor="text1"/>
                              </w:rPr>
                              <w:t xml:space="preserve"> est autorisée à l’exclusion des bâtiments d’élevage.</w:t>
                            </w:r>
                          </w:p>
                          <w:p w14:paraId="08AF2873" w14:textId="222F8860" w:rsidR="00CD7240" w:rsidRPr="00F74EE2" w:rsidRDefault="00CD7240" w:rsidP="00554AA7">
                            <w:pPr>
                              <w:tabs>
                                <w:tab w:val="left" w:pos="570"/>
                              </w:tabs>
                              <w:rPr>
                                <w:rFonts w:cstheme="minorHAnsi"/>
                                <w:color w:val="000000" w:themeColor="text1"/>
                              </w:rPr>
                            </w:pPr>
                            <w:r w:rsidRPr="00F74EE2">
                              <w:rPr>
                                <w:rFonts w:cstheme="minorHAnsi"/>
                                <w:color w:val="000000" w:themeColor="text1"/>
                              </w:rPr>
                              <w:t>Leur extension est autorisée dans la limite de 30% de surface de plancher supplémentaire par rapport à la surface existante à l’approbation du PLU. La surface totale d’un bâtiment agricole</w:t>
                            </w:r>
                            <w:r>
                              <w:rPr>
                                <w:rFonts w:cstheme="minorHAnsi"/>
                                <w:color w:val="000000" w:themeColor="text1"/>
                              </w:rPr>
                              <w:t xml:space="preserve"> en zone U</w:t>
                            </w:r>
                            <w:r w:rsidRPr="00F74EE2">
                              <w:rPr>
                                <w:rFonts w:cstheme="minorHAnsi"/>
                                <w:color w:val="000000" w:themeColor="text1"/>
                              </w:rPr>
                              <w:t xml:space="preserve"> est plafonnée à 300 m².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8A9E635" id="Rectangle 3" o:spid="_x0000_s1026" style="width:453.6pt;height:7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" filled="f" strokecolor="black [3213]" strokeweight="1pt">
                <v:textbox>
                  <w:txbxContent>
                    <w:p w14:paraId="1C5BCC09" w14:textId="77777777" w:rsidR="00CD7240" w:rsidRPr="00F74EE2" w:rsidRDefault="00CD7240" w:rsidP="00554AA7">
                      <w:pPr>
                        <w:tabs>
                          <w:tab w:val="left" w:pos="570"/>
                        </w:tabs>
                        <w:rPr>
                          <w:rFonts w:cstheme="minorHAnsi"/>
                          <w:color w:val="000000" w:themeColor="text1"/>
                        </w:rPr>
                      </w:pPr>
                      <w:r w:rsidRPr="00F74EE2">
                        <w:rPr>
                          <w:rFonts w:cstheme="minorHAnsi"/>
                          <w:color w:val="000000" w:themeColor="text1"/>
                        </w:rPr>
                        <w:t xml:space="preserve">La construction des </w:t>
                      </w:r>
                      <w:r w:rsidRPr="00F74EE2">
                        <w:rPr>
                          <w:rFonts w:cstheme="minorHAnsi"/>
                          <w:b/>
                          <w:color w:val="000000" w:themeColor="text1"/>
                        </w:rPr>
                        <w:t>bâtiments agricoles</w:t>
                      </w:r>
                      <w:r w:rsidRPr="00F74EE2">
                        <w:rPr>
                          <w:rFonts w:cstheme="minorHAnsi"/>
                          <w:color w:val="000000" w:themeColor="text1"/>
                        </w:rPr>
                        <w:t xml:space="preserve"> est autorisée à l’exclusion des bâtiments d’élevage.</w:t>
                      </w:r>
                    </w:p>
                    <w:p w14:paraId="08AF2873" w14:textId="222F8860" w:rsidR="00CD7240" w:rsidRPr="00F74EE2" w:rsidRDefault="00CD7240" w:rsidP="00554AA7">
                      <w:pPr>
                        <w:tabs>
                          <w:tab w:val="left" w:pos="570"/>
                        </w:tabs>
                        <w:rPr>
                          <w:rFonts w:cstheme="minorHAnsi"/>
                          <w:color w:val="000000" w:themeColor="text1"/>
                        </w:rPr>
                      </w:pPr>
                      <w:r w:rsidRPr="00F74EE2">
                        <w:rPr>
                          <w:rFonts w:cstheme="minorHAnsi"/>
                          <w:color w:val="000000" w:themeColor="text1"/>
                        </w:rPr>
                        <w:t>Leur extension est autorisée dans la limite de 30% de surface de plancher supplémentaire par rapport à la surface existante à l’approbation du PLU. La surface totale d’un bâtiment agricole</w:t>
                      </w:r>
                      <w:r>
                        <w:rPr>
                          <w:rFonts w:cstheme="minorHAnsi"/>
                          <w:color w:val="000000" w:themeColor="text1"/>
                        </w:rPr>
                        <w:t xml:space="preserve"> en zone U</w:t>
                      </w:r>
                      <w:r w:rsidRPr="00F74EE2">
                        <w:rPr>
                          <w:rFonts w:cstheme="minorHAnsi"/>
                          <w:color w:val="000000" w:themeColor="text1"/>
                        </w:rPr>
                        <w:t xml:space="preserve"> est plafonnée à 300 m².</w:t>
                      </w:r>
                    </w:p>
                  </w:txbxContent>
                </v:textbox>
                <w10:anchorlock/>
              </v:rect>
            </w:pict>
          </mc:Fallback>
        </mc:AlternateContent>
      </w:r>
    </w:p>
    <w:p w14:paraId="443602E7" w14:textId="77777777" w:rsidR="00554AA7" w:rsidRPr="0073113B" w:rsidRDefault="00554AA7" w:rsidP="00554AA7"/>
    <w:p w14:paraId="671A43BD" w14:textId="77777777" w:rsidR="00554AA7" w:rsidRPr="0073113B" w:rsidRDefault="00554AA7" w:rsidP="00554AA7">
      <w:pPr>
        <w:outlineLvl w:val="0"/>
        <w:rPr>
          <w:rFonts w:cstheme="minorHAnsi"/>
          <w:b/>
          <w:color w:val="000000" w:themeColor="text1"/>
        </w:rPr>
      </w:pPr>
      <w:r w:rsidRPr="0073113B">
        <w:rPr>
          <w:rFonts w:cstheme="minorHAnsi"/>
          <w:b/>
          <w:color w:val="000000" w:themeColor="text1"/>
        </w:rPr>
        <w:t xml:space="preserve">Les </w:t>
      </w:r>
      <w:r w:rsidRPr="0073113B">
        <w:rPr>
          <w:rFonts w:cstheme="minorHAnsi"/>
          <w:b/>
          <w:color w:val="000000" w:themeColor="text1"/>
          <w:u w:val="single"/>
        </w:rPr>
        <w:t>extensions</w:t>
      </w:r>
      <w:r w:rsidRPr="0073113B">
        <w:rPr>
          <w:rFonts w:cstheme="minorHAnsi"/>
          <w:b/>
          <w:color w:val="000000" w:themeColor="text1"/>
        </w:rPr>
        <w:t xml:space="preserve">, la </w:t>
      </w:r>
      <w:r w:rsidRPr="0073113B">
        <w:rPr>
          <w:rFonts w:cstheme="minorHAnsi"/>
          <w:b/>
          <w:color w:val="000000" w:themeColor="text1"/>
          <w:u w:val="single"/>
        </w:rPr>
        <w:t>construction d’annexes</w:t>
      </w:r>
      <w:r w:rsidRPr="0073113B">
        <w:rPr>
          <w:rFonts w:cstheme="minorHAnsi"/>
          <w:b/>
          <w:color w:val="000000" w:themeColor="text1"/>
        </w:rPr>
        <w:t xml:space="preserve"> et les </w:t>
      </w:r>
      <w:r w:rsidRPr="0073113B">
        <w:rPr>
          <w:rFonts w:cstheme="minorHAnsi"/>
          <w:b/>
          <w:color w:val="000000" w:themeColor="text1"/>
          <w:u w:val="single"/>
        </w:rPr>
        <w:t>changements de destination</w:t>
      </w:r>
      <w:r w:rsidRPr="0073113B">
        <w:rPr>
          <w:rFonts w:cstheme="minorHAnsi"/>
          <w:b/>
          <w:color w:val="000000" w:themeColor="text1"/>
        </w:rPr>
        <w:t xml:space="preserve"> sont autorisés.</w:t>
      </w:r>
    </w:p>
    <w:p w14:paraId="75A5921B" w14:textId="77777777" w:rsidR="00554AA7" w:rsidRPr="0073113B" w:rsidRDefault="00554AA7" w:rsidP="00554AA7"/>
    <w:p w14:paraId="6BE31DF3" w14:textId="77777777" w:rsidR="00554AA7" w:rsidRPr="0073113B" w:rsidRDefault="00554AA7" w:rsidP="00554AA7"/>
    <w:p w14:paraId="0300F522" w14:textId="77777777" w:rsidR="00554AA7" w:rsidRDefault="00554AA7" w:rsidP="00554AA7">
      <w:r w:rsidRPr="0073113B">
        <w:rPr>
          <w:rFonts w:cs="Calibri"/>
          <w:b/>
          <w:bCs/>
          <w:iCs/>
          <w:smallCaps/>
          <w:noProof/>
          <w:sz w:val="24"/>
          <w:szCs w:val="24"/>
          <w:lang w:eastAsia="fr-FR"/>
        </w:rPr>
        <mc:AlternateContent>
          <mc:Choice Requires="wps">
            <w:drawing>
              <wp:inline distT="0" distB="0" distL="0" distR="0" wp14:anchorId="6F2A80EA" wp14:editId="4CA07A5B">
                <wp:extent cx="5760720" cy="428625"/>
                <wp:effectExtent l="0" t="0" r="11430" b="28575"/>
                <wp:docPr id="1" name="Rectangle 1"/>
                <wp:cNvGraphicFramePr/>
                <a:graphic xmlns:a="http://schemas.openxmlformats.org/drawingml/2006/main">
                  <a:graphicData uri="http://schemas.microsoft.com/office/word/2010/wordprocessingShape">
                    <wps:wsp>
                      <wps:cNvSpPr/>
                      <wps:spPr>
                        <a:xfrm>
                          <a:off x="0" y="0"/>
                          <a:ext cx="5760720" cy="4286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2B32D9" w14:textId="3CEF88D8" w:rsidR="00CD7240" w:rsidRPr="00133F15" w:rsidRDefault="00CD7240" w:rsidP="00554AA7">
                            <w:pPr>
                              <w:outlineLvl w:val="0"/>
                              <w:rPr>
                                <w:rFonts w:cstheme="minorHAnsi"/>
                                <w:b/>
                                <w:color w:val="000000" w:themeColor="text1"/>
                              </w:rPr>
                            </w:pPr>
                            <w:r w:rsidRPr="00133F15">
                              <w:rPr>
                                <w:rFonts w:cstheme="minorHAnsi"/>
                                <w:b/>
                                <w:color w:val="000000" w:themeColor="text1"/>
                              </w:rPr>
                              <w:t xml:space="preserve">Dans les secteurs soumis à des Orientations d’Aménagement et de Programmation, les principes </w:t>
                            </w:r>
                            <w:r>
                              <w:rPr>
                                <w:rFonts w:cstheme="minorHAnsi"/>
                                <w:b/>
                                <w:color w:val="000000" w:themeColor="text1"/>
                              </w:rPr>
                              <w:t>définis</w:t>
                            </w:r>
                            <w:r w:rsidRPr="00133F15">
                              <w:rPr>
                                <w:rFonts w:cstheme="minorHAnsi"/>
                                <w:b/>
                                <w:color w:val="000000" w:themeColor="text1"/>
                              </w:rPr>
                              <w:t xml:space="preserve"> </w:t>
                            </w:r>
                            <w:r>
                              <w:rPr>
                                <w:rFonts w:cstheme="minorHAnsi"/>
                                <w:b/>
                                <w:color w:val="000000" w:themeColor="text1"/>
                              </w:rPr>
                              <w:t>dans sur celles-ci devront être suivis</w:t>
                            </w:r>
                            <w:r w:rsidRPr="00133F15">
                              <w:rPr>
                                <w:rFonts w:cstheme="minorHAnsi"/>
                                <w:b/>
                                <w:color w:val="000000" w:themeColor="text1"/>
                              </w:rPr>
                              <w:t>.</w:t>
                            </w:r>
                          </w:p>
                          <w:p w14:paraId="264A872D" w14:textId="77777777" w:rsidR="00CD7240" w:rsidRPr="00133F15" w:rsidRDefault="00CD7240" w:rsidP="00554AA7">
                            <w:pPr>
                              <w:tabs>
                                <w:tab w:val="left" w:pos="570"/>
                              </w:tabs>
                              <w:rPr>
                                <w:rFonts w:cstheme="minorHAnsi"/>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2A80EA" id="Rectangle 1" o:spid="_x0000_s1027" style="width:453.6pt;height:3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" filled="f" strokecolor="black [3213]" strokeweight="1pt">
                <v:textbox>
                  <w:txbxContent>
                    <w:p w14:paraId="3A2B32D9" w14:textId="3CEF88D8" w:rsidR="00CD7240" w:rsidRPr="00133F15" w:rsidRDefault="00CD7240" w:rsidP="00554AA7">
                      <w:pPr>
                        <w:outlineLvl w:val="0"/>
                        <w:rPr>
                          <w:rFonts w:cstheme="minorHAnsi"/>
                          <w:b/>
                          <w:color w:val="000000" w:themeColor="text1"/>
                        </w:rPr>
                      </w:pPr>
                      <w:r w:rsidRPr="00133F15">
                        <w:rPr>
                          <w:rFonts w:cstheme="minorHAnsi"/>
                          <w:b/>
                          <w:color w:val="000000" w:themeColor="text1"/>
                        </w:rPr>
                        <w:t xml:space="preserve">Dans les secteurs soumis à des Orientations d’Aménagement et de Programmation, les principes </w:t>
                      </w:r>
                      <w:r>
                        <w:rPr>
                          <w:rFonts w:cstheme="minorHAnsi"/>
                          <w:b/>
                          <w:color w:val="000000" w:themeColor="text1"/>
                        </w:rPr>
                        <w:t>définis</w:t>
                      </w:r>
                      <w:r w:rsidRPr="00133F15">
                        <w:rPr>
                          <w:rFonts w:cstheme="minorHAnsi"/>
                          <w:b/>
                          <w:color w:val="000000" w:themeColor="text1"/>
                        </w:rPr>
                        <w:t xml:space="preserve"> </w:t>
                      </w:r>
                      <w:r>
                        <w:rPr>
                          <w:rFonts w:cstheme="minorHAnsi"/>
                          <w:b/>
                          <w:color w:val="000000" w:themeColor="text1"/>
                        </w:rPr>
                        <w:t>dans sur celles-ci devront être suivis</w:t>
                      </w:r>
                      <w:r w:rsidRPr="00133F15">
                        <w:rPr>
                          <w:rFonts w:cstheme="minorHAnsi"/>
                          <w:b/>
                          <w:color w:val="000000" w:themeColor="text1"/>
                        </w:rPr>
                        <w:t>.</w:t>
                      </w:r>
                    </w:p>
                    <w:p w14:paraId="264A872D" w14:textId="77777777" w:rsidR="00CD7240" w:rsidRPr="00133F15" w:rsidRDefault="00CD7240" w:rsidP="00554AA7">
                      <w:pPr>
                        <w:tabs>
                          <w:tab w:val="left" w:pos="570"/>
                        </w:tabs>
                        <w:rPr>
                          <w:rFonts w:cstheme="minorHAnsi"/>
                          <w:color w:val="000000" w:themeColor="text1"/>
                        </w:rPr>
                      </w:pPr>
                    </w:p>
                  </w:txbxContent>
                </v:textbox>
                <w10:anchorlock/>
              </v:rect>
            </w:pict>
          </mc:Fallback>
        </mc:AlternateContent>
      </w:r>
    </w:p>
    <w:p w14:paraId="56C8C496" w14:textId="77777777" w:rsidR="00554AA7" w:rsidRDefault="00554AA7" w:rsidP="00554AA7"/>
    <w:p w14:paraId="6FE5C28E" w14:textId="77777777" w:rsidR="0073113B" w:rsidRDefault="0073113B" w:rsidP="00554AA7"/>
    <w:p w14:paraId="7E4A656F" w14:textId="77777777" w:rsidR="0080397B" w:rsidRPr="0047248C" w:rsidRDefault="0080397B" w:rsidP="0080397B"/>
    <w:p w14:paraId="07225E52" w14:textId="599A597F" w:rsidR="0080397B" w:rsidRPr="00D447AC" w:rsidRDefault="0080397B" w:rsidP="0080397B">
      <w:pPr>
        <w:pStyle w:val="CB4"/>
      </w:pPr>
      <w:bookmarkStart w:id="53" w:name="_Toc49852626"/>
      <w:r w:rsidRPr="00D447AC">
        <w:t xml:space="preserve">Article </w:t>
      </w:r>
      <w:r>
        <w:t>U</w:t>
      </w:r>
      <w:r w:rsidRPr="00D447AC">
        <w:t xml:space="preserve">.3 – </w:t>
      </w:r>
      <w:r>
        <w:t>M</w:t>
      </w:r>
      <w:r w:rsidRPr="00D447AC">
        <w:t>ixi</w:t>
      </w:r>
      <w:r w:rsidR="008E1640">
        <w:t>té</w:t>
      </w:r>
      <w:r w:rsidRPr="00D447AC">
        <w:t xml:space="preserve"> fonctionnelle et sociale</w:t>
      </w:r>
      <w:bookmarkEnd w:id="53"/>
    </w:p>
    <w:p w14:paraId="526B3120" w14:textId="77777777" w:rsidR="00554AA7" w:rsidRDefault="0080397B" w:rsidP="008738F1">
      <w:r w:rsidRPr="0047248C">
        <w:t>Sans objet</w:t>
      </w:r>
      <w:r>
        <w:t>.</w:t>
      </w:r>
    </w:p>
    <w:p w14:paraId="765C3C69" w14:textId="77777777" w:rsidR="00554AA7" w:rsidRDefault="00554AA7" w:rsidP="008738F1"/>
    <w:p w14:paraId="00946DD4" w14:textId="77777777" w:rsidR="00554AA7" w:rsidRDefault="00554AA7" w:rsidP="008738F1"/>
    <w:p w14:paraId="43CA3CFF" w14:textId="52FDF7CA" w:rsidR="0080397B" w:rsidRPr="00ED40FF" w:rsidRDefault="0080397B" w:rsidP="008738F1">
      <w:r>
        <w:br w:type="page"/>
      </w:r>
    </w:p>
    <w:p w14:paraId="4092DC54" w14:textId="77777777" w:rsidR="0080397B" w:rsidRPr="00ED40FF" w:rsidRDefault="0080397B" w:rsidP="0080397B">
      <w:pPr>
        <w:pStyle w:val="CB3"/>
      </w:pPr>
      <w:bookmarkStart w:id="54" w:name="_Toc49852627"/>
      <w:r w:rsidRPr="00ED40FF">
        <w:lastRenderedPageBreak/>
        <w:t xml:space="preserve">Thème </w:t>
      </w:r>
      <w:r>
        <w:t>U</w:t>
      </w:r>
      <w:r w:rsidRPr="00ED40FF">
        <w:t>.2. Caractéristiques urbaine, architecturale, environnementale et paysagère</w:t>
      </w:r>
      <w:bookmarkEnd w:id="54"/>
    </w:p>
    <w:p w14:paraId="5D1B4640" w14:textId="77777777" w:rsidR="0080397B" w:rsidRPr="00D447AC" w:rsidRDefault="0080397B" w:rsidP="002F7A34"/>
    <w:p w14:paraId="3F403994" w14:textId="2EBEFFC6" w:rsidR="0080397B" w:rsidRDefault="0080397B" w:rsidP="00823855">
      <w:pPr>
        <w:pStyle w:val="CB4"/>
      </w:pPr>
      <w:bookmarkStart w:id="55" w:name="_Toc49852628"/>
      <w:r w:rsidRPr="00D447AC">
        <w:t xml:space="preserve">Article </w:t>
      </w:r>
      <w:r>
        <w:t>U</w:t>
      </w:r>
      <w:r w:rsidRPr="00D447AC">
        <w:t xml:space="preserve">.4 – </w:t>
      </w:r>
      <w:r>
        <w:t>E</w:t>
      </w:r>
      <w:r w:rsidRPr="00D447AC">
        <w:t>mprise au sol</w:t>
      </w:r>
      <w:bookmarkEnd w:id="55"/>
    </w:p>
    <w:p w14:paraId="1DEDB5B7" w14:textId="77777777" w:rsidR="0080397B" w:rsidRPr="00ED40FF" w:rsidRDefault="0080397B" w:rsidP="0080397B">
      <w:r w:rsidRPr="00ED40FF">
        <w:t>Les voies d’accès et les aires de stationnement seront traitées avec des matériaux perméables.</w:t>
      </w:r>
    </w:p>
    <w:p w14:paraId="4360E3E1" w14:textId="7067259E" w:rsidR="0080397B" w:rsidRDefault="0080397B" w:rsidP="0080397B">
      <w:r w:rsidRPr="00ED40FF">
        <w:t>Il sera toléré l’usage de matériaux imperméables</w:t>
      </w:r>
      <w:r w:rsidR="00554AA7">
        <w:t xml:space="preserve"> </w:t>
      </w:r>
      <w:r w:rsidRPr="00ED40FF">
        <w:t>au-delà de pentes de 5%.</w:t>
      </w:r>
    </w:p>
    <w:p w14:paraId="401B24AC" w14:textId="77777777" w:rsidR="00823855" w:rsidRPr="00ED40FF" w:rsidRDefault="00823855" w:rsidP="0080397B"/>
    <w:p w14:paraId="771303A1" w14:textId="77777777" w:rsidR="0080397B" w:rsidRPr="00ED40FF" w:rsidRDefault="0080397B" w:rsidP="0080397B">
      <w:r w:rsidRPr="00ED40FF">
        <w:t xml:space="preserve">Dans le </w:t>
      </w:r>
      <w:r w:rsidRPr="00823855">
        <w:rPr>
          <w:b/>
          <w:bCs/>
        </w:rPr>
        <w:t>secteur Ub</w:t>
      </w:r>
      <w:r w:rsidRPr="00ED40FF">
        <w:t>, le coefficient d’imperméabilisation ne peut excéder 30% de la surface de l’assiette de réalisation d’un projet.</w:t>
      </w:r>
    </w:p>
    <w:p w14:paraId="2F7F2FF9" w14:textId="6C5AA124" w:rsidR="0080397B" w:rsidRDefault="0080397B" w:rsidP="0080397B"/>
    <w:p w14:paraId="6BE4C6EE" w14:textId="77777777" w:rsidR="00823855" w:rsidRPr="00554AA7" w:rsidRDefault="00823855" w:rsidP="0080397B"/>
    <w:p w14:paraId="3D60404B" w14:textId="77777777" w:rsidR="0080397B" w:rsidRPr="00D447AC" w:rsidRDefault="0080397B" w:rsidP="0080397B">
      <w:pPr>
        <w:pStyle w:val="CB4"/>
      </w:pPr>
      <w:bookmarkStart w:id="56" w:name="_Toc49852629"/>
      <w:r w:rsidRPr="00D447AC">
        <w:t xml:space="preserve">Article </w:t>
      </w:r>
      <w:r>
        <w:t>U</w:t>
      </w:r>
      <w:r w:rsidRPr="00D447AC">
        <w:t xml:space="preserve">.5 – </w:t>
      </w:r>
      <w:r>
        <w:t>H</w:t>
      </w:r>
      <w:r w:rsidRPr="00D447AC">
        <w:t>auteur des constructions</w:t>
      </w:r>
      <w:bookmarkEnd w:id="56"/>
    </w:p>
    <w:p w14:paraId="308F591C" w14:textId="77777777" w:rsidR="0080397B" w:rsidRPr="00ED40FF" w:rsidRDefault="0080397B" w:rsidP="0080397B">
      <w:pPr>
        <w:tabs>
          <w:tab w:val="left" w:pos="570"/>
        </w:tabs>
        <w:rPr>
          <w:rFonts w:cs="Calibri"/>
        </w:rPr>
      </w:pPr>
    </w:p>
    <w:p w14:paraId="065A552D" w14:textId="77777777" w:rsidR="0080397B" w:rsidRPr="00ED40FF" w:rsidRDefault="0080397B" w:rsidP="0080397B">
      <w:pPr>
        <w:pStyle w:val="CB5"/>
      </w:pPr>
      <w:r w:rsidRPr="00ED40FF">
        <w:t>Dans le secteur Ua</w:t>
      </w:r>
    </w:p>
    <w:p w14:paraId="6D319481" w14:textId="77777777" w:rsidR="0080397B" w:rsidRPr="00ED40FF" w:rsidRDefault="0080397B" w:rsidP="0080397B">
      <w:pPr>
        <w:tabs>
          <w:tab w:val="left" w:pos="570"/>
        </w:tabs>
        <w:rPr>
          <w:rFonts w:cs="Calibri"/>
        </w:rPr>
      </w:pPr>
      <w:r w:rsidRPr="00ED40FF">
        <w:rPr>
          <w:rFonts w:cs="Calibri"/>
        </w:rPr>
        <w:t xml:space="preserve">La hauteur des constructions principales, comptée à partir du niveau du terrain naturel, ne peut </w:t>
      </w:r>
      <w:r w:rsidRPr="0073113B">
        <w:rPr>
          <w:rFonts w:cs="Calibri"/>
        </w:rPr>
        <w:t xml:space="preserve">excéder 11 mètres au faîtage ou 9 mètres à l’acrotère. </w:t>
      </w:r>
    </w:p>
    <w:p w14:paraId="4919258D" w14:textId="42B0852F" w:rsidR="002F392A" w:rsidRDefault="002F392A" w:rsidP="0080397B">
      <w:pPr>
        <w:tabs>
          <w:tab w:val="left" w:pos="570"/>
        </w:tabs>
        <w:rPr>
          <w:rFonts w:cs="Calibri"/>
        </w:rPr>
      </w:pPr>
    </w:p>
    <w:p w14:paraId="08F22522" w14:textId="5DA3CBB0" w:rsidR="00823855" w:rsidRPr="0073113B" w:rsidRDefault="00823855" w:rsidP="0080397B">
      <w:pPr>
        <w:tabs>
          <w:tab w:val="left" w:pos="570"/>
        </w:tabs>
        <w:rPr>
          <w:rFonts w:cs="Calibri"/>
        </w:rPr>
      </w:pPr>
      <w:r w:rsidRPr="0073113B">
        <w:rPr>
          <w:rFonts w:cs="Calibri"/>
        </w:rPr>
        <w:t>Ces hauteurs sont conditionnées par le respect de l’épannelage général des rues afin de ne pas introduire de rupture d’échelle.</w:t>
      </w:r>
    </w:p>
    <w:p w14:paraId="6FCA165F" w14:textId="053A5873" w:rsidR="00823855" w:rsidRDefault="00823855" w:rsidP="0080397B">
      <w:pPr>
        <w:tabs>
          <w:tab w:val="left" w:pos="570"/>
        </w:tabs>
        <w:rPr>
          <w:rFonts w:cs="Calibri"/>
        </w:rPr>
      </w:pPr>
      <w:r w:rsidRPr="0073113B">
        <w:rPr>
          <w:rFonts w:cs="Calibri"/>
        </w:rPr>
        <w:t>En cas de dénivelé du terrain, la hauteur peut être comptée à partir de la partie haute du terrain naturel mais ne saurait entrainer un impact paysager négatif.</w:t>
      </w:r>
    </w:p>
    <w:p w14:paraId="7BC7FC17" w14:textId="77777777" w:rsidR="00823855" w:rsidRPr="00ED40FF" w:rsidRDefault="00823855" w:rsidP="0080397B">
      <w:pPr>
        <w:tabs>
          <w:tab w:val="left" w:pos="570"/>
        </w:tabs>
        <w:rPr>
          <w:rFonts w:cs="Calibri"/>
        </w:rPr>
      </w:pPr>
    </w:p>
    <w:p w14:paraId="7FC0CAFE" w14:textId="517ED2B9" w:rsidR="0080397B" w:rsidRPr="00ED40FF" w:rsidRDefault="0080397B" w:rsidP="0080397B">
      <w:pPr>
        <w:pStyle w:val="CB5"/>
      </w:pPr>
      <w:r w:rsidRPr="00ED40FF">
        <w:t>Dans le</w:t>
      </w:r>
      <w:r w:rsidR="0073113B">
        <w:t>s</w:t>
      </w:r>
      <w:r w:rsidRPr="00ED40FF">
        <w:t xml:space="preserve"> secteur</w:t>
      </w:r>
      <w:r w:rsidR="0073113B">
        <w:t>s</w:t>
      </w:r>
      <w:r w:rsidRPr="00ED40FF">
        <w:t xml:space="preserve"> Ub</w:t>
      </w:r>
      <w:r w:rsidR="0073113B">
        <w:t xml:space="preserve"> et Ut</w:t>
      </w:r>
    </w:p>
    <w:p w14:paraId="69C62D10" w14:textId="77777777" w:rsidR="0080397B" w:rsidRPr="00ED40FF" w:rsidRDefault="0080397B" w:rsidP="0080397B">
      <w:pPr>
        <w:tabs>
          <w:tab w:val="left" w:pos="570"/>
        </w:tabs>
        <w:rPr>
          <w:rFonts w:cs="Calibri"/>
        </w:rPr>
      </w:pPr>
      <w:r w:rsidRPr="00ED40FF">
        <w:rPr>
          <w:rFonts w:cs="Calibri"/>
        </w:rPr>
        <w:t>La hauteur des constructions principales, comptée</w:t>
      </w:r>
      <w:r w:rsidRPr="0073113B">
        <w:rPr>
          <w:rFonts w:cs="Calibri"/>
        </w:rPr>
        <w:t xml:space="preserve"> à partir du niveau du terrain naturel, ne peut excéder 8 mètres au faîtage ou 6 mètres à l’acrotère. </w:t>
      </w:r>
    </w:p>
    <w:p w14:paraId="72BBB5F2" w14:textId="77777777" w:rsidR="0080397B" w:rsidRPr="00ED40FF" w:rsidRDefault="0080397B" w:rsidP="0080397B">
      <w:pPr>
        <w:tabs>
          <w:tab w:val="left" w:pos="570"/>
        </w:tabs>
        <w:rPr>
          <w:rFonts w:cs="Calibri"/>
        </w:rPr>
      </w:pPr>
    </w:p>
    <w:p w14:paraId="263FFDC6" w14:textId="061C15B9" w:rsidR="0080397B" w:rsidRPr="00ED40FF" w:rsidRDefault="0080397B" w:rsidP="0080397B">
      <w:pPr>
        <w:pStyle w:val="CB5"/>
      </w:pPr>
      <w:r w:rsidRPr="00ED40FF">
        <w:t xml:space="preserve">Dans </w:t>
      </w:r>
      <w:r w:rsidR="0073113B">
        <w:t xml:space="preserve">les secteurs Ua, </w:t>
      </w:r>
      <w:r>
        <w:t>Ub</w:t>
      </w:r>
      <w:r w:rsidR="0073113B">
        <w:t xml:space="preserve"> et Ut</w:t>
      </w:r>
    </w:p>
    <w:p w14:paraId="52500E03" w14:textId="3D368E24" w:rsidR="0080397B" w:rsidRPr="0073113B" w:rsidRDefault="00823855" w:rsidP="0080397B">
      <w:pPr>
        <w:tabs>
          <w:tab w:val="left" w:pos="570"/>
        </w:tabs>
        <w:rPr>
          <w:rFonts w:cs="Calibri"/>
        </w:rPr>
      </w:pPr>
      <w:r w:rsidRPr="0073113B">
        <w:rPr>
          <w:rFonts w:cs="Calibri"/>
        </w:rPr>
        <w:t>L</w:t>
      </w:r>
      <w:r w:rsidR="0080397B" w:rsidRPr="0073113B">
        <w:rPr>
          <w:rFonts w:cs="Calibri"/>
        </w:rPr>
        <w:t>es annexes auront une hauteur maximale de 4m au faîtage (3m à l’acrotère en cas de toiture plate).</w:t>
      </w:r>
    </w:p>
    <w:p w14:paraId="64367B34" w14:textId="77777777" w:rsidR="0080397B" w:rsidRPr="0073113B" w:rsidRDefault="0080397B" w:rsidP="0080397B">
      <w:pPr>
        <w:tabs>
          <w:tab w:val="left" w:pos="570"/>
        </w:tabs>
        <w:rPr>
          <w:rFonts w:cs="Calibri"/>
        </w:rPr>
      </w:pPr>
    </w:p>
    <w:p w14:paraId="2E5C2C57" w14:textId="77777777" w:rsidR="00823855" w:rsidRPr="0073113B" w:rsidRDefault="0080397B" w:rsidP="0080397B">
      <w:pPr>
        <w:rPr>
          <w:rFonts w:cs="Calibri"/>
        </w:rPr>
      </w:pPr>
      <w:r w:rsidRPr="0073113B">
        <w:rPr>
          <w:rFonts w:cs="Calibri"/>
        </w:rPr>
        <w:t>Les règles du présent article ne s’appliquent pas</w:t>
      </w:r>
      <w:r w:rsidR="00823855" w:rsidRPr="0073113B">
        <w:rPr>
          <w:rFonts w:cs="Calibri"/>
        </w:rPr>
        <w:t> :</w:t>
      </w:r>
    </w:p>
    <w:p w14:paraId="19216C3C" w14:textId="115B71DF" w:rsidR="0080397B" w:rsidRPr="0073113B" w:rsidRDefault="00823855" w:rsidP="00823855">
      <w:pPr>
        <w:pStyle w:val="Paragraphedeliste"/>
        <w:numPr>
          <w:ilvl w:val="0"/>
          <w:numId w:val="14"/>
        </w:numPr>
        <w:rPr>
          <w:rFonts w:cs="Calibri"/>
        </w:rPr>
      </w:pPr>
      <w:r w:rsidRPr="0073113B">
        <w:rPr>
          <w:rFonts w:cs="Calibri"/>
        </w:rPr>
        <w:t>A</w:t>
      </w:r>
      <w:r w:rsidR="0080397B" w:rsidRPr="0073113B">
        <w:rPr>
          <w:rFonts w:cs="Calibri"/>
        </w:rPr>
        <w:t>ux</w:t>
      </w:r>
      <w:r w:rsidRPr="0073113B">
        <w:rPr>
          <w:rFonts w:cs="Calibri"/>
        </w:rPr>
        <w:t xml:space="preserve"> </w:t>
      </w:r>
      <w:r w:rsidR="0080397B" w:rsidRPr="0073113B">
        <w:rPr>
          <w:rFonts w:cs="Calibri"/>
        </w:rPr>
        <w:t>équipements d’intérêt collectif et services publics</w:t>
      </w:r>
    </w:p>
    <w:p w14:paraId="54801747" w14:textId="5F4328EA" w:rsidR="00823855" w:rsidRPr="0073113B" w:rsidRDefault="00823855" w:rsidP="00823855">
      <w:pPr>
        <w:pStyle w:val="Paragraphedeliste"/>
        <w:numPr>
          <w:ilvl w:val="0"/>
          <w:numId w:val="14"/>
        </w:numPr>
        <w:rPr>
          <w:rFonts w:cs="Calibri"/>
        </w:rPr>
      </w:pPr>
      <w:r w:rsidRPr="0073113B">
        <w:rPr>
          <w:rFonts w:cs="Calibri"/>
        </w:rPr>
        <w:t>A l’extension de bâtiments existants ou leur reconstruction à l’identique</w:t>
      </w:r>
    </w:p>
    <w:p w14:paraId="3241F451" w14:textId="77777777" w:rsidR="0080397B" w:rsidRDefault="0080397B" w:rsidP="002F7A34"/>
    <w:p w14:paraId="3B01A063" w14:textId="77777777" w:rsidR="0073113B" w:rsidRDefault="0073113B" w:rsidP="002F7A34"/>
    <w:p w14:paraId="1C147231" w14:textId="77777777" w:rsidR="0073113B" w:rsidRPr="0073113B" w:rsidRDefault="0073113B" w:rsidP="0073113B">
      <w:pPr>
        <w:pStyle w:val="CB5"/>
      </w:pPr>
      <w:r w:rsidRPr="0073113B">
        <w:t>Dans les secteurs Ue</w:t>
      </w:r>
    </w:p>
    <w:p w14:paraId="1DDCCF18" w14:textId="77777777" w:rsidR="0073113B" w:rsidRDefault="0073113B" w:rsidP="0073113B">
      <w:r w:rsidRPr="0073113B">
        <w:t>Non règlementé.</w:t>
      </w:r>
    </w:p>
    <w:p w14:paraId="482A48BA" w14:textId="77777777" w:rsidR="0073113B" w:rsidRDefault="0073113B" w:rsidP="002F7A34"/>
    <w:p w14:paraId="1934DD24" w14:textId="77777777" w:rsidR="0073113B" w:rsidRDefault="0073113B" w:rsidP="002F7A34"/>
    <w:p w14:paraId="27469BF2" w14:textId="77777777" w:rsidR="0080397B" w:rsidRDefault="0080397B" w:rsidP="0080397B">
      <w:pPr>
        <w:pStyle w:val="CB5"/>
      </w:pPr>
      <w:r>
        <w:t>Dans le secteur Ux</w:t>
      </w:r>
    </w:p>
    <w:p w14:paraId="618D0107" w14:textId="6A015BF2" w:rsidR="0080397B" w:rsidRDefault="0080397B" w:rsidP="008738F1">
      <w:r w:rsidRPr="00A11F18">
        <w:t xml:space="preserve">La hauteur de tous les bâtiments, comptée à partir du niveau du sol en façade sur rue, ne peut excéder 15 mètres au faîtage </w:t>
      </w:r>
      <w:r>
        <w:rPr>
          <w:rFonts w:cs="Calibri"/>
        </w:rPr>
        <w:t>ou 12</w:t>
      </w:r>
      <w:r w:rsidRPr="00ED40FF">
        <w:rPr>
          <w:rFonts w:cs="Calibri"/>
        </w:rPr>
        <w:t xml:space="preserve"> mètres à l’acrotère</w:t>
      </w:r>
      <w:r w:rsidRPr="00A11F18">
        <w:t xml:space="preserve"> par rapport au niveau du sol naturel.</w:t>
      </w:r>
    </w:p>
    <w:p w14:paraId="51313D16" w14:textId="77777777" w:rsidR="00823855" w:rsidRPr="00A11F18" w:rsidRDefault="00823855" w:rsidP="008738F1"/>
    <w:p w14:paraId="796D4387" w14:textId="57A16D86" w:rsidR="0080397B" w:rsidRDefault="0080397B" w:rsidP="008738F1">
      <w:r w:rsidRPr="00A11F18">
        <w:lastRenderedPageBreak/>
        <w:t>Ponctuellement, ces hauteurs peuvent être dépassées suivant des impératifs techniques liés à l’activité (silos, cages d‘ascenseurs…).</w:t>
      </w:r>
    </w:p>
    <w:p w14:paraId="66F394C7" w14:textId="77777777" w:rsidR="00823855" w:rsidRPr="00A11F18" w:rsidRDefault="00823855" w:rsidP="008738F1"/>
    <w:p w14:paraId="6FC49803" w14:textId="77777777" w:rsidR="0080397B" w:rsidRPr="00A11F18" w:rsidRDefault="0080397B" w:rsidP="0080397B">
      <w:r w:rsidRPr="00A11F18">
        <w:t>En cas de dénivelé du terrain, la hauteur peut être comptée à partir de la partie haute du terrain naturel mais ne saurait entraîner un impact paysager négatif.</w:t>
      </w:r>
    </w:p>
    <w:p w14:paraId="6408A299" w14:textId="1B85E1AF" w:rsidR="0080397B" w:rsidRDefault="0080397B" w:rsidP="002F7A34"/>
    <w:p w14:paraId="7A2FBE5A" w14:textId="77777777" w:rsidR="00603A8C" w:rsidRDefault="00603A8C" w:rsidP="002F7A34"/>
    <w:p w14:paraId="40489A11" w14:textId="3D69BAD4" w:rsidR="002F7A34" w:rsidRDefault="002F7A34">
      <w:pPr>
        <w:spacing w:after="160"/>
        <w:contextualSpacing w:val="0"/>
        <w:jc w:val="left"/>
        <w:rPr>
          <w:rFonts w:ascii="Century Gothic" w:eastAsia="Times New Roman" w:hAnsi="Century Gothic" w:cstheme="minorHAnsi"/>
          <w:b/>
          <w:bCs/>
          <w:iCs/>
          <w:color w:val="000000" w:themeColor="text1"/>
          <w:sz w:val="24"/>
          <w:u w:val="single"/>
          <w:lang w:eastAsia="fr-FR"/>
        </w:rPr>
      </w:pPr>
    </w:p>
    <w:p w14:paraId="19CA5606" w14:textId="250FB230" w:rsidR="0080397B" w:rsidRDefault="0080397B" w:rsidP="00603A8C">
      <w:pPr>
        <w:pStyle w:val="CB4"/>
      </w:pPr>
      <w:bookmarkStart w:id="57" w:name="_Toc49852630"/>
      <w:r w:rsidRPr="00D447AC">
        <w:t xml:space="preserve">Article </w:t>
      </w:r>
      <w:r>
        <w:t>U</w:t>
      </w:r>
      <w:r w:rsidRPr="00D447AC">
        <w:t xml:space="preserve">.6 - </w:t>
      </w:r>
      <w:r>
        <w:t>I</w:t>
      </w:r>
      <w:r w:rsidRPr="00D447AC">
        <w:t>mplantation des constructions</w:t>
      </w:r>
      <w:bookmarkEnd w:id="57"/>
    </w:p>
    <w:p w14:paraId="6633A8D6" w14:textId="77777777" w:rsidR="00603A8C" w:rsidRPr="00603A8C" w:rsidRDefault="00603A8C" w:rsidP="00603A8C">
      <w:pPr>
        <w:rPr>
          <w:lang w:eastAsia="fr-FR"/>
        </w:rPr>
      </w:pPr>
    </w:p>
    <w:p w14:paraId="0252D9FB" w14:textId="77777777" w:rsidR="0080397B" w:rsidRPr="002F7A34" w:rsidRDefault="0080397B" w:rsidP="002F7A34">
      <w:pPr>
        <w:pStyle w:val="CB6"/>
      </w:pPr>
      <w:r w:rsidRPr="002F7A34">
        <w:t>Par rapport aux voies et aux emprises publiques</w:t>
      </w:r>
    </w:p>
    <w:p w14:paraId="3F8135B2" w14:textId="77777777" w:rsidR="0080397B" w:rsidRPr="00D447AC" w:rsidRDefault="0080397B" w:rsidP="0080397B">
      <w:pPr>
        <w:tabs>
          <w:tab w:val="left" w:pos="570"/>
        </w:tabs>
        <w:spacing w:after="120"/>
        <w:rPr>
          <w:rFonts w:ascii="Arial" w:hAnsi="Arial"/>
          <w:b/>
        </w:rPr>
      </w:pPr>
    </w:p>
    <w:p w14:paraId="5AF5BA64" w14:textId="77777777" w:rsidR="0080397B" w:rsidRPr="00F324FA" w:rsidRDefault="0080397B" w:rsidP="002F7A34">
      <w:pPr>
        <w:pStyle w:val="CB5"/>
      </w:pPr>
      <w:r w:rsidRPr="00F324FA">
        <w:t xml:space="preserve">Dans </w:t>
      </w:r>
      <w:r>
        <w:t>le secteur</w:t>
      </w:r>
      <w:r w:rsidRPr="00F324FA">
        <w:t xml:space="preserve"> U</w:t>
      </w:r>
      <w:r>
        <w:t>a</w:t>
      </w:r>
    </w:p>
    <w:p w14:paraId="34A78397" w14:textId="77777777" w:rsidR="0080397B" w:rsidRPr="00516B7D" w:rsidRDefault="0080397B" w:rsidP="0080397B">
      <w:pPr>
        <w:tabs>
          <w:tab w:val="left" w:pos="570"/>
        </w:tabs>
        <w:rPr>
          <w:rFonts w:cs="Calibri"/>
        </w:rPr>
      </w:pPr>
      <w:r w:rsidRPr="00516B7D">
        <w:rPr>
          <w:rFonts w:cs="Calibri"/>
        </w:rPr>
        <w:t>Les constructions principales et secondaires doivent s’implanter obligatoirement à l’alignement des voies et emprises publiques. Si la parcelle de projet est à l’angle de deux voies, l’alignement sur une seule voie est nécessaire.</w:t>
      </w:r>
    </w:p>
    <w:p w14:paraId="19701212" w14:textId="77777777" w:rsidR="0080397B" w:rsidRPr="00516B7D" w:rsidRDefault="0080397B" w:rsidP="0080397B">
      <w:pPr>
        <w:tabs>
          <w:tab w:val="left" w:pos="570"/>
        </w:tabs>
        <w:rPr>
          <w:rFonts w:cs="Calibri"/>
        </w:rPr>
      </w:pPr>
      <w:r w:rsidRPr="00516B7D">
        <w:rPr>
          <w:rFonts w:cs="Calibri"/>
        </w:rPr>
        <w:t xml:space="preserve">Les dispositions précitées ne s’appliquent pas : </w:t>
      </w:r>
    </w:p>
    <w:p w14:paraId="7B720AB0" w14:textId="77777777" w:rsidR="0080397B" w:rsidRPr="00516B7D" w:rsidRDefault="0080397B" w:rsidP="0080397B">
      <w:pPr>
        <w:pStyle w:val="Sansinterligne"/>
        <w:numPr>
          <w:ilvl w:val="0"/>
          <w:numId w:val="20"/>
        </w:numPr>
        <w:rPr>
          <w:rFonts w:ascii="Calibri" w:hAnsi="Calibri" w:cs="Calibri"/>
          <w:lang w:val="fr-FR"/>
        </w:rPr>
      </w:pPr>
      <w:r w:rsidRPr="00516B7D">
        <w:rPr>
          <w:rFonts w:ascii="Calibri" w:hAnsi="Calibri" w:cs="Calibri"/>
          <w:lang w:val="fr-FR"/>
        </w:rPr>
        <w:t>pour les équipements d’intérêt collectif et services publics</w:t>
      </w:r>
    </w:p>
    <w:p w14:paraId="6110ED15" w14:textId="77777777" w:rsidR="0080397B" w:rsidRPr="00516B7D" w:rsidRDefault="0080397B" w:rsidP="0080397B">
      <w:pPr>
        <w:pStyle w:val="Sansinterligne"/>
        <w:numPr>
          <w:ilvl w:val="0"/>
          <w:numId w:val="20"/>
        </w:numPr>
        <w:rPr>
          <w:rFonts w:ascii="Calibri" w:hAnsi="Calibri" w:cs="Calibri"/>
          <w:lang w:val="fr-FR"/>
        </w:rPr>
      </w:pPr>
      <w:r w:rsidRPr="00516B7D">
        <w:rPr>
          <w:rFonts w:ascii="Calibri" w:hAnsi="Calibri" w:cs="Calibri"/>
          <w:lang w:val="fr-FR"/>
        </w:rPr>
        <w:t>lorsque le retrait permet d’améliorer l’insertion de la nouvelle construction dans son</w:t>
      </w:r>
      <w:r w:rsidRPr="00516B7D">
        <w:rPr>
          <w:rFonts w:ascii="Calibri" w:hAnsi="Calibri" w:cs="Calibri"/>
          <w:b/>
          <w:lang w:val="fr-FR"/>
        </w:rPr>
        <w:t xml:space="preserve"> </w:t>
      </w:r>
      <w:r w:rsidRPr="00516B7D">
        <w:rPr>
          <w:rFonts w:ascii="Calibri" w:hAnsi="Calibri" w:cs="Calibri"/>
          <w:lang w:val="fr-FR"/>
        </w:rPr>
        <w:t>environnement construit (en rapport avec les reculs d’alignement observables à proximité)</w:t>
      </w:r>
    </w:p>
    <w:p w14:paraId="6164353D" w14:textId="7530606A" w:rsidR="0080397B" w:rsidRPr="00163D04" w:rsidRDefault="0080397B" w:rsidP="0080397B">
      <w:pPr>
        <w:pStyle w:val="Sansinterligne"/>
        <w:numPr>
          <w:ilvl w:val="0"/>
          <w:numId w:val="20"/>
        </w:numPr>
        <w:rPr>
          <w:rFonts w:ascii="Calibri" w:hAnsi="Calibri" w:cs="Calibri"/>
          <w:b/>
          <w:lang w:val="fr-FR"/>
        </w:rPr>
      </w:pPr>
      <w:r w:rsidRPr="00516B7D">
        <w:rPr>
          <w:rFonts w:ascii="Calibri" w:hAnsi="Calibri" w:cs="Calibri"/>
          <w:lang w:val="fr-FR"/>
        </w:rPr>
        <w:t>si au moins une annexe d’au moins 20m² est située à l’alignement</w:t>
      </w:r>
    </w:p>
    <w:p w14:paraId="5C5B539A" w14:textId="77777777" w:rsidR="0080397B" w:rsidRDefault="0080397B" w:rsidP="0080397B">
      <w:pPr>
        <w:tabs>
          <w:tab w:val="left" w:pos="570"/>
        </w:tabs>
        <w:rPr>
          <w:rFonts w:cs="Calibri"/>
        </w:rPr>
      </w:pPr>
    </w:p>
    <w:p w14:paraId="36A3311C" w14:textId="77777777" w:rsidR="0080397B" w:rsidRPr="00516B7D" w:rsidRDefault="0080397B" w:rsidP="0080397B">
      <w:pPr>
        <w:tabs>
          <w:tab w:val="left" w:pos="570"/>
        </w:tabs>
        <w:rPr>
          <w:rFonts w:cs="Calibri"/>
        </w:rPr>
      </w:pPr>
    </w:p>
    <w:p w14:paraId="2D9FC3CF" w14:textId="35D21BD0" w:rsidR="0080397B" w:rsidRPr="00F324FA" w:rsidRDefault="0080397B" w:rsidP="002F7A34">
      <w:pPr>
        <w:pStyle w:val="CB5"/>
      </w:pPr>
      <w:r w:rsidRPr="00F324FA">
        <w:t xml:space="preserve">Dans </w:t>
      </w:r>
      <w:r>
        <w:t>le</w:t>
      </w:r>
      <w:r w:rsidR="0073113B">
        <w:t>s</w:t>
      </w:r>
      <w:r>
        <w:t xml:space="preserve"> secteur</w:t>
      </w:r>
      <w:r w:rsidR="0073113B">
        <w:t>s</w:t>
      </w:r>
      <w:r w:rsidRPr="00F324FA">
        <w:t xml:space="preserve"> U</w:t>
      </w:r>
      <w:r>
        <w:t>b</w:t>
      </w:r>
      <w:r w:rsidR="0073113B">
        <w:t>, Ue, Ut et Ux</w:t>
      </w:r>
    </w:p>
    <w:p w14:paraId="3BF3182C" w14:textId="7E7A0271" w:rsidR="0080397B" w:rsidRPr="00516B7D" w:rsidRDefault="0080397B" w:rsidP="0080397B">
      <w:pPr>
        <w:tabs>
          <w:tab w:val="left" w:pos="570"/>
        </w:tabs>
        <w:rPr>
          <w:rFonts w:cs="Calibri"/>
        </w:rPr>
      </w:pPr>
      <w:r w:rsidRPr="00516B7D">
        <w:rPr>
          <w:rFonts w:cs="Calibri"/>
        </w:rPr>
        <w:t xml:space="preserve">Les constructions principales et secondaires sont implantées </w:t>
      </w:r>
      <w:r>
        <w:rPr>
          <w:rFonts w:cs="Calibri"/>
        </w:rPr>
        <w:t xml:space="preserve">soit à </w:t>
      </w:r>
      <w:r w:rsidRPr="0073113B">
        <w:rPr>
          <w:rFonts w:cs="Calibri"/>
        </w:rPr>
        <w:t xml:space="preserve">l’alignement, soit avec un recul d’alignement </w:t>
      </w:r>
      <w:r w:rsidR="00603A8C" w:rsidRPr="0073113B">
        <w:rPr>
          <w:rFonts w:cs="Calibri"/>
        </w:rPr>
        <w:t>de 5 mètres minimum par rapport à la limite d’emprise de la voirie</w:t>
      </w:r>
      <w:r w:rsidR="0073113B">
        <w:rPr>
          <w:rFonts w:cs="Calibri"/>
        </w:rPr>
        <w:t xml:space="preserve"> ou des espaces publics</w:t>
      </w:r>
      <w:r w:rsidR="00603A8C" w:rsidRPr="0073113B">
        <w:rPr>
          <w:rFonts w:cs="Calibri"/>
        </w:rPr>
        <w:t>.</w:t>
      </w:r>
    </w:p>
    <w:p w14:paraId="5B662905" w14:textId="77777777" w:rsidR="00603A8C" w:rsidRDefault="00603A8C" w:rsidP="0080397B">
      <w:pPr>
        <w:tabs>
          <w:tab w:val="left" w:pos="570"/>
        </w:tabs>
        <w:rPr>
          <w:rFonts w:cs="Calibri"/>
        </w:rPr>
      </w:pPr>
    </w:p>
    <w:p w14:paraId="59CB707F" w14:textId="7AA65DB7" w:rsidR="00163D04" w:rsidRDefault="0080397B" w:rsidP="0080397B">
      <w:pPr>
        <w:tabs>
          <w:tab w:val="left" w:pos="570"/>
        </w:tabs>
        <w:rPr>
          <w:rFonts w:cs="Calibri"/>
        </w:rPr>
      </w:pPr>
      <w:r w:rsidRPr="00516B7D">
        <w:rPr>
          <w:rFonts w:cs="Calibri"/>
        </w:rPr>
        <w:t>Les dispositions précitées ne s’appliquent pas</w:t>
      </w:r>
      <w:r w:rsidR="007D6A5A">
        <w:rPr>
          <w:rFonts w:cs="Calibri"/>
        </w:rPr>
        <w:t> :</w:t>
      </w:r>
    </w:p>
    <w:p w14:paraId="77F32746" w14:textId="41B3E498" w:rsidR="0080397B" w:rsidRPr="00163D04" w:rsidRDefault="0080397B" w:rsidP="00163D04">
      <w:pPr>
        <w:pStyle w:val="Sansinterligne"/>
        <w:numPr>
          <w:ilvl w:val="0"/>
          <w:numId w:val="20"/>
        </w:numPr>
        <w:rPr>
          <w:rFonts w:cs="Calibri"/>
        </w:rPr>
      </w:pPr>
      <w:r w:rsidRPr="00163D04">
        <w:rPr>
          <w:rFonts w:ascii="Calibri" w:hAnsi="Calibri" w:cs="Calibri"/>
          <w:lang w:val="fr-FR"/>
        </w:rPr>
        <w:t xml:space="preserve">pour les installations de service public ou d’intérêt collectif. </w:t>
      </w:r>
    </w:p>
    <w:p w14:paraId="11089192" w14:textId="77777777" w:rsidR="00163D04" w:rsidRPr="0073113B" w:rsidRDefault="00163D04" w:rsidP="00163D04">
      <w:pPr>
        <w:pStyle w:val="Sansinterligne"/>
        <w:numPr>
          <w:ilvl w:val="0"/>
          <w:numId w:val="20"/>
        </w:numPr>
        <w:rPr>
          <w:rFonts w:ascii="Calibri" w:hAnsi="Calibri" w:cs="Calibri"/>
          <w:lang w:val="fr-FR"/>
        </w:rPr>
      </w:pPr>
      <w:r w:rsidRPr="0073113B">
        <w:rPr>
          <w:rFonts w:ascii="Calibri" w:hAnsi="Calibri" w:cs="Calibri"/>
          <w:lang w:val="fr-FR"/>
        </w:rPr>
        <w:t>lorsque le retrait permet d’améliorer l’insertion de la nouvelle construction dans son</w:t>
      </w:r>
      <w:r w:rsidRPr="0073113B">
        <w:rPr>
          <w:rFonts w:ascii="Calibri" w:hAnsi="Calibri" w:cs="Calibri"/>
          <w:b/>
          <w:lang w:val="fr-FR"/>
        </w:rPr>
        <w:t xml:space="preserve"> </w:t>
      </w:r>
      <w:r w:rsidRPr="0073113B">
        <w:rPr>
          <w:rFonts w:ascii="Calibri" w:hAnsi="Calibri" w:cs="Calibri"/>
          <w:lang w:val="fr-FR"/>
        </w:rPr>
        <w:t>environnement construit (en rapport avec les reculs d’alignement observables à proximité)</w:t>
      </w:r>
    </w:p>
    <w:p w14:paraId="10C54171" w14:textId="77777777" w:rsidR="00163D04" w:rsidRPr="0073113B" w:rsidRDefault="00163D04" w:rsidP="00163D04">
      <w:pPr>
        <w:pStyle w:val="Sansinterligne"/>
        <w:numPr>
          <w:ilvl w:val="0"/>
          <w:numId w:val="20"/>
        </w:numPr>
        <w:rPr>
          <w:rFonts w:ascii="Calibri" w:hAnsi="Calibri" w:cs="Calibri"/>
          <w:b/>
          <w:lang w:val="fr-FR"/>
        </w:rPr>
      </w:pPr>
      <w:r w:rsidRPr="0073113B">
        <w:rPr>
          <w:rFonts w:ascii="Calibri" w:hAnsi="Calibri" w:cs="Calibri"/>
          <w:lang w:val="fr-FR"/>
        </w:rPr>
        <w:t>si au moins une annexe d’au moins 20m² est située à l’alignement</w:t>
      </w:r>
    </w:p>
    <w:p w14:paraId="463699B9" w14:textId="36D5FF7F" w:rsidR="0080397B" w:rsidRDefault="0080397B" w:rsidP="0080397B">
      <w:pPr>
        <w:tabs>
          <w:tab w:val="left" w:pos="570"/>
        </w:tabs>
        <w:rPr>
          <w:rFonts w:cstheme="minorHAnsi"/>
          <w:iCs/>
        </w:rPr>
      </w:pPr>
    </w:p>
    <w:p w14:paraId="466376F7" w14:textId="77777777" w:rsidR="002F392A" w:rsidRPr="002F392A" w:rsidRDefault="002F392A" w:rsidP="002F392A">
      <w:pPr>
        <w:tabs>
          <w:tab w:val="left" w:pos="570"/>
        </w:tabs>
        <w:rPr>
          <w:rFonts w:cs="Arial"/>
          <w:iCs/>
        </w:rPr>
      </w:pPr>
    </w:p>
    <w:p w14:paraId="70D7C648" w14:textId="77777777" w:rsidR="002F392A" w:rsidRPr="0073113B" w:rsidRDefault="002F392A" w:rsidP="002F392A">
      <w:pPr>
        <w:pStyle w:val="CB5"/>
      </w:pPr>
      <w:r w:rsidRPr="0073113B">
        <w:t>Tous les secteurs</w:t>
      </w:r>
    </w:p>
    <w:p w14:paraId="19F4C2F3" w14:textId="77777777" w:rsidR="002F392A" w:rsidRPr="002F35A8" w:rsidRDefault="002F392A" w:rsidP="002F392A">
      <w:pPr>
        <w:tabs>
          <w:tab w:val="left" w:pos="570"/>
        </w:tabs>
        <w:rPr>
          <w:rFonts w:cs="Arial"/>
          <w:i/>
        </w:rPr>
      </w:pPr>
      <w:r w:rsidRPr="0073113B">
        <w:rPr>
          <w:rFonts w:cs="Arial"/>
        </w:rPr>
        <w:t>Les nouvelles constructions situées hors agglomération d’après l’article R.110-2 du Code de la Route devront respecter les marges de recul par rapport aux axes routiers départementaux et aux grands axes routiers conformément à l’article L.111-6 du Code de l’urbanisme (cf. Dispositions générales du présent règlement).</w:t>
      </w:r>
    </w:p>
    <w:p w14:paraId="0FF8E50E" w14:textId="4CC2B6CC" w:rsidR="00A73F8A" w:rsidRDefault="00A73F8A" w:rsidP="00A73F8A">
      <w:pPr>
        <w:spacing w:after="160"/>
      </w:pPr>
      <w:r>
        <w:t>Pour le secteur Ux au lieu-dit les Plancourines, les reculs sont revus à 48m pour les aménagements du terrain (limite avec l’emprise de l’autoroute) et à 60m pour les constructions (voir document graphique de zonage).</w:t>
      </w:r>
    </w:p>
    <w:p w14:paraId="7F8E10EB" w14:textId="77777777" w:rsidR="00603A8C" w:rsidRDefault="00603A8C">
      <w:pPr>
        <w:spacing w:after="160"/>
        <w:contextualSpacing w:val="0"/>
        <w:jc w:val="left"/>
        <w:rPr>
          <w:rFonts w:ascii="Century Gothic" w:hAnsi="Century Gothic"/>
          <w:color w:val="BF8F00" w:themeColor="accent4" w:themeShade="BF"/>
          <w:szCs w:val="20"/>
        </w:rPr>
      </w:pPr>
      <w:r>
        <w:br w:type="page"/>
      </w:r>
    </w:p>
    <w:p w14:paraId="13603DD5" w14:textId="0DE40485" w:rsidR="0080397B" w:rsidRPr="00D447AC" w:rsidRDefault="0080397B" w:rsidP="002F7A34">
      <w:pPr>
        <w:pStyle w:val="CB6"/>
      </w:pPr>
      <w:r w:rsidRPr="00D447AC">
        <w:lastRenderedPageBreak/>
        <w:t>Par rapport aux limites séparatives</w:t>
      </w:r>
    </w:p>
    <w:p w14:paraId="6E30BE69" w14:textId="77777777" w:rsidR="0080397B" w:rsidRPr="00D447AC" w:rsidRDefault="0080397B" w:rsidP="0080397B">
      <w:pPr>
        <w:tabs>
          <w:tab w:val="left" w:pos="570"/>
        </w:tabs>
        <w:spacing w:after="120"/>
        <w:rPr>
          <w:rFonts w:ascii="Arial" w:hAnsi="Arial"/>
          <w:b/>
        </w:rPr>
      </w:pPr>
    </w:p>
    <w:p w14:paraId="5F05BE86" w14:textId="77777777" w:rsidR="0080397B" w:rsidRPr="00F324FA" w:rsidRDefault="0080397B" w:rsidP="002F7A34">
      <w:pPr>
        <w:pStyle w:val="CB5"/>
      </w:pPr>
      <w:r w:rsidRPr="00F324FA">
        <w:t xml:space="preserve">Dans </w:t>
      </w:r>
      <w:r>
        <w:t>le secteur</w:t>
      </w:r>
      <w:r w:rsidRPr="00F324FA">
        <w:t xml:space="preserve"> U</w:t>
      </w:r>
      <w:r>
        <w:t>a</w:t>
      </w:r>
    </w:p>
    <w:p w14:paraId="7735C153" w14:textId="1955588D" w:rsidR="0080397B" w:rsidRPr="007C7B17" w:rsidRDefault="0080397B" w:rsidP="0080397B">
      <w:pPr>
        <w:tabs>
          <w:tab w:val="left" w:pos="570"/>
        </w:tabs>
        <w:rPr>
          <w:rFonts w:cs="Calibri"/>
          <w:bCs/>
        </w:rPr>
      </w:pPr>
      <w:r w:rsidRPr="0073113B">
        <w:rPr>
          <w:rFonts w:cs="Calibri"/>
          <w:bCs/>
        </w:rPr>
        <w:t xml:space="preserve">Les constructions principales </w:t>
      </w:r>
      <w:r w:rsidR="002F392A" w:rsidRPr="0073113B">
        <w:rPr>
          <w:rFonts w:cs="Calibri"/>
          <w:bCs/>
        </w:rPr>
        <w:t xml:space="preserve">et secondaires </w:t>
      </w:r>
      <w:r w:rsidRPr="0073113B">
        <w:rPr>
          <w:rFonts w:cs="Calibri"/>
          <w:bCs/>
        </w:rPr>
        <w:t>doivent s’implanter sur au moins une limite séparative.</w:t>
      </w:r>
    </w:p>
    <w:p w14:paraId="6A129A86" w14:textId="77777777" w:rsidR="00603A8C" w:rsidRDefault="00603A8C" w:rsidP="002F392A">
      <w:pPr>
        <w:tabs>
          <w:tab w:val="left" w:pos="570"/>
        </w:tabs>
        <w:rPr>
          <w:rFonts w:cs="Calibri"/>
        </w:rPr>
      </w:pPr>
    </w:p>
    <w:p w14:paraId="23461E7E" w14:textId="249E5AEA" w:rsidR="002F392A" w:rsidRDefault="0080397B" w:rsidP="002F392A">
      <w:pPr>
        <w:tabs>
          <w:tab w:val="left" w:pos="570"/>
        </w:tabs>
        <w:rPr>
          <w:rFonts w:cs="Calibri"/>
        </w:rPr>
      </w:pPr>
      <w:r w:rsidRPr="007C7B17">
        <w:rPr>
          <w:rFonts w:cs="Calibri"/>
        </w:rPr>
        <w:t>Les dispositions précitées ne s’appliquent pas :</w:t>
      </w:r>
    </w:p>
    <w:p w14:paraId="5BD9412B" w14:textId="77777777" w:rsidR="002F392A" w:rsidRPr="002F392A" w:rsidRDefault="0080397B" w:rsidP="002F392A">
      <w:pPr>
        <w:pStyle w:val="Paragraphedeliste"/>
        <w:numPr>
          <w:ilvl w:val="0"/>
          <w:numId w:val="20"/>
        </w:numPr>
        <w:tabs>
          <w:tab w:val="left" w:pos="570"/>
        </w:tabs>
        <w:rPr>
          <w:rFonts w:asciiTheme="minorHAnsi" w:hAnsiTheme="minorHAnsi" w:cs="Calibri"/>
        </w:rPr>
      </w:pPr>
      <w:r w:rsidRPr="002F392A">
        <w:rPr>
          <w:rFonts w:cs="Calibri"/>
        </w:rPr>
        <w:t>pour l'extension de bâtiments existants à la date d’approbation du PLU ou leur reconstruction</w:t>
      </w:r>
    </w:p>
    <w:p w14:paraId="32189CD3" w14:textId="321E9F7D" w:rsidR="0080397B" w:rsidRPr="002F392A" w:rsidRDefault="0080397B" w:rsidP="002F392A">
      <w:pPr>
        <w:pStyle w:val="Paragraphedeliste"/>
        <w:numPr>
          <w:ilvl w:val="0"/>
          <w:numId w:val="20"/>
        </w:numPr>
        <w:tabs>
          <w:tab w:val="left" w:pos="570"/>
        </w:tabs>
        <w:rPr>
          <w:rFonts w:asciiTheme="minorHAnsi" w:hAnsiTheme="minorHAnsi" w:cs="Calibri"/>
        </w:rPr>
      </w:pPr>
      <w:r w:rsidRPr="002F392A">
        <w:rPr>
          <w:rFonts w:cs="Calibri"/>
        </w:rPr>
        <w:t>pour les installations de service public ou d’intérêt collectif</w:t>
      </w:r>
    </w:p>
    <w:p w14:paraId="7545155B" w14:textId="77777777" w:rsidR="0080397B" w:rsidRDefault="0080397B" w:rsidP="0080397B">
      <w:pPr>
        <w:tabs>
          <w:tab w:val="left" w:pos="570"/>
        </w:tabs>
        <w:rPr>
          <w:rFonts w:cs="Calibri"/>
          <w:b/>
        </w:rPr>
      </w:pPr>
    </w:p>
    <w:p w14:paraId="60530D32" w14:textId="77777777" w:rsidR="00BB5D1D" w:rsidRPr="007C7B17" w:rsidRDefault="00BB5D1D" w:rsidP="0080397B">
      <w:pPr>
        <w:tabs>
          <w:tab w:val="left" w:pos="570"/>
        </w:tabs>
        <w:rPr>
          <w:rFonts w:cs="Calibri"/>
          <w:b/>
        </w:rPr>
      </w:pPr>
    </w:p>
    <w:p w14:paraId="76513892" w14:textId="77777777" w:rsidR="0080397B" w:rsidRPr="00F324FA" w:rsidRDefault="0080397B" w:rsidP="002F7A34">
      <w:pPr>
        <w:pStyle w:val="CB5"/>
      </w:pPr>
      <w:r w:rsidRPr="00F324FA">
        <w:t xml:space="preserve">Dans </w:t>
      </w:r>
      <w:r>
        <w:t>le secteur</w:t>
      </w:r>
      <w:r w:rsidRPr="00F324FA">
        <w:t xml:space="preserve"> U</w:t>
      </w:r>
      <w:r>
        <w:t>b</w:t>
      </w:r>
    </w:p>
    <w:p w14:paraId="451FF57B" w14:textId="68BAF5B6" w:rsidR="0080397B" w:rsidRDefault="0080397B" w:rsidP="0080397B">
      <w:pPr>
        <w:tabs>
          <w:tab w:val="left" w:pos="570"/>
        </w:tabs>
        <w:rPr>
          <w:rFonts w:cs="Calibri"/>
        </w:rPr>
      </w:pPr>
      <w:r w:rsidRPr="007C7B17">
        <w:rPr>
          <w:rFonts w:cs="Calibri"/>
        </w:rPr>
        <w:t>Les constructions</w:t>
      </w:r>
      <w:r w:rsidR="00BB5D1D">
        <w:rPr>
          <w:rFonts w:cs="Calibri"/>
        </w:rPr>
        <w:t xml:space="preserve"> principales </w:t>
      </w:r>
      <w:r w:rsidRPr="007C7B17">
        <w:rPr>
          <w:rFonts w:cs="Calibri"/>
        </w:rPr>
        <w:t xml:space="preserve">doivent s’implanter </w:t>
      </w:r>
      <w:r w:rsidR="00BB5D1D">
        <w:rPr>
          <w:rFonts w:cs="Calibri"/>
        </w:rPr>
        <w:t xml:space="preserve">soit en limite séparative, soit </w:t>
      </w:r>
      <w:r w:rsidRPr="007C7B17">
        <w:rPr>
          <w:rFonts w:cs="Calibri"/>
        </w:rPr>
        <w:t xml:space="preserve">à une distance </w:t>
      </w:r>
      <w:r w:rsidR="00603A8C">
        <w:rPr>
          <w:rFonts w:cs="Calibri"/>
        </w:rPr>
        <w:t xml:space="preserve">comprise </w:t>
      </w:r>
      <w:r>
        <w:rPr>
          <w:rFonts w:cs="Calibri"/>
        </w:rPr>
        <w:t>entre 3 et</w:t>
      </w:r>
      <w:r w:rsidRPr="007C7B17">
        <w:rPr>
          <w:rFonts w:cs="Calibri"/>
        </w:rPr>
        <w:t xml:space="preserve"> 5</w:t>
      </w:r>
      <w:r w:rsidR="00603A8C">
        <w:rPr>
          <w:rFonts w:cs="Calibri"/>
        </w:rPr>
        <w:t xml:space="preserve"> </w:t>
      </w:r>
      <w:r w:rsidRPr="007C7B17">
        <w:rPr>
          <w:rFonts w:cs="Calibri"/>
        </w:rPr>
        <w:t>m</w:t>
      </w:r>
      <w:r w:rsidR="00603A8C">
        <w:rPr>
          <w:rFonts w:cs="Calibri"/>
        </w:rPr>
        <w:t>ètres</w:t>
      </w:r>
      <w:r w:rsidRPr="007C7B17">
        <w:rPr>
          <w:rFonts w:cs="Calibri"/>
        </w:rPr>
        <w:t xml:space="preserve"> des limites séparatives.</w:t>
      </w:r>
    </w:p>
    <w:p w14:paraId="1983153E" w14:textId="77777777" w:rsidR="00603A8C" w:rsidRPr="007C7B17" w:rsidRDefault="00603A8C" w:rsidP="0080397B">
      <w:pPr>
        <w:tabs>
          <w:tab w:val="left" w:pos="570"/>
        </w:tabs>
        <w:rPr>
          <w:rFonts w:cs="Calibri"/>
        </w:rPr>
      </w:pPr>
    </w:p>
    <w:p w14:paraId="76195309" w14:textId="40F24289" w:rsidR="0080397B" w:rsidRDefault="0080397B" w:rsidP="0080397B">
      <w:pPr>
        <w:pStyle w:val="Sansinterligne"/>
        <w:jc w:val="both"/>
        <w:rPr>
          <w:rFonts w:ascii="Calibri" w:hAnsi="Calibri" w:cs="Calibri"/>
          <w:bCs/>
          <w:lang w:val="fr-FR"/>
        </w:rPr>
      </w:pPr>
      <w:r w:rsidRPr="00A7492A">
        <w:rPr>
          <w:rFonts w:ascii="Calibri" w:hAnsi="Calibri" w:cs="Calibri"/>
          <w:bCs/>
          <w:lang w:val="fr-FR"/>
        </w:rPr>
        <w:t>Les bassins des piscines et les locaux techniques associés doivent respecter un recul de 3</w:t>
      </w:r>
      <w:r w:rsidR="00C122BF">
        <w:rPr>
          <w:rFonts w:ascii="Calibri" w:hAnsi="Calibri" w:cs="Calibri"/>
          <w:bCs/>
          <w:lang w:val="fr-FR"/>
        </w:rPr>
        <w:t xml:space="preserve"> </w:t>
      </w:r>
      <w:r w:rsidRPr="00A7492A">
        <w:rPr>
          <w:rFonts w:ascii="Calibri" w:hAnsi="Calibri" w:cs="Calibri"/>
          <w:bCs/>
          <w:lang w:val="fr-FR"/>
        </w:rPr>
        <w:t>m</w:t>
      </w:r>
      <w:r w:rsidR="00C122BF">
        <w:rPr>
          <w:rFonts w:ascii="Calibri" w:hAnsi="Calibri" w:cs="Calibri"/>
          <w:bCs/>
          <w:lang w:val="fr-FR"/>
        </w:rPr>
        <w:t>ètres</w:t>
      </w:r>
      <w:r w:rsidRPr="00A7492A">
        <w:rPr>
          <w:rFonts w:ascii="Calibri" w:hAnsi="Calibri" w:cs="Calibri"/>
          <w:bCs/>
          <w:lang w:val="fr-FR"/>
        </w:rPr>
        <w:t xml:space="preserve"> minimum par rapport aux limites séparatives.</w:t>
      </w:r>
    </w:p>
    <w:p w14:paraId="32553034" w14:textId="77777777" w:rsidR="00603A8C" w:rsidRPr="00A7492A" w:rsidRDefault="00603A8C" w:rsidP="0080397B">
      <w:pPr>
        <w:pStyle w:val="Sansinterligne"/>
        <w:jc w:val="both"/>
        <w:rPr>
          <w:rFonts w:ascii="Calibri" w:hAnsi="Calibri" w:cs="Calibri"/>
          <w:bCs/>
          <w:lang w:val="fr-FR"/>
        </w:rPr>
      </w:pPr>
    </w:p>
    <w:p w14:paraId="44937AED" w14:textId="0927090B" w:rsidR="0080397B" w:rsidRDefault="0080397B" w:rsidP="0080397B">
      <w:pPr>
        <w:tabs>
          <w:tab w:val="left" w:pos="570"/>
        </w:tabs>
        <w:rPr>
          <w:rFonts w:cs="Calibri"/>
        </w:rPr>
      </w:pPr>
      <w:r w:rsidRPr="007C7B17">
        <w:rPr>
          <w:rFonts w:cs="Calibri"/>
        </w:rPr>
        <w:t>Les dispositions précitées ne s’appliquent pas pour les installations de service public ou d’intérêt collectif.</w:t>
      </w:r>
    </w:p>
    <w:p w14:paraId="3992AFC8" w14:textId="77777777" w:rsidR="00603A8C" w:rsidRDefault="00603A8C" w:rsidP="0080397B">
      <w:pPr>
        <w:tabs>
          <w:tab w:val="left" w:pos="570"/>
        </w:tabs>
        <w:rPr>
          <w:rFonts w:cs="Calibri"/>
        </w:rPr>
      </w:pPr>
    </w:p>
    <w:p w14:paraId="68DFBD46" w14:textId="77777777" w:rsidR="0080397B" w:rsidRPr="00BB5D1D" w:rsidRDefault="0080397B" w:rsidP="0080397B">
      <w:pPr>
        <w:tabs>
          <w:tab w:val="left" w:pos="570"/>
        </w:tabs>
        <w:rPr>
          <w:rFonts w:cs="Calibri"/>
        </w:rPr>
      </w:pPr>
      <w:r w:rsidRPr="00BB5D1D">
        <w:rPr>
          <w:rFonts w:cs="Calibri"/>
        </w:rPr>
        <w:t>Les annexes sont libres d’implantation.</w:t>
      </w:r>
    </w:p>
    <w:p w14:paraId="6A6D04D6" w14:textId="0D6A5818" w:rsidR="0080397B" w:rsidRPr="00BB5D1D" w:rsidRDefault="0080397B" w:rsidP="0080397B">
      <w:pPr>
        <w:tabs>
          <w:tab w:val="left" w:pos="570"/>
        </w:tabs>
        <w:rPr>
          <w:rFonts w:cs="Calibri"/>
          <w:bCs/>
        </w:rPr>
      </w:pPr>
    </w:p>
    <w:p w14:paraId="43C24E16" w14:textId="103A72C5" w:rsidR="002F392A" w:rsidRPr="00BB5D1D" w:rsidRDefault="002F392A" w:rsidP="0080397B">
      <w:pPr>
        <w:tabs>
          <w:tab w:val="left" w:pos="570"/>
        </w:tabs>
        <w:rPr>
          <w:rFonts w:cs="Calibri"/>
          <w:bCs/>
        </w:rPr>
      </w:pPr>
    </w:p>
    <w:p w14:paraId="2B005D5C" w14:textId="0499F4C2" w:rsidR="002F392A" w:rsidRPr="00BB5D1D" w:rsidRDefault="00603A8C" w:rsidP="002F392A">
      <w:pPr>
        <w:pStyle w:val="CB5"/>
      </w:pPr>
      <w:r w:rsidRPr="00BB5D1D">
        <w:t>Dans les secteurs U</w:t>
      </w:r>
      <w:r w:rsidR="00BB5D1D" w:rsidRPr="00BB5D1D">
        <w:t>e, Ut et U</w:t>
      </w:r>
      <w:r w:rsidRPr="00BB5D1D">
        <w:t>x</w:t>
      </w:r>
    </w:p>
    <w:p w14:paraId="2D519BB3" w14:textId="0FF37FC9" w:rsidR="002F392A" w:rsidRPr="002F392A" w:rsidRDefault="00603A8C" w:rsidP="0080397B">
      <w:pPr>
        <w:tabs>
          <w:tab w:val="left" w:pos="570"/>
        </w:tabs>
        <w:rPr>
          <w:rFonts w:cs="Calibri"/>
          <w:bCs/>
        </w:rPr>
      </w:pPr>
      <w:r w:rsidRPr="00BB5D1D">
        <w:rPr>
          <w:rFonts w:cs="Calibri"/>
          <w:bCs/>
        </w:rPr>
        <w:t>Non règlementé.</w:t>
      </w:r>
    </w:p>
    <w:p w14:paraId="558D2639" w14:textId="23004EF2" w:rsidR="002F392A" w:rsidRDefault="002F392A" w:rsidP="0080397B">
      <w:pPr>
        <w:tabs>
          <w:tab w:val="left" w:pos="570"/>
        </w:tabs>
        <w:rPr>
          <w:rFonts w:cs="Calibri"/>
          <w:bCs/>
        </w:rPr>
      </w:pPr>
    </w:p>
    <w:p w14:paraId="214F5E1E" w14:textId="77777777" w:rsidR="00BB5D1D" w:rsidRPr="002F392A" w:rsidRDefault="00BB5D1D" w:rsidP="0080397B">
      <w:pPr>
        <w:tabs>
          <w:tab w:val="left" w:pos="570"/>
        </w:tabs>
        <w:rPr>
          <w:rFonts w:cs="Calibri"/>
          <w:bCs/>
        </w:rPr>
      </w:pPr>
    </w:p>
    <w:p w14:paraId="5DE16584" w14:textId="77777777" w:rsidR="002F392A" w:rsidRPr="002F392A" w:rsidRDefault="002F392A" w:rsidP="0080397B">
      <w:pPr>
        <w:tabs>
          <w:tab w:val="left" w:pos="570"/>
        </w:tabs>
        <w:rPr>
          <w:rFonts w:cs="Calibri"/>
          <w:bCs/>
        </w:rPr>
      </w:pPr>
    </w:p>
    <w:p w14:paraId="735F80D9" w14:textId="77777777" w:rsidR="0080397B" w:rsidRPr="00D447AC" w:rsidRDefault="0080397B" w:rsidP="0080397B">
      <w:pPr>
        <w:pStyle w:val="CBsous-titre"/>
      </w:pPr>
      <w:r w:rsidRPr="00D447AC">
        <w:t xml:space="preserve"> Les unes par rapport aux autres sur une même propriété</w:t>
      </w:r>
    </w:p>
    <w:p w14:paraId="31DEEF62" w14:textId="7824634D" w:rsidR="0080397B" w:rsidRDefault="0080397B" w:rsidP="0080397B">
      <w:pPr>
        <w:tabs>
          <w:tab w:val="left" w:pos="360"/>
        </w:tabs>
        <w:rPr>
          <w:rFonts w:cstheme="minorHAnsi"/>
        </w:rPr>
      </w:pPr>
    </w:p>
    <w:p w14:paraId="50924177" w14:textId="7FB2599A" w:rsidR="0080397B" w:rsidRPr="007C7B17" w:rsidRDefault="0080397B" w:rsidP="0080397B">
      <w:pPr>
        <w:tabs>
          <w:tab w:val="left" w:pos="360"/>
        </w:tabs>
        <w:rPr>
          <w:rFonts w:cstheme="minorHAnsi"/>
        </w:rPr>
      </w:pPr>
      <w:r w:rsidRPr="007C7B17">
        <w:rPr>
          <w:rFonts w:cstheme="minorHAnsi"/>
        </w:rPr>
        <w:t xml:space="preserve">Les constructions </w:t>
      </w:r>
      <w:r>
        <w:rPr>
          <w:rFonts w:cstheme="minorHAnsi"/>
        </w:rPr>
        <w:t xml:space="preserve">dissociées </w:t>
      </w:r>
      <w:r w:rsidRPr="007C7B17">
        <w:rPr>
          <w:rFonts w:cstheme="minorHAnsi"/>
        </w:rPr>
        <w:t>doivent respecter une distance minimale de 3</w:t>
      </w:r>
      <w:r w:rsidR="00603A8C">
        <w:rPr>
          <w:rFonts w:cstheme="minorHAnsi"/>
        </w:rPr>
        <w:t xml:space="preserve"> </w:t>
      </w:r>
      <w:r w:rsidRPr="007C7B17">
        <w:rPr>
          <w:rFonts w:cstheme="minorHAnsi"/>
        </w:rPr>
        <w:t>m</w:t>
      </w:r>
      <w:r w:rsidR="00603A8C">
        <w:rPr>
          <w:rFonts w:cstheme="minorHAnsi"/>
        </w:rPr>
        <w:t>ètres</w:t>
      </w:r>
      <w:r w:rsidRPr="007C7B17">
        <w:rPr>
          <w:rFonts w:cstheme="minorHAnsi"/>
        </w:rPr>
        <w:t xml:space="preserve"> entre elles.</w:t>
      </w:r>
    </w:p>
    <w:p w14:paraId="15E65B48" w14:textId="7C916C00" w:rsidR="0080397B" w:rsidRDefault="0080397B" w:rsidP="0080397B">
      <w:pPr>
        <w:tabs>
          <w:tab w:val="left" w:pos="570"/>
        </w:tabs>
        <w:rPr>
          <w:rFonts w:cstheme="minorHAnsi"/>
          <w:sz w:val="24"/>
          <w:szCs w:val="24"/>
        </w:rPr>
      </w:pPr>
    </w:p>
    <w:p w14:paraId="51799862" w14:textId="77777777" w:rsidR="00603A8C" w:rsidRDefault="00603A8C" w:rsidP="0080397B">
      <w:pPr>
        <w:tabs>
          <w:tab w:val="left" w:pos="570"/>
        </w:tabs>
        <w:rPr>
          <w:rFonts w:cstheme="minorHAnsi"/>
          <w:sz w:val="24"/>
          <w:szCs w:val="24"/>
        </w:rPr>
      </w:pPr>
    </w:p>
    <w:p w14:paraId="75A23B7C" w14:textId="77777777" w:rsidR="002F392A" w:rsidRPr="007C7B17" w:rsidRDefault="002F392A" w:rsidP="0080397B">
      <w:pPr>
        <w:tabs>
          <w:tab w:val="left" w:pos="570"/>
        </w:tabs>
        <w:rPr>
          <w:rFonts w:cstheme="minorHAnsi"/>
          <w:sz w:val="24"/>
          <w:szCs w:val="24"/>
        </w:rPr>
      </w:pPr>
    </w:p>
    <w:p w14:paraId="3E1D1663" w14:textId="77777777" w:rsidR="00C74708" w:rsidRDefault="00C74708">
      <w:pPr>
        <w:spacing w:after="160"/>
        <w:contextualSpacing w:val="0"/>
        <w:jc w:val="left"/>
        <w:rPr>
          <w:rFonts w:ascii="Century Gothic" w:eastAsia="Times New Roman" w:hAnsi="Century Gothic" w:cstheme="minorHAnsi"/>
          <w:b/>
          <w:bCs/>
          <w:iCs/>
          <w:color w:val="000000" w:themeColor="text1"/>
          <w:sz w:val="24"/>
          <w:u w:val="single"/>
          <w:lang w:eastAsia="fr-FR"/>
        </w:rPr>
      </w:pPr>
      <w:bookmarkStart w:id="58" w:name="_Toc49852631"/>
      <w:r>
        <w:br w:type="page"/>
      </w:r>
    </w:p>
    <w:p w14:paraId="4148A5F5" w14:textId="2DAC17E2" w:rsidR="0080397B" w:rsidRPr="00D447AC" w:rsidRDefault="0080397B" w:rsidP="0080397B">
      <w:pPr>
        <w:pStyle w:val="CB4"/>
      </w:pPr>
      <w:r w:rsidRPr="00D447AC">
        <w:lastRenderedPageBreak/>
        <w:t xml:space="preserve">Article </w:t>
      </w:r>
      <w:r>
        <w:t>U</w:t>
      </w:r>
      <w:r w:rsidRPr="00D447AC">
        <w:t xml:space="preserve">.7 - </w:t>
      </w:r>
      <w:r>
        <w:t>A</w:t>
      </w:r>
      <w:r w:rsidRPr="00D447AC">
        <w:t>spect extérieur</w:t>
      </w:r>
      <w:bookmarkEnd w:id="58"/>
    </w:p>
    <w:p w14:paraId="4661B2DB" w14:textId="453B4266" w:rsidR="003E6D8C" w:rsidRDefault="0080397B" w:rsidP="0080397B">
      <w:pPr>
        <w:tabs>
          <w:tab w:val="left" w:pos="570"/>
        </w:tabs>
        <w:rPr>
          <w:rFonts w:cs="Calibri"/>
        </w:rPr>
      </w:pPr>
      <w:r w:rsidRPr="007C7B17">
        <w:rPr>
          <w:rFonts w:cs="Calibri"/>
        </w:rPr>
        <w:t>De par leur situation, leur architecture, leurs dimensions ou leur aspect extérieur, les constructions et autres modes d'occupation du sol ne doivent pas porter atteinte au caractère ou à l'intérêt des lieux avoisinants, aux sites, aux paysages naturels ou urbains ainsi qu'à la conservation des perspectives monumentales.</w:t>
      </w:r>
    </w:p>
    <w:p w14:paraId="0D6F09B8" w14:textId="77777777" w:rsidR="00C74708" w:rsidRDefault="00C74708" w:rsidP="0080397B">
      <w:pPr>
        <w:tabs>
          <w:tab w:val="left" w:pos="570"/>
        </w:tabs>
        <w:rPr>
          <w:rFonts w:cs="Calibri"/>
        </w:rPr>
      </w:pPr>
    </w:p>
    <w:p w14:paraId="4444149C" w14:textId="77777777" w:rsidR="00BB5D1D" w:rsidRPr="00BB5D1D" w:rsidRDefault="0080397B" w:rsidP="0080397B">
      <w:pPr>
        <w:tabs>
          <w:tab w:val="left" w:pos="570"/>
        </w:tabs>
        <w:rPr>
          <w:rFonts w:cs="Calibri"/>
        </w:rPr>
      </w:pPr>
      <w:r w:rsidRPr="00BB5D1D">
        <w:rPr>
          <w:rFonts w:cs="Calibri"/>
        </w:rPr>
        <w:t>L’homogénéité des tissus bâtis existants doit être respectée.</w:t>
      </w:r>
      <w:r w:rsidR="00C74708" w:rsidRPr="00BB5D1D">
        <w:rPr>
          <w:rFonts w:cs="Calibri"/>
        </w:rPr>
        <w:t xml:space="preserve"> Les projets doivent ainsi</w:t>
      </w:r>
      <w:r w:rsidR="00BB5D1D" w:rsidRPr="00BB5D1D">
        <w:rPr>
          <w:rFonts w:cs="Calibri"/>
        </w:rPr>
        <w:t xml:space="preserve"> s’accorder avec les palettes locales en façades et en toiture.</w:t>
      </w:r>
    </w:p>
    <w:p w14:paraId="51AAA2DB" w14:textId="221162C3" w:rsidR="00C74708" w:rsidRPr="00BB5D1D" w:rsidRDefault="00BB5D1D" w:rsidP="00635DDA">
      <w:pPr>
        <w:tabs>
          <w:tab w:val="left" w:pos="570"/>
        </w:tabs>
        <w:rPr>
          <w:rFonts w:cstheme="minorHAnsi"/>
          <w:b/>
          <w:color w:val="000000" w:themeColor="text1"/>
        </w:rPr>
      </w:pPr>
      <w:r w:rsidRPr="00BB5D1D">
        <w:rPr>
          <w:rFonts w:cstheme="minorHAnsi"/>
          <w:b/>
          <w:color w:val="000000" w:themeColor="text1"/>
        </w:rPr>
        <w:t xml:space="preserve"> </w:t>
      </w:r>
      <w:r w:rsidR="00D249C6" w:rsidRPr="00BB5D1D">
        <w:rPr>
          <w:rFonts w:cstheme="minorHAnsi"/>
          <w:b/>
          <w:color w:val="000000" w:themeColor="text1"/>
        </w:rPr>
        <w:t>(</w:t>
      </w:r>
      <w:r w:rsidR="00C74708" w:rsidRPr="00BB5D1D">
        <w:rPr>
          <w:rFonts w:cstheme="minorHAnsi"/>
          <w:b/>
          <w:color w:val="000000" w:themeColor="text1"/>
        </w:rPr>
        <w:t xml:space="preserve">→ Se référer </w:t>
      </w:r>
      <w:r w:rsidR="00D249C6" w:rsidRPr="00BB5D1D">
        <w:rPr>
          <w:rFonts w:cstheme="minorHAnsi"/>
          <w:b/>
          <w:color w:val="000000" w:themeColor="text1"/>
        </w:rPr>
        <w:t>aux tonalités des façades et toitures dans le cahier de recommandations</w:t>
      </w:r>
      <w:r w:rsidR="00C74708" w:rsidRPr="00BB5D1D">
        <w:rPr>
          <w:rFonts w:cstheme="minorHAnsi"/>
          <w:b/>
          <w:color w:val="000000" w:themeColor="text1"/>
        </w:rPr>
        <w:t xml:space="preserve"> en annexe</w:t>
      </w:r>
      <w:r w:rsidR="00D249C6" w:rsidRPr="00BB5D1D">
        <w:rPr>
          <w:rFonts w:cstheme="minorHAnsi"/>
          <w:b/>
          <w:color w:val="000000" w:themeColor="text1"/>
        </w:rPr>
        <w:t>)</w:t>
      </w:r>
    </w:p>
    <w:p w14:paraId="1783AA33" w14:textId="61EDF9A0" w:rsidR="00A26CF5" w:rsidRDefault="00A26CF5" w:rsidP="0080397B">
      <w:pPr>
        <w:tabs>
          <w:tab w:val="left" w:pos="570"/>
        </w:tabs>
        <w:rPr>
          <w:rFonts w:cs="Calibri"/>
        </w:rPr>
      </w:pPr>
    </w:p>
    <w:p w14:paraId="4A250B8F" w14:textId="77777777" w:rsidR="003E6D8C" w:rsidRPr="00CD2129" w:rsidRDefault="003E6D8C" w:rsidP="003E6D8C">
      <w:pPr>
        <w:tabs>
          <w:tab w:val="left" w:pos="570"/>
        </w:tabs>
        <w:rPr>
          <w:rFonts w:cstheme="minorHAnsi"/>
          <w:color w:val="010100"/>
        </w:rPr>
      </w:pPr>
      <w:r w:rsidRPr="00CD2129">
        <w:rPr>
          <w:rFonts w:cstheme="minorHAnsi"/>
          <w:color w:val="010100"/>
        </w:rPr>
        <w:t>Sont interdits :</w:t>
      </w:r>
    </w:p>
    <w:p w14:paraId="0A39376E" w14:textId="77777777" w:rsidR="003E6D8C" w:rsidRPr="00CD2129" w:rsidRDefault="003E6D8C" w:rsidP="003E6D8C">
      <w:pPr>
        <w:pStyle w:val="Sansinterligne"/>
        <w:numPr>
          <w:ilvl w:val="0"/>
          <w:numId w:val="21"/>
        </w:numPr>
        <w:jc w:val="both"/>
        <w:rPr>
          <w:rFonts w:asciiTheme="minorHAnsi" w:hAnsiTheme="minorHAnsi" w:cstheme="minorHAnsi"/>
          <w:lang w:val="fr-FR"/>
        </w:rPr>
      </w:pPr>
      <w:r w:rsidRPr="00CD2129">
        <w:rPr>
          <w:rFonts w:asciiTheme="minorHAnsi" w:hAnsiTheme="minorHAnsi" w:cstheme="minorHAnsi"/>
          <w:lang w:val="fr-FR"/>
        </w:rPr>
        <w:t>L’emploi à nu de matériaux fabriqués en vue d’être recouverts d’un parement ou d’un enduit tel que : carreaux de plâtre, briques creuses, agglomérés de ciment, ainsi que les imitations de matériaux tels que fausses briques et faux pans de bois.</w:t>
      </w:r>
    </w:p>
    <w:p w14:paraId="50103F91" w14:textId="77777777" w:rsidR="003E6D8C" w:rsidRPr="00CD2129" w:rsidRDefault="003E6D8C" w:rsidP="003E6D8C">
      <w:pPr>
        <w:pStyle w:val="Sansinterligne"/>
        <w:numPr>
          <w:ilvl w:val="0"/>
          <w:numId w:val="21"/>
        </w:numPr>
        <w:jc w:val="both"/>
        <w:rPr>
          <w:rFonts w:asciiTheme="minorHAnsi" w:hAnsiTheme="minorHAnsi" w:cstheme="minorHAnsi"/>
          <w:lang w:val="fr-FR"/>
        </w:rPr>
      </w:pPr>
      <w:r w:rsidRPr="00CD2129">
        <w:rPr>
          <w:rFonts w:asciiTheme="minorHAnsi" w:hAnsiTheme="minorHAnsi" w:cstheme="minorHAnsi"/>
          <w:lang w:val="fr-FR"/>
        </w:rPr>
        <w:t>Pour les constructions d’annexes, l’usage de matériaux n’ayant pas la vocation à être utilisés en construction.</w:t>
      </w:r>
    </w:p>
    <w:p w14:paraId="6AD611EC" w14:textId="6CC1D45C" w:rsidR="00B5055C" w:rsidRPr="00B5055C" w:rsidRDefault="003E6D8C" w:rsidP="00B5055C">
      <w:pPr>
        <w:pStyle w:val="Sansinterligne"/>
        <w:numPr>
          <w:ilvl w:val="0"/>
          <w:numId w:val="21"/>
        </w:numPr>
        <w:jc w:val="both"/>
        <w:rPr>
          <w:rFonts w:asciiTheme="minorHAnsi" w:hAnsiTheme="minorHAnsi" w:cstheme="minorHAnsi"/>
          <w:lang w:val="fr-FR"/>
        </w:rPr>
      </w:pPr>
      <w:r w:rsidRPr="00CD2129">
        <w:rPr>
          <w:rFonts w:asciiTheme="minorHAnsi" w:hAnsiTheme="minorHAnsi" w:cstheme="minorHAnsi"/>
          <w:lang w:val="fr-FR"/>
        </w:rPr>
        <w:t>L’emploi du blanc pur, de bois vernis, les matériaux brillants ou réfléchissants.</w:t>
      </w:r>
    </w:p>
    <w:p w14:paraId="74FB33FA" w14:textId="77777777" w:rsidR="003E6D8C" w:rsidRPr="00CD2129" w:rsidRDefault="003E6D8C" w:rsidP="003E6D8C">
      <w:pPr>
        <w:tabs>
          <w:tab w:val="left" w:pos="570"/>
        </w:tabs>
        <w:rPr>
          <w:rFonts w:cstheme="minorHAnsi"/>
          <w:color w:val="010100"/>
          <w:u w:val="single"/>
        </w:rPr>
      </w:pPr>
    </w:p>
    <w:p w14:paraId="6405E8F7" w14:textId="77777777" w:rsidR="003E6D8C" w:rsidRPr="00CD2129" w:rsidRDefault="003E6D8C" w:rsidP="003E6D8C">
      <w:pPr>
        <w:tabs>
          <w:tab w:val="left" w:pos="570"/>
        </w:tabs>
        <w:rPr>
          <w:rFonts w:cstheme="minorHAnsi"/>
        </w:rPr>
      </w:pPr>
      <w:r>
        <w:rPr>
          <w:rFonts w:cstheme="minorHAnsi"/>
        </w:rPr>
        <w:t>L</w:t>
      </w:r>
      <w:r w:rsidRPr="00CD2129">
        <w:rPr>
          <w:rFonts w:cstheme="minorHAnsi"/>
        </w:rPr>
        <w:t xml:space="preserve">es </w:t>
      </w:r>
      <w:r w:rsidRPr="00A7492A">
        <w:rPr>
          <w:rFonts w:cstheme="minorHAnsi"/>
          <w:b/>
          <w:bCs/>
        </w:rPr>
        <w:t>appareillages de ventilation, de climatisation, les antennes de télévision et de téléphonie mobiles ainsi que les paraboles</w:t>
      </w:r>
      <w:r w:rsidRPr="00CD2129">
        <w:rPr>
          <w:rFonts w:cstheme="minorHAnsi"/>
        </w:rPr>
        <w:t>, sont interdits en façade sur rue, sauf impossibilité technique démontrée. Les appareillages visibles depuis le domaine public devront être traités de manière à limiter leur impact visuel.</w:t>
      </w:r>
    </w:p>
    <w:p w14:paraId="51C74257" w14:textId="77777777" w:rsidR="003E6D8C" w:rsidRPr="00CD2129" w:rsidRDefault="003E6D8C" w:rsidP="003E6D8C">
      <w:pPr>
        <w:tabs>
          <w:tab w:val="left" w:pos="570"/>
        </w:tabs>
        <w:rPr>
          <w:rFonts w:cstheme="minorHAnsi"/>
          <w:color w:val="010100"/>
          <w:u w:val="single"/>
        </w:rPr>
      </w:pPr>
    </w:p>
    <w:p w14:paraId="6448F20C" w14:textId="77777777" w:rsidR="003E6D8C" w:rsidRPr="008026F3" w:rsidRDefault="003E6D8C" w:rsidP="003E6D8C">
      <w:pPr>
        <w:rPr>
          <w:rFonts w:cstheme="minorHAnsi"/>
        </w:rPr>
      </w:pPr>
      <w:r w:rsidRPr="00CD2129">
        <w:rPr>
          <w:rFonts w:cstheme="minorHAnsi"/>
        </w:rPr>
        <w:t xml:space="preserve">Les </w:t>
      </w:r>
      <w:r w:rsidRPr="00A7492A">
        <w:rPr>
          <w:rFonts w:cstheme="minorHAnsi"/>
          <w:b/>
          <w:bCs/>
        </w:rPr>
        <w:t>équipements nécessaires à l’exploitation des énergies renouvelables</w:t>
      </w:r>
      <w:r w:rsidRPr="00CD2129">
        <w:rPr>
          <w:rFonts w:cstheme="minorHAnsi"/>
        </w:rPr>
        <w:t xml:space="preserve">, tels que panneaux photovoltaïques ou capteurs solaires, </w:t>
      </w:r>
      <w:r w:rsidRPr="008026F3">
        <w:rPr>
          <w:rFonts w:cstheme="minorHAnsi"/>
        </w:rPr>
        <w:t>pourr</w:t>
      </w:r>
      <w:r>
        <w:rPr>
          <w:rFonts w:cstheme="minorHAnsi"/>
        </w:rPr>
        <w:t>ont être admis à condition d’avoir un impact réduit dans le paysage.</w:t>
      </w:r>
    </w:p>
    <w:p w14:paraId="5D7AAC85" w14:textId="77777777" w:rsidR="003E6D8C" w:rsidRPr="00CD2129" w:rsidRDefault="003E6D8C" w:rsidP="003E6D8C">
      <w:pPr>
        <w:rPr>
          <w:rFonts w:cstheme="minorHAnsi"/>
        </w:rPr>
      </w:pPr>
    </w:p>
    <w:p w14:paraId="46395550" w14:textId="77777777" w:rsidR="003E6D8C" w:rsidRPr="00CD2129" w:rsidRDefault="003E6D8C" w:rsidP="003E6D8C">
      <w:pPr>
        <w:tabs>
          <w:tab w:val="left" w:pos="570"/>
        </w:tabs>
        <w:rPr>
          <w:rFonts w:cstheme="minorHAnsi"/>
        </w:rPr>
      </w:pPr>
      <w:r w:rsidRPr="00CD2129">
        <w:rPr>
          <w:rFonts w:cstheme="minorHAnsi"/>
        </w:rPr>
        <w:t xml:space="preserve">Les </w:t>
      </w:r>
      <w:r w:rsidRPr="00A7492A">
        <w:rPr>
          <w:rFonts w:cstheme="minorHAnsi"/>
          <w:b/>
          <w:bCs/>
        </w:rPr>
        <w:t>lignes de distribution électrique, les lignes d'éclairage public et les lignes de télécommunications</w:t>
      </w:r>
      <w:r w:rsidRPr="00CD2129">
        <w:rPr>
          <w:rFonts w:cstheme="minorHAnsi"/>
        </w:rPr>
        <w:t xml:space="preserve"> doivent être installées en souterrain, en torsadé.</w:t>
      </w:r>
    </w:p>
    <w:p w14:paraId="208AC697" w14:textId="77777777" w:rsidR="003E6D8C" w:rsidRPr="00CD2129" w:rsidRDefault="003E6D8C" w:rsidP="003E6D8C">
      <w:pPr>
        <w:tabs>
          <w:tab w:val="left" w:pos="570"/>
        </w:tabs>
        <w:rPr>
          <w:rFonts w:cstheme="minorHAnsi"/>
          <w:color w:val="010100"/>
        </w:rPr>
      </w:pPr>
      <w:r w:rsidRPr="00CD2129">
        <w:rPr>
          <w:rFonts w:cstheme="minorHAnsi"/>
          <w:color w:val="010100"/>
        </w:rPr>
        <w:t>Pour toute construction ou installation nouvelle, les branchements aux lignes de distribution d'énergie électrique ainsi qu'aux câbles téléphoniques, sur le domaine public comme sur les propriétés privées, doivent être réalisées en souterrain.</w:t>
      </w:r>
    </w:p>
    <w:p w14:paraId="018E607F" w14:textId="06F1513F" w:rsidR="003E6D8C" w:rsidRDefault="003E6D8C" w:rsidP="003E6D8C">
      <w:pPr>
        <w:tabs>
          <w:tab w:val="left" w:pos="570"/>
        </w:tabs>
        <w:rPr>
          <w:rFonts w:cs="Calibri"/>
        </w:rPr>
      </w:pPr>
      <w:r w:rsidRPr="00CD2129">
        <w:rPr>
          <w:rFonts w:cstheme="minorHAnsi"/>
        </w:rPr>
        <w:t>Dans le cas d'aménagement d'un immeuble existant ou de construction nouvelle adjacente à un bâtiment existant, l'alimentation électrique et téléphonique pourra être réalisée avec des câbles posés sur la façade ; ces derniers doivent emprunter un tracé unique et s'insérer au mieux dans l'architecture des bâtiments supports</w:t>
      </w:r>
    </w:p>
    <w:p w14:paraId="3D0CF544" w14:textId="62FCBFE9" w:rsidR="002F7A34" w:rsidRDefault="002F7A34" w:rsidP="002F7A34">
      <w:pPr>
        <w:rPr>
          <w:rFonts w:cs="Calibri"/>
        </w:rPr>
      </w:pPr>
    </w:p>
    <w:p w14:paraId="6514EA9E" w14:textId="6E7999CB" w:rsidR="00B5055C" w:rsidRDefault="00B5055C" w:rsidP="002F7A34">
      <w:pPr>
        <w:rPr>
          <w:rFonts w:cs="Calibri"/>
        </w:rPr>
      </w:pPr>
    </w:p>
    <w:p w14:paraId="4A0DFE40" w14:textId="514B06B9" w:rsidR="00B5055C" w:rsidRDefault="00B5055C" w:rsidP="00B5055C">
      <w:pPr>
        <w:pStyle w:val="CB5"/>
      </w:pPr>
      <w:r>
        <w:t>Dans le secteur Ua</w:t>
      </w:r>
    </w:p>
    <w:p w14:paraId="5C941629" w14:textId="2CA3A110" w:rsidR="003E6D8C" w:rsidRDefault="00B5055C" w:rsidP="002F7A34">
      <w:pPr>
        <w:rPr>
          <w:rFonts w:cs="Calibri"/>
        </w:rPr>
      </w:pPr>
      <w:r>
        <w:rPr>
          <w:rFonts w:cs="Calibri"/>
        </w:rPr>
        <w:t>L</w:t>
      </w:r>
      <w:r w:rsidR="003E6D8C">
        <w:rPr>
          <w:rFonts w:cs="Calibri"/>
        </w:rPr>
        <w:t xml:space="preserve">es projets doivent garantir un caractère d’ensemble </w:t>
      </w:r>
      <w:r w:rsidR="00BB5D1D">
        <w:rPr>
          <w:rFonts w:cs="Calibri"/>
        </w:rPr>
        <w:t>aux tissus bâtis anciens</w:t>
      </w:r>
      <w:r w:rsidR="00F02E59">
        <w:rPr>
          <w:rFonts w:cs="Calibri"/>
        </w:rPr>
        <w:t>.</w:t>
      </w:r>
    </w:p>
    <w:p w14:paraId="337FB05D" w14:textId="29BF85E3" w:rsidR="003E6D8C" w:rsidRDefault="003E6D8C" w:rsidP="002F7A34">
      <w:pPr>
        <w:rPr>
          <w:rFonts w:cs="Calibri"/>
        </w:rPr>
      </w:pPr>
    </w:p>
    <w:p w14:paraId="552E1154" w14:textId="77777777" w:rsidR="00B5055C" w:rsidRPr="00CD2129" w:rsidRDefault="00B5055C" w:rsidP="00B5055C">
      <w:pPr>
        <w:pStyle w:val="CB6"/>
      </w:pPr>
      <w:r w:rsidRPr="00CD2129">
        <w:t>1° Toitures</w:t>
      </w:r>
    </w:p>
    <w:p w14:paraId="087851FF" w14:textId="77777777" w:rsidR="00BB5D1D" w:rsidRPr="007C7B17" w:rsidRDefault="00BB5D1D" w:rsidP="00BB5D1D">
      <w:pPr>
        <w:tabs>
          <w:tab w:val="left" w:pos="570"/>
        </w:tabs>
        <w:rPr>
          <w:rFonts w:cs="Calibri"/>
          <w:color w:val="010100"/>
        </w:rPr>
      </w:pPr>
      <w:r w:rsidRPr="007C7B17">
        <w:rPr>
          <w:rFonts w:cs="Calibri"/>
          <w:color w:val="010100"/>
        </w:rPr>
        <w:t xml:space="preserve">Les couvertures des toits seront </w:t>
      </w:r>
      <w:r>
        <w:rPr>
          <w:rFonts w:cs="Calibri"/>
          <w:color w:val="010100"/>
        </w:rPr>
        <w:t>soit en lauze traditionnelle, soit en ardoises posées aux clous ou aux crochets teintés noirs, soit dans un matériau similaire en forme et en teinte.</w:t>
      </w:r>
    </w:p>
    <w:p w14:paraId="0C29CED1" w14:textId="77777777" w:rsidR="00B5055C" w:rsidRPr="00D56C63" w:rsidRDefault="00B5055C" w:rsidP="00B5055C">
      <w:pPr>
        <w:tabs>
          <w:tab w:val="left" w:pos="570"/>
        </w:tabs>
        <w:rPr>
          <w:rFonts w:cs="Calibri"/>
        </w:rPr>
      </w:pPr>
    </w:p>
    <w:p w14:paraId="3AEFD8A1" w14:textId="6E3C3B19" w:rsidR="00B5055C" w:rsidRPr="00D56C63" w:rsidRDefault="00B5055C" w:rsidP="00B5055C">
      <w:pPr>
        <w:tabs>
          <w:tab w:val="left" w:pos="570"/>
        </w:tabs>
        <w:rPr>
          <w:rFonts w:cs="Calibri"/>
        </w:rPr>
      </w:pPr>
      <w:r w:rsidRPr="00D56C63">
        <w:rPr>
          <w:rFonts w:cs="Calibri"/>
        </w:rPr>
        <w:t xml:space="preserve">L’usage de la </w:t>
      </w:r>
      <w:r w:rsidR="00BB5D1D">
        <w:rPr>
          <w:rFonts w:cs="Calibri"/>
        </w:rPr>
        <w:t xml:space="preserve">tuile </w:t>
      </w:r>
      <w:r w:rsidRPr="00D56C63">
        <w:rPr>
          <w:rFonts w:cs="Calibri"/>
        </w:rPr>
        <w:t>rouge est interdit.</w:t>
      </w:r>
    </w:p>
    <w:p w14:paraId="1E5674E1" w14:textId="77777777" w:rsidR="00B5055C" w:rsidRPr="00D56C63" w:rsidRDefault="00B5055C" w:rsidP="00B5055C">
      <w:pPr>
        <w:tabs>
          <w:tab w:val="left" w:pos="570"/>
        </w:tabs>
        <w:rPr>
          <w:rFonts w:cs="Calibri"/>
        </w:rPr>
      </w:pPr>
    </w:p>
    <w:p w14:paraId="75CE8DCA" w14:textId="77777777" w:rsidR="00B5055C" w:rsidRPr="00D56C63" w:rsidRDefault="00B5055C" w:rsidP="00B5055C">
      <w:pPr>
        <w:tabs>
          <w:tab w:val="left" w:pos="570"/>
        </w:tabs>
        <w:rPr>
          <w:rFonts w:cs="Calibri"/>
        </w:rPr>
      </w:pPr>
      <w:r w:rsidRPr="00D56C63">
        <w:rPr>
          <w:rFonts w:cs="Calibri"/>
        </w:rPr>
        <w:t xml:space="preserve">Sauf impossibilité technique ou configuration spécifique de la parcelle, les </w:t>
      </w:r>
      <w:r>
        <w:rPr>
          <w:rFonts w:cs="Calibri"/>
        </w:rPr>
        <w:t xml:space="preserve">pans de </w:t>
      </w:r>
      <w:r w:rsidRPr="00D56C63">
        <w:rPr>
          <w:rFonts w:cs="Calibri"/>
        </w:rPr>
        <w:t>toiture doivent être symétriques.</w:t>
      </w:r>
    </w:p>
    <w:p w14:paraId="1022651D" w14:textId="77777777" w:rsidR="00B5055C" w:rsidRPr="00D56C63" w:rsidRDefault="00B5055C" w:rsidP="00B5055C">
      <w:pPr>
        <w:tabs>
          <w:tab w:val="left" w:pos="570"/>
        </w:tabs>
        <w:rPr>
          <w:rFonts w:cs="Calibri"/>
        </w:rPr>
      </w:pPr>
    </w:p>
    <w:p w14:paraId="128DBE36" w14:textId="77777777" w:rsidR="00B5055C" w:rsidRDefault="00B5055C" w:rsidP="00B5055C">
      <w:pPr>
        <w:tabs>
          <w:tab w:val="left" w:pos="570"/>
        </w:tabs>
        <w:rPr>
          <w:rFonts w:cs="Calibri"/>
        </w:rPr>
      </w:pPr>
      <w:r w:rsidRPr="00D56C63">
        <w:rPr>
          <w:rFonts w:cs="Calibri"/>
        </w:rPr>
        <w:t xml:space="preserve">Les panneaux solaires sont autorisés mais doivent rester discret et s’intégrer au mieux au pan de toiture support. </w:t>
      </w:r>
    </w:p>
    <w:p w14:paraId="62C6EBB1" w14:textId="77777777" w:rsidR="00B5055C" w:rsidRPr="00D56C63" w:rsidRDefault="00B5055C" w:rsidP="00B5055C">
      <w:pPr>
        <w:tabs>
          <w:tab w:val="left" w:pos="570"/>
        </w:tabs>
        <w:rPr>
          <w:rFonts w:cs="Calibri"/>
        </w:rPr>
      </w:pPr>
    </w:p>
    <w:p w14:paraId="044CC97C" w14:textId="77777777" w:rsidR="00B5055C" w:rsidRDefault="00B5055C" w:rsidP="00B5055C">
      <w:pPr>
        <w:tabs>
          <w:tab w:val="left" w:pos="570"/>
        </w:tabs>
        <w:rPr>
          <w:rFonts w:cs="Calibri"/>
        </w:rPr>
      </w:pPr>
      <w:r w:rsidRPr="00D56C63">
        <w:rPr>
          <w:rFonts w:cs="Calibri"/>
        </w:rPr>
        <w:t>Les toitures terrasses sont autorisées sous réserve qu’elles ne contreviennent pas aux caractéristiques paysagères locales.</w:t>
      </w:r>
    </w:p>
    <w:p w14:paraId="10DA47E8" w14:textId="77777777" w:rsidR="00B5055C" w:rsidRDefault="00B5055C" w:rsidP="00B5055C">
      <w:pPr>
        <w:tabs>
          <w:tab w:val="left" w:pos="570"/>
        </w:tabs>
        <w:rPr>
          <w:rFonts w:cs="Calibri"/>
        </w:rPr>
      </w:pPr>
    </w:p>
    <w:p w14:paraId="2105490E" w14:textId="77777777" w:rsidR="00B5055C" w:rsidRPr="007C7B17" w:rsidRDefault="00B5055C" w:rsidP="00B5055C">
      <w:pPr>
        <w:tabs>
          <w:tab w:val="left" w:pos="570"/>
        </w:tabs>
        <w:rPr>
          <w:rFonts w:cs="Calibri"/>
          <w:color w:val="0070C0"/>
        </w:rPr>
      </w:pPr>
      <w:r w:rsidRPr="00BB5D1D">
        <w:rPr>
          <w:rFonts w:cs="Calibri"/>
          <w:color w:val="010100"/>
        </w:rPr>
        <w:t>Les annexes doivent faire l’objet de la même finition que les constructions principales.</w:t>
      </w:r>
    </w:p>
    <w:p w14:paraId="04F3E8C2" w14:textId="77777777" w:rsidR="00B5055C" w:rsidRDefault="00B5055C" w:rsidP="002F7A34">
      <w:pPr>
        <w:rPr>
          <w:rFonts w:cs="Calibri"/>
        </w:rPr>
      </w:pPr>
    </w:p>
    <w:p w14:paraId="2434118C" w14:textId="77777777" w:rsidR="00B5055C" w:rsidRPr="00CD2129" w:rsidRDefault="00B5055C" w:rsidP="00B5055C">
      <w:pPr>
        <w:pStyle w:val="CB6"/>
      </w:pPr>
      <w:r w:rsidRPr="00CD2129">
        <w:t>2° Façades</w:t>
      </w:r>
    </w:p>
    <w:p w14:paraId="47E1798D" w14:textId="77777777" w:rsidR="00B5055C" w:rsidRDefault="00B5055C" w:rsidP="00B5055C">
      <w:pPr>
        <w:tabs>
          <w:tab w:val="left" w:pos="570"/>
        </w:tabs>
        <w:rPr>
          <w:rFonts w:cs="Calibri"/>
        </w:rPr>
      </w:pPr>
      <w:r w:rsidRPr="00D56C63">
        <w:rPr>
          <w:rFonts w:cs="Calibri"/>
        </w:rPr>
        <w:t xml:space="preserve">Les façades seront de préférence en pierres apparentes. En cas contraire, la couleur des façades sera obtenue par la coloration naturelle de l’enduit, en fonction des sables et liants qui y seront incorporés. </w:t>
      </w:r>
    </w:p>
    <w:p w14:paraId="3000FC0D" w14:textId="77777777" w:rsidR="00B5055C" w:rsidRDefault="00B5055C" w:rsidP="00B5055C">
      <w:pPr>
        <w:tabs>
          <w:tab w:val="left" w:pos="570"/>
        </w:tabs>
        <w:rPr>
          <w:rFonts w:cs="Calibri"/>
        </w:rPr>
      </w:pPr>
    </w:p>
    <w:p w14:paraId="44A1FE25" w14:textId="159F9CBF" w:rsidR="00D249C6" w:rsidRPr="00BB5D1D" w:rsidRDefault="00B5055C" w:rsidP="00D249C6">
      <w:pPr>
        <w:tabs>
          <w:tab w:val="left" w:pos="570"/>
        </w:tabs>
        <w:rPr>
          <w:rFonts w:cs="Calibri"/>
        </w:rPr>
      </w:pPr>
      <w:r w:rsidRPr="00BB5D1D">
        <w:rPr>
          <w:rFonts w:cs="Calibri"/>
        </w:rPr>
        <w:t>Les enduits auront une couleur en accord avec la palette de couleur locale</w:t>
      </w:r>
      <w:r w:rsidR="00D249C6" w:rsidRPr="00BB5D1D">
        <w:rPr>
          <w:rFonts w:cs="Calibri"/>
        </w:rPr>
        <w:t>.</w:t>
      </w:r>
    </w:p>
    <w:p w14:paraId="77D48E22" w14:textId="11B4154E" w:rsidR="00D249C6" w:rsidRPr="00BB5D1D" w:rsidRDefault="00D249C6" w:rsidP="00D249C6">
      <w:pPr>
        <w:tabs>
          <w:tab w:val="left" w:pos="570"/>
        </w:tabs>
        <w:rPr>
          <w:rFonts w:cstheme="minorHAnsi"/>
          <w:b/>
          <w:color w:val="000000" w:themeColor="text1"/>
        </w:rPr>
      </w:pPr>
      <w:r w:rsidRPr="00BB5D1D">
        <w:rPr>
          <w:rFonts w:cstheme="minorHAnsi"/>
          <w:b/>
          <w:color w:val="000000" w:themeColor="text1"/>
        </w:rPr>
        <w:t>(→ Se référer aux tonalités des façades et toitures dans le cahier de recommandations en annexe)</w:t>
      </w:r>
    </w:p>
    <w:p w14:paraId="0FBF07F2" w14:textId="77777777" w:rsidR="00B5055C" w:rsidRPr="00D56C63" w:rsidRDefault="00B5055C" w:rsidP="00B5055C">
      <w:pPr>
        <w:tabs>
          <w:tab w:val="left" w:pos="570"/>
        </w:tabs>
        <w:rPr>
          <w:rFonts w:cs="Calibri"/>
        </w:rPr>
      </w:pPr>
    </w:p>
    <w:p w14:paraId="2EA08C5B" w14:textId="77777777" w:rsidR="00B5055C" w:rsidRPr="00D56C63" w:rsidRDefault="00B5055C" w:rsidP="00B5055C">
      <w:pPr>
        <w:tabs>
          <w:tab w:val="left" w:pos="570"/>
        </w:tabs>
        <w:rPr>
          <w:rFonts w:cs="Calibri"/>
        </w:rPr>
      </w:pPr>
      <w:r w:rsidRPr="00D56C63">
        <w:rPr>
          <w:rFonts w:cs="Calibri"/>
        </w:rPr>
        <w:t>Le traitement architectural des façades en particulier la nature des matériaux employés et leur couleur de même que l'ordonnancement des ouvertures (portes, porches, fenêtres...) doit être réalisé en harmonie avec les constructions existantes.</w:t>
      </w:r>
    </w:p>
    <w:p w14:paraId="603556CC" w14:textId="77777777" w:rsidR="00B5055C" w:rsidRPr="00D56C63" w:rsidRDefault="00B5055C" w:rsidP="00B5055C">
      <w:pPr>
        <w:tabs>
          <w:tab w:val="left" w:pos="570"/>
        </w:tabs>
        <w:rPr>
          <w:rFonts w:cs="Calibri"/>
        </w:rPr>
      </w:pPr>
    </w:p>
    <w:p w14:paraId="794FC4D8" w14:textId="77777777" w:rsidR="00B5055C" w:rsidRPr="00D56C63" w:rsidRDefault="00B5055C" w:rsidP="00B5055C">
      <w:pPr>
        <w:rPr>
          <w:rFonts w:cs="Calibri"/>
        </w:rPr>
      </w:pPr>
      <w:r w:rsidRPr="00D56C63">
        <w:rPr>
          <w:rFonts w:cs="Calibri"/>
        </w:rPr>
        <w:t>Les façades maçonnées des constructions principales devront être enduites, à l'exception des éléments en bois ou pierre naturelle apparents sur ces façades.</w:t>
      </w:r>
    </w:p>
    <w:p w14:paraId="043F9286" w14:textId="77777777" w:rsidR="00B5055C" w:rsidRPr="007C7B17" w:rsidRDefault="00B5055C" w:rsidP="00B5055C">
      <w:pPr>
        <w:tabs>
          <w:tab w:val="left" w:pos="570"/>
        </w:tabs>
        <w:rPr>
          <w:rFonts w:cs="Calibri"/>
          <w:color w:val="010100"/>
        </w:rPr>
      </w:pPr>
    </w:p>
    <w:p w14:paraId="15E4E27E" w14:textId="77777777" w:rsidR="00B5055C" w:rsidRDefault="00B5055C" w:rsidP="00B5055C">
      <w:pPr>
        <w:tabs>
          <w:tab w:val="left" w:pos="570"/>
        </w:tabs>
        <w:rPr>
          <w:rFonts w:cs="Calibri"/>
          <w:color w:val="010100"/>
        </w:rPr>
      </w:pPr>
      <w:r w:rsidRPr="007C7B17">
        <w:rPr>
          <w:rFonts w:cs="Calibri"/>
          <w:color w:val="010100"/>
        </w:rPr>
        <w:t>En cas de réhabilitation, la façade doit être conservée ou restaurée dans son état d’origine. D’une façon générale, les enduits anciens seront réhabilités. Les caractéristiques des façades anciennes doivent être respectées (ordonnancement, ouvertures cintrées, encadrements…).</w:t>
      </w:r>
    </w:p>
    <w:p w14:paraId="08D1BE04" w14:textId="77777777" w:rsidR="00B5055C" w:rsidRPr="007C7B17" w:rsidRDefault="00B5055C" w:rsidP="00B5055C">
      <w:pPr>
        <w:tabs>
          <w:tab w:val="left" w:pos="570"/>
        </w:tabs>
        <w:rPr>
          <w:rFonts w:cs="Calibri"/>
          <w:color w:val="010100"/>
        </w:rPr>
      </w:pPr>
    </w:p>
    <w:p w14:paraId="71734271" w14:textId="77777777" w:rsidR="00B5055C" w:rsidRPr="007C7B17" w:rsidRDefault="00B5055C" w:rsidP="00B5055C">
      <w:pPr>
        <w:tabs>
          <w:tab w:val="left" w:pos="570"/>
        </w:tabs>
        <w:rPr>
          <w:rFonts w:cs="Calibri"/>
          <w:color w:val="0070C0"/>
        </w:rPr>
      </w:pPr>
      <w:r w:rsidRPr="007C7B17">
        <w:rPr>
          <w:rFonts w:cs="Calibri"/>
          <w:color w:val="010100"/>
        </w:rPr>
        <w:t>Les annexes doivent faire l’objet de la même finition que les constructions principales.</w:t>
      </w:r>
    </w:p>
    <w:p w14:paraId="6DC8E295" w14:textId="77777777" w:rsidR="00B5055C" w:rsidRDefault="00B5055C" w:rsidP="00B5055C">
      <w:pPr>
        <w:tabs>
          <w:tab w:val="left" w:pos="570"/>
        </w:tabs>
        <w:rPr>
          <w:rFonts w:cs="Calibri"/>
        </w:rPr>
      </w:pPr>
    </w:p>
    <w:p w14:paraId="4015ED0E" w14:textId="4E4ED9EE" w:rsidR="00B5055C" w:rsidRDefault="00B5055C" w:rsidP="00B5055C">
      <w:pPr>
        <w:tabs>
          <w:tab w:val="left" w:pos="570"/>
        </w:tabs>
        <w:rPr>
          <w:rFonts w:cs="Calibri"/>
        </w:rPr>
      </w:pPr>
      <w:r w:rsidRPr="007C7B17">
        <w:rPr>
          <w:rFonts w:cs="Calibri"/>
        </w:rPr>
        <w:t>Les coffres de volets roulants sont interdits en saillie et doivent être intégrés à la façade.</w:t>
      </w:r>
    </w:p>
    <w:p w14:paraId="23F6C688" w14:textId="78E35F92" w:rsidR="00B5055C" w:rsidRDefault="00B5055C" w:rsidP="002F7A34">
      <w:pPr>
        <w:rPr>
          <w:rFonts w:cs="Calibri"/>
        </w:rPr>
      </w:pPr>
    </w:p>
    <w:p w14:paraId="491EBAE5" w14:textId="77777777" w:rsidR="00B5055C" w:rsidRPr="00CD2129" w:rsidRDefault="00B5055C" w:rsidP="00B5055C">
      <w:pPr>
        <w:pStyle w:val="CB6"/>
      </w:pPr>
      <w:r w:rsidRPr="00CD2129">
        <w:t>3° Clôtures</w:t>
      </w:r>
    </w:p>
    <w:p w14:paraId="4353F03B" w14:textId="77777777" w:rsidR="00B5055C" w:rsidRDefault="00B5055C" w:rsidP="00B5055C">
      <w:pPr>
        <w:tabs>
          <w:tab w:val="left" w:pos="570"/>
        </w:tabs>
        <w:rPr>
          <w:rFonts w:cs="Calibri"/>
          <w:color w:val="010100"/>
        </w:rPr>
      </w:pPr>
      <w:r w:rsidRPr="007C7B17">
        <w:rPr>
          <w:rFonts w:cs="Calibri"/>
          <w:color w:val="010100"/>
        </w:rPr>
        <w:t>Tout mur de clôture doit être composé comme une partie intégrante de la construction, avec un aspect et une teinte en accord avec ceux des façades. Si le mur de clôture est destiné à être enduit, il doit l’être sur les 2 faces.</w:t>
      </w:r>
    </w:p>
    <w:p w14:paraId="0633E1BA" w14:textId="77777777" w:rsidR="00B5055C" w:rsidRPr="00CD2129" w:rsidRDefault="00B5055C" w:rsidP="00B5055C">
      <w:pPr>
        <w:tabs>
          <w:tab w:val="left" w:pos="570"/>
        </w:tabs>
        <w:rPr>
          <w:rFonts w:cs="Calibri"/>
        </w:rPr>
      </w:pPr>
    </w:p>
    <w:p w14:paraId="0F674B54" w14:textId="77777777" w:rsidR="00B5055C" w:rsidRPr="00CD2129" w:rsidRDefault="00B5055C" w:rsidP="00B5055C">
      <w:pPr>
        <w:rPr>
          <w:rFonts w:cs="Calibri"/>
        </w:rPr>
      </w:pPr>
      <w:r w:rsidRPr="00CD2129">
        <w:rPr>
          <w:rFonts w:cs="Calibri"/>
        </w:rPr>
        <w:t>La hauteur totale des clôtures est limit</w:t>
      </w:r>
      <w:r>
        <w:rPr>
          <w:rFonts w:cs="Calibri"/>
        </w:rPr>
        <w:t>ée à 1,8</w:t>
      </w:r>
      <w:r w:rsidRPr="00CD2129">
        <w:rPr>
          <w:rFonts w:cs="Calibri"/>
        </w:rPr>
        <w:t xml:space="preserve"> mètre.</w:t>
      </w:r>
    </w:p>
    <w:p w14:paraId="08C1962F" w14:textId="77777777" w:rsidR="00B5055C" w:rsidRPr="00CD2129" w:rsidRDefault="00B5055C" w:rsidP="00B5055C">
      <w:pPr>
        <w:rPr>
          <w:rFonts w:cs="Calibri"/>
        </w:rPr>
      </w:pPr>
    </w:p>
    <w:p w14:paraId="05AB3330" w14:textId="77777777" w:rsidR="00B5055C" w:rsidRPr="00CD2129" w:rsidRDefault="00B5055C" w:rsidP="00B5055C">
      <w:pPr>
        <w:rPr>
          <w:rFonts w:cs="Calibri"/>
        </w:rPr>
      </w:pPr>
      <w:r w:rsidRPr="00CD2129">
        <w:rPr>
          <w:rFonts w:cs="Calibri"/>
        </w:rPr>
        <w:t>La hauteur des murs-bahuts doit être</w:t>
      </w:r>
      <w:r>
        <w:rPr>
          <w:rFonts w:cs="Calibri"/>
        </w:rPr>
        <w:t xml:space="preserve"> comprise</w:t>
      </w:r>
      <w:r w:rsidRPr="00CD2129">
        <w:rPr>
          <w:rFonts w:cs="Calibri"/>
        </w:rPr>
        <w:t xml:space="preserve"> entre 0,4 mètres et 1,2 mètre.</w:t>
      </w:r>
    </w:p>
    <w:p w14:paraId="13D76F10" w14:textId="77777777" w:rsidR="00B5055C" w:rsidRPr="00CD2129" w:rsidRDefault="00B5055C" w:rsidP="00B5055C">
      <w:pPr>
        <w:rPr>
          <w:rFonts w:cs="Calibri"/>
        </w:rPr>
      </w:pPr>
    </w:p>
    <w:p w14:paraId="4ACC7C3F" w14:textId="4FAA5ADD" w:rsidR="00B5055C" w:rsidRPr="00BB5D1D" w:rsidRDefault="00B5055C" w:rsidP="00B5055C">
      <w:pPr>
        <w:rPr>
          <w:rFonts w:cs="Calibri"/>
        </w:rPr>
      </w:pPr>
      <w:r w:rsidRPr="00CD2129">
        <w:rPr>
          <w:rFonts w:cs="Calibri"/>
        </w:rPr>
        <w:t>La h</w:t>
      </w:r>
      <w:r>
        <w:rPr>
          <w:rFonts w:cs="Calibri"/>
        </w:rPr>
        <w:t>auteur des haies est limitée à 1,8</w:t>
      </w:r>
      <w:r w:rsidRPr="00CD2129">
        <w:rPr>
          <w:rFonts w:cs="Calibri"/>
        </w:rPr>
        <w:t xml:space="preserve"> mètre ; </w:t>
      </w:r>
      <w:r w:rsidRPr="00BB5D1D">
        <w:rPr>
          <w:rFonts w:cs="Calibri"/>
        </w:rPr>
        <w:t>ces dernières doivent être composées d'essences locales.</w:t>
      </w:r>
    </w:p>
    <w:p w14:paraId="46A769B3" w14:textId="7E60CDC6" w:rsidR="00EA63C8" w:rsidRPr="00BB5D1D" w:rsidRDefault="00EA63C8" w:rsidP="00EA63C8">
      <w:pPr>
        <w:tabs>
          <w:tab w:val="left" w:pos="570"/>
        </w:tabs>
        <w:rPr>
          <w:rFonts w:cstheme="minorHAnsi"/>
        </w:rPr>
      </w:pPr>
      <w:r w:rsidRPr="00BB5D1D">
        <w:rPr>
          <w:rFonts w:cstheme="minorHAnsi"/>
        </w:rPr>
        <w:t>Une végétation mixte sera à privilég</w:t>
      </w:r>
      <w:r w:rsidR="00BB5D1D" w:rsidRPr="00BB5D1D">
        <w:rPr>
          <w:rFonts w:cstheme="minorHAnsi"/>
        </w:rPr>
        <w:t>ier et on évitera les haies et plantations monospécifiques</w:t>
      </w:r>
      <w:r w:rsidRPr="00BB5D1D">
        <w:rPr>
          <w:rFonts w:cstheme="minorHAnsi"/>
        </w:rPr>
        <w:t>.</w:t>
      </w:r>
    </w:p>
    <w:p w14:paraId="1F8ED3BE" w14:textId="77777777" w:rsidR="00EA63C8" w:rsidRPr="00D56C63" w:rsidRDefault="00EA63C8" w:rsidP="00EA63C8">
      <w:pPr>
        <w:tabs>
          <w:tab w:val="left" w:pos="570"/>
        </w:tabs>
        <w:rPr>
          <w:rFonts w:cs="Calibri"/>
        </w:rPr>
      </w:pPr>
      <w:r w:rsidRPr="00BB5D1D">
        <w:rPr>
          <w:rFonts w:cs="Calibri"/>
        </w:rPr>
        <w:t>(</w:t>
      </w:r>
      <w:r w:rsidRPr="00BB5D1D">
        <w:rPr>
          <w:rFonts w:cs="Calibri"/>
          <w:b/>
          <w:bCs/>
        </w:rPr>
        <w:t>→ voir la liste des végétaux préconisés en annexe</w:t>
      </w:r>
      <w:r w:rsidRPr="00BB5D1D">
        <w:rPr>
          <w:rFonts w:cs="Calibri"/>
        </w:rPr>
        <w:t>)</w:t>
      </w:r>
    </w:p>
    <w:p w14:paraId="21C76903" w14:textId="77777777" w:rsidR="00B5055C" w:rsidRDefault="00B5055C" w:rsidP="00B5055C">
      <w:pPr>
        <w:rPr>
          <w:rFonts w:cs="Calibri"/>
        </w:rPr>
      </w:pPr>
    </w:p>
    <w:p w14:paraId="7A144FAF" w14:textId="77777777" w:rsidR="00B5055C" w:rsidRPr="00CD2129" w:rsidRDefault="00B5055C" w:rsidP="00B5055C">
      <w:pPr>
        <w:rPr>
          <w:rFonts w:cs="Calibri"/>
        </w:rPr>
      </w:pPr>
      <w:r w:rsidRPr="00CD2129">
        <w:rPr>
          <w:rFonts w:cs="Calibri"/>
        </w:rPr>
        <w:t>Aucun ajout d'élément occultant rapporté n'est autorisé.</w:t>
      </w:r>
    </w:p>
    <w:p w14:paraId="7841E43B" w14:textId="77777777" w:rsidR="00B5055C" w:rsidRPr="00CD2129" w:rsidRDefault="00B5055C" w:rsidP="00B5055C">
      <w:pPr>
        <w:rPr>
          <w:rFonts w:cs="Calibri"/>
        </w:rPr>
      </w:pPr>
    </w:p>
    <w:p w14:paraId="12DDAEC9" w14:textId="77777777" w:rsidR="00B5055C" w:rsidRPr="00CD2129" w:rsidRDefault="00B5055C" w:rsidP="00B5055C">
      <w:pPr>
        <w:rPr>
          <w:rFonts w:cs="Calibri"/>
        </w:rPr>
      </w:pPr>
      <w:r w:rsidRPr="00CD2129">
        <w:rPr>
          <w:rFonts w:cs="Calibri"/>
        </w:rPr>
        <w:t>En cas de reconstruction, les nouveaux murs devront se conformer aux prescriptions ci-dessus.</w:t>
      </w:r>
    </w:p>
    <w:p w14:paraId="45D64B97" w14:textId="77777777" w:rsidR="00B5055C" w:rsidRDefault="00B5055C" w:rsidP="002F7A34">
      <w:pPr>
        <w:rPr>
          <w:rFonts w:cs="Calibri"/>
        </w:rPr>
      </w:pPr>
    </w:p>
    <w:p w14:paraId="6D17F002" w14:textId="4A5F6A6C" w:rsidR="00B5055C" w:rsidRDefault="00B5055C" w:rsidP="002F7A34">
      <w:pPr>
        <w:rPr>
          <w:rFonts w:cs="Calibri"/>
        </w:rPr>
      </w:pPr>
    </w:p>
    <w:p w14:paraId="49828813" w14:textId="743AFA78" w:rsidR="00B5055C" w:rsidRDefault="00B5055C" w:rsidP="00B5055C">
      <w:pPr>
        <w:pStyle w:val="CB5"/>
      </w:pPr>
      <w:r>
        <w:t>Dans le</w:t>
      </w:r>
      <w:r w:rsidR="002E3F63">
        <w:t>s</w:t>
      </w:r>
      <w:r>
        <w:t xml:space="preserve"> secteur</w:t>
      </w:r>
      <w:r w:rsidR="002E3F63">
        <w:t>s</w:t>
      </w:r>
      <w:r>
        <w:t xml:space="preserve"> Ub</w:t>
      </w:r>
      <w:r w:rsidR="002E3F63">
        <w:t xml:space="preserve"> et Ut</w:t>
      </w:r>
    </w:p>
    <w:p w14:paraId="3D3ADDE5" w14:textId="62C3262E" w:rsidR="00F02E59" w:rsidRDefault="00B5055C" w:rsidP="002F7A34">
      <w:pPr>
        <w:rPr>
          <w:rFonts w:cs="Calibri"/>
        </w:rPr>
      </w:pPr>
      <w:r>
        <w:rPr>
          <w:rFonts w:cs="Calibri"/>
        </w:rPr>
        <w:t>L</w:t>
      </w:r>
      <w:r w:rsidR="00F02E59">
        <w:rPr>
          <w:rFonts w:cs="Calibri"/>
        </w:rPr>
        <w:t>e caractère hétérogène du tissu urbain autorise une plus grande diversité formelle mais les projets devront néanmoins se conformer aux caractéristiques paysagères locale</w:t>
      </w:r>
      <w:r w:rsidR="00BB5D1D">
        <w:rPr>
          <w:rFonts w:cs="Calibri"/>
        </w:rPr>
        <w:t>s</w:t>
      </w:r>
      <w:r w:rsidR="00F02E59">
        <w:rPr>
          <w:rFonts w:cs="Calibri"/>
        </w:rPr>
        <w:t>.</w:t>
      </w:r>
    </w:p>
    <w:p w14:paraId="33D737C8" w14:textId="73AEAB56" w:rsidR="00B5055C" w:rsidRDefault="00B5055C" w:rsidP="002F7A34">
      <w:pPr>
        <w:rPr>
          <w:rFonts w:cs="Calibri"/>
        </w:rPr>
      </w:pPr>
      <w:r>
        <w:rPr>
          <w:rFonts w:cs="Calibri"/>
        </w:rPr>
        <w:t>Une expression contemporaine des constructions peut être admise.</w:t>
      </w:r>
    </w:p>
    <w:p w14:paraId="5537BFF8" w14:textId="32BD2053" w:rsidR="00C74708" w:rsidRDefault="00C74708" w:rsidP="002F7A34">
      <w:pPr>
        <w:rPr>
          <w:rFonts w:cs="Calibri"/>
        </w:rPr>
      </w:pPr>
    </w:p>
    <w:p w14:paraId="3EA05D92" w14:textId="77777777" w:rsidR="00B5055C" w:rsidRPr="00CD2129" w:rsidRDefault="00B5055C" w:rsidP="00B5055C">
      <w:pPr>
        <w:pStyle w:val="CB6"/>
      </w:pPr>
      <w:r w:rsidRPr="00CD2129">
        <w:t>1° Toitures</w:t>
      </w:r>
    </w:p>
    <w:p w14:paraId="3077FBB5" w14:textId="77777777" w:rsidR="00B5055C" w:rsidRPr="007C7B17" w:rsidRDefault="00B5055C" w:rsidP="00B5055C">
      <w:pPr>
        <w:tabs>
          <w:tab w:val="left" w:pos="570"/>
        </w:tabs>
        <w:rPr>
          <w:rFonts w:cs="Calibri"/>
          <w:color w:val="010100"/>
        </w:rPr>
      </w:pPr>
      <w:r w:rsidRPr="007C7B17">
        <w:rPr>
          <w:rFonts w:cs="Calibri"/>
          <w:color w:val="010100"/>
        </w:rPr>
        <w:t xml:space="preserve">Les couvertures des toits seront </w:t>
      </w:r>
      <w:r>
        <w:rPr>
          <w:rFonts w:cs="Calibri"/>
          <w:color w:val="010100"/>
        </w:rPr>
        <w:t>soit en lauze traditionnelle, soit en ardoises posées aux clous ou aux crochets teintés noirs, soit dans un matériau similaire en forme et en teinte.</w:t>
      </w:r>
    </w:p>
    <w:p w14:paraId="06000EAC" w14:textId="77777777" w:rsidR="00B5055C" w:rsidRDefault="00B5055C" w:rsidP="00B5055C">
      <w:pPr>
        <w:tabs>
          <w:tab w:val="left" w:pos="570"/>
        </w:tabs>
        <w:rPr>
          <w:rFonts w:cs="Calibri"/>
          <w:color w:val="010100"/>
        </w:rPr>
      </w:pPr>
    </w:p>
    <w:p w14:paraId="4B3F8DA3" w14:textId="77777777" w:rsidR="00B5055C" w:rsidRPr="00CD2129" w:rsidRDefault="00B5055C" w:rsidP="00B5055C">
      <w:pPr>
        <w:tabs>
          <w:tab w:val="left" w:pos="570"/>
        </w:tabs>
        <w:rPr>
          <w:rFonts w:cstheme="minorHAnsi"/>
        </w:rPr>
      </w:pPr>
      <w:r w:rsidRPr="00CD2129">
        <w:rPr>
          <w:rFonts w:cstheme="minorHAnsi"/>
        </w:rPr>
        <w:t xml:space="preserve">L’installation de fenêtres de toit et de capteurs solaires (thermiques ou photovoltaïques) est autorisée. </w:t>
      </w:r>
    </w:p>
    <w:p w14:paraId="6029860C" w14:textId="77777777" w:rsidR="00B5055C" w:rsidRDefault="00B5055C" w:rsidP="00B5055C">
      <w:pPr>
        <w:rPr>
          <w:rFonts w:cstheme="minorHAnsi"/>
        </w:rPr>
      </w:pPr>
    </w:p>
    <w:p w14:paraId="3408606A" w14:textId="77777777" w:rsidR="00B5055C" w:rsidRPr="00CD2129" w:rsidRDefault="00B5055C" w:rsidP="00B5055C">
      <w:pPr>
        <w:rPr>
          <w:rFonts w:cstheme="minorHAnsi"/>
        </w:rPr>
      </w:pPr>
      <w:r w:rsidRPr="00CD2129">
        <w:rPr>
          <w:rFonts w:cstheme="minorHAnsi"/>
        </w:rPr>
        <w:t>En cas d’extension d’un bâtiment présentant des pentes ou une teinte de toitures non conformes, des pentes ou une couleur identique à l’existant sont autorisées.</w:t>
      </w:r>
    </w:p>
    <w:p w14:paraId="4067851F" w14:textId="77777777" w:rsidR="00B5055C" w:rsidRDefault="00B5055C" w:rsidP="00B5055C">
      <w:pPr>
        <w:rPr>
          <w:rFonts w:cstheme="minorHAnsi"/>
        </w:rPr>
      </w:pPr>
    </w:p>
    <w:p w14:paraId="5E6ABC18" w14:textId="77777777" w:rsidR="00B5055C" w:rsidRPr="00CD2129" w:rsidRDefault="00B5055C" w:rsidP="00B5055C">
      <w:pPr>
        <w:rPr>
          <w:rFonts w:cstheme="minorHAnsi"/>
        </w:rPr>
      </w:pPr>
      <w:r w:rsidRPr="00CD2129">
        <w:rPr>
          <w:rFonts w:cstheme="minorHAnsi"/>
        </w:rPr>
        <w:t xml:space="preserve">Les toitures terrasses sont </w:t>
      </w:r>
      <w:r>
        <w:rPr>
          <w:rFonts w:cstheme="minorHAnsi"/>
        </w:rPr>
        <w:t>autorisées.</w:t>
      </w:r>
    </w:p>
    <w:p w14:paraId="1C8DDC82" w14:textId="1C351E70" w:rsidR="00B5055C" w:rsidRDefault="00B5055C" w:rsidP="002F7A34">
      <w:pPr>
        <w:rPr>
          <w:rFonts w:cs="Calibri"/>
        </w:rPr>
      </w:pPr>
    </w:p>
    <w:p w14:paraId="1858A567" w14:textId="77777777" w:rsidR="00B5055C" w:rsidRPr="00CD2129" w:rsidRDefault="00B5055C" w:rsidP="00B5055C">
      <w:pPr>
        <w:pStyle w:val="CB6"/>
      </w:pPr>
      <w:r w:rsidRPr="00CD2129">
        <w:t>2° Façades</w:t>
      </w:r>
    </w:p>
    <w:p w14:paraId="4633EA45" w14:textId="77777777" w:rsidR="00B5055C" w:rsidRPr="00CD2129" w:rsidRDefault="00B5055C" w:rsidP="00B5055C">
      <w:pPr>
        <w:tabs>
          <w:tab w:val="left" w:pos="570"/>
        </w:tabs>
        <w:rPr>
          <w:rFonts w:cstheme="minorHAnsi"/>
        </w:rPr>
      </w:pPr>
      <w:r w:rsidRPr="00CD2129">
        <w:rPr>
          <w:rFonts w:cstheme="minorHAnsi"/>
        </w:rPr>
        <w:t>Les façades maçonnées des constructions devront être enduites, à l'exception des éléments en bois ou pierre naturelle apparents sur ces façades qui ne seront pas enduits.</w:t>
      </w:r>
    </w:p>
    <w:p w14:paraId="50AF3AC6" w14:textId="77777777" w:rsidR="00B5055C" w:rsidRDefault="00B5055C" w:rsidP="00B5055C">
      <w:pPr>
        <w:tabs>
          <w:tab w:val="left" w:pos="570"/>
        </w:tabs>
        <w:rPr>
          <w:rFonts w:cstheme="minorHAnsi"/>
        </w:rPr>
      </w:pPr>
    </w:p>
    <w:p w14:paraId="6D6E925F" w14:textId="77777777" w:rsidR="00B5055C" w:rsidRDefault="00B5055C" w:rsidP="00B5055C">
      <w:pPr>
        <w:tabs>
          <w:tab w:val="left" w:pos="570"/>
        </w:tabs>
        <w:rPr>
          <w:rFonts w:cstheme="minorHAnsi"/>
        </w:rPr>
      </w:pPr>
      <w:r w:rsidRPr="00CD2129">
        <w:rPr>
          <w:rFonts w:cstheme="minorHAnsi"/>
        </w:rPr>
        <w:t>Les enduits auront une couleur en accord avec la palette de couleur locale</w:t>
      </w:r>
      <w:r>
        <w:rPr>
          <w:rFonts w:cstheme="minorHAnsi"/>
        </w:rPr>
        <w:t>.</w:t>
      </w:r>
    </w:p>
    <w:p w14:paraId="3DC77658" w14:textId="77777777" w:rsidR="00BB5D1D" w:rsidRPr="00CD2129" w:rsidRDefault="00BB5D1D" w:rsidP="00B5055C">
      <w:pPr>
        <w:tabs>
          <w:tab w:val="left" w:pos="570"/>
        </w:tabs>
        <w:rPr>
          <w:rFonts w:cstheme="minorHAnsi"/>
        </w:rPr>
      </w:pPr>
    </w:p>
    <w:p w14:paraId="080156FD" w14:textId="3AF4B144" w:rsidR="00B5055C" w:rsidRDefault="00B5055C" w:rsidP="002F7A34">
      <w:pPr>
        <w:rPr>
          <w:rFonts w:cs="Calibri"/>
        </w:rPr>
      </w:pPr>
    </w:p>
    <w:p w14:paraId="5F54EF52" w14:textId="77777777" w:rsidR="00B5055C" w:rsidRPr="00CD2129" w:rsidRDefault="00B5055C" w:rsidP="00B5055C">
      <w:pPr>
        <w:pStyle w:val="CB6"/>
      </w:pPr>
      <w:r w:rsidRPr="00CD2129">
        <w:t>3° Clôtures</w:t>
      </w:r>
    </w:p>
    <w:p w14:paraId="75943BB2" w14:textId="77777777" w:rsidR="00B5055C" w:rsidRDefault="00B5055C" w:rsidP="00B5055C">
      <w:pPr>
        <w:tabs>
          <w:tab w:val="left" w:pos="570"/>
        </w:tabs>
        <w:rPr>
          <w:rFonts w:cs="Calibri"/>
          <w:color w:val="010100"/>
        </w:rPr>
      </w:pPr>
      <w:r w:rsidRPr="007C7B17">
        <w:rPr>
          <w:rFonts w:cs="Calibri"/>
          <w:color w:val="010100"/>
        </w:rPr>
        <w:t>Tout mur de clôture doit être composé comme une partie intégrante de la construction, avec un aspect et une teinte en accord avec ceux des façades. Si le mur de clôture est destiné à être enduit, il doit l’être sur les 2 faces.</w:t>
      </w:r>
    </w:p>
    <w:p w14:paraId="52C31E30" w14:textId="77777777" w:rsidR="00B5055C" w:rsidRPr="00CD2129" w:rsidRDefault="00B5055C" w:rsidP="00B5055C">
      <w:pPr>
        <w:tabs>
          <w:tab w:val="left" w:pos="570"/>
        </w:tabs>
        <w:rPr>
          <w:rFonts w:cs="Calibri"/>
        </w:rPr>
      </w:pPr>
    </w:p>
    <w:p w14:paraId="226A0177" w14:textId="77777777" w:rsidR="00B5055C" w:rsidRPr="00CD2129" w:rsidRDefault="00B5055C" w:rsidP="00B5055C">
      <w:pPr>
        <w:rPr>
          <w:rFonts w:cs="Calibri"/>
        </w:rPr>
      </w:pPr>
      <w:r w:rsidRPr="00CD2129">
        <w:rPr>
          <w:rFonts w:cs="Calibri"/>
        </w:rPr>
        <w:t>La hauteur totale des clôtures est limit</w:t>
      </w:r>
      <w:r>
        <w:rPr>
          <w:rFonts w:cs="Calibri"/>
        </w:rPr>
        <w:t>ée à 1,8</w:t>
      </w:r>
      <w:r w:rsidRPr="00CD2129">
        <w:rPr>
          <w:rFonts w:cs="Calibri"/>
        </w:rPr>
        <w:t xml:space="preserve"> mètre.</w:t>
      </w:r>
    </w:p>
    <w:p w14:paraId="57C6E687" w14:textId="77777777" w:rsidR="00B5055C" w:rsidRPr="00CD2129" w:rsidRDefault="00B5055C" w:rsidP="00B5055C">
      <w:pPr>
        <w:rPr>
          <w:rFonts w:cs="Calibri"/>
        </w:rPr>
      </w:pPr>
    </w:p>
    <w:p w14:paraId="0486C102" w14:textId="77777777" w:rsidR="00B5055C" w:rsidRPr="00CD2129" w:rsidRDefault="00B5055C" w:rsidP="00B5055C">
      <w:pPr>
        <w:rPr>
          <w:rFonts w:cs="Calibri"/>
        </w:rPr>
      </w:pPr>
      <w:r w:rsidRPr="00CD2129">
        <w:rPr>
          <w:rFonts w:cs="Calibri"/>
        </w:rPr>
        <w:t>La hauteur des murs-bahuts doit être</w:t>
      </w:r>
      <w:r>
        <w:rPr>
          <w:rFonts w:cs="Calibri"/>
        </w:rPr>
        <w:t xml:space="preserve"> comprise</w:t>
      </w:r>
      <w:r w:rsidRPr="00CD2129">
        <w:rPr>
          <w:rFonts w:cs="Calibri"/>
        </w:rPr>
        <w:t xml:space="preserve"> entre 0,4 mètres et 1,2 mètre.</w:t>
      </w:r>
    </w:p>
    <w:p w14:paraId="40A715C9" w14:textId="77777777" w:rsidR="00B5055C" w:rsidRPr="00CD2129" w:rsidRDefault="00B5055C" w:rsidP="00B5055C">
      <w:pPr>
        <w:rPr>
          <w:rFonts w:cs="Calibri"/>
        </w:rPr>
      </w:pPr>
    </w:p>
    <w:p w14:paraId="64FB925D" w14:textId="455DE016" w:rsidR="00B5055C" w:rsidRDefault="00B5055C" w:rsidP="00B5055C">
      <w:pPr>
        <w:rPr>
          <w:rFonts w:cs="Calibri"/>
        </w:rPr>
      </w:pPr>
      <w:r w:rsidRPr="00CD2129">
        <w:rPr>
          <w:rFonts w:cs="Calibri"/>
        </w:rPr>
        <w:t>La h</w:t>
      </w:r>
      <w:r>
        <w:rPr>
          <w:rFonts w:cs="Calibri"/>
        </w:rPr>
        <w:t>auteur des haies est limitée à 1,8</w:t>
      </w:r>
      <w:r w:rsidRPr="00CD2129">
        <w:rPr>
          <w:rFonts w:cs="Calibri"/>
        </w:rPr>
        <w:t xml:space="preserve"> mètre ; ces dernières doivent être composées d'essences locales.</w:t>
      </w:r>
    </w:p>
    <w:p w14:paraId="769ECD8A" w14:textId="77777777" w:rsidR="00BB5D1D" w:rsidRPr="00BB5D1D" w:rsidRDefault="00BB5D1D" w:rsidP="00BB5D1D">
      <w:pPr>
        <w:tabs>
          <w:tab w:val="left" w:pos="570"/>
        </w:tabs>
        <w:rPr>
          <w:rFonts w:cstheme="minorHAnsi"/>
        </w:rPr>
      </w:pPr>
      <w:r w:rsidRPr="00BB5D1D">
        <w:rPr>
          <w:rFonts w:cstheme="minorHAnsi"/>
        </w:rPr>
        <w:t>Une végétation mixte sera à privilégier et on évitera les haies et plantations monospécifiques.</w:t>
      </w:r>
    </w:p>
    <w:p w14:paraId="7AD2FF29" w14:textId="45400DA2" w:rsidR="00EA63C8" w:rsidRPr="00D56C63" w:rsidRDefault="00BB5D1D" w:rsidP="00BB5D1D">
      <w:pPr>
        <w:tabs>
          <w:tab w:val="left" w:pos="570"/>
        </w:tabs>
        <w:rPr>
          <w:rFonts w:cs="Calibri"/>
        </w:rPr>
      </w:pPr>
      <w:r w:rsidRPr="00BB5D1D">
        <w:rPr>
          <w:rFonts w:cs="Calibri"/>
        </w:rPr>
        <w:t xml:space="preserve"> </w:t>
      </w:r>
      <w:r w:rsidR="00EA63C8" w:rsidRPr="00BB5D1D">
        <w:rPr>
          <w:rFonts w:cs="Calibri"/>
        </w:rPr>
        <w:t>(</w:t>
      </w:r>
      <w:r w:rsidR="00EA63C8" w:rsidRPr="00BB5D1D">
        <w:rPr>
          <w:rFonts w:cs="Calibri"/>
          <w:b/>
          <w:bCs/>
        </w:rPr>
        <w:t>→ voir la liste des végétaux préconisés en annexe</w:t>
      </w:r>
      <w:r w:rsidR="00EA63C8" w:rsidRPr="00BB5D1D">
        <w:rPr>
          <w:rFonts w:cs="Calibri"/>
        </w:rPr>
        <w:t>)</w:t>
      </w:r>
    </w:p>
    <w:p w14:paraId="3D6A9172" w14:textId="77777777" w:rsidR="00EA63C8" w:rsidRPr="00CD2129" w:rsidRDefault="00EA63C8" w:rsidP="00B5055C">
      <w:pPr>
        <w:rPr>
          <w:rFonts w:cs="Calibri"/>
        </w:rPr>
      </w:pPr>
    </w:p>
    <w:p w14:paraId="222AEB87" w14:textId="77777777" w:rsidR="00B5055C" w:rsidRPr="00CD2129" w:rsidRDefault="00B5055C" w:rsidP="00B5055C">
      <w:pPr>
        <w:rPr>
          <w:rFonts w:cs="Calibri"/>
        </w:rPr>
      </w:pPr>
      <w:r w:rsidRPr="00CD2129">
        <w:rPr>
          <w:rFonts w:cs="Calibri"/>
        </w:rPr>
        <w:t>Aucun ajout d'élément occultant rapporté n'est autorisé.</w:t>
      </w:r>
    </w:p>
    <w:p w14:paraId="639A698A" w14:textId="77777777" w:rsidR="00B5055C" w:rsidRPr="00CD2129" w:rsidRDefault="00B5055C" w:rsidP="00B5055C">
      <w:pPr>
        <w:rPr>
          <w:rFonts w:cs="Calibri"/>
        </w:rPr>
      </w:pPr>
    </w:p>
    <w:p w14:paraId="35CFC89F" w14:textId="77777777" w:rsidR="00B5055C" w:rsidRPr="00CD2129" w:rsidRDefault="00B5055C" w:rsidP="00B5055C">
      <w:pPr>
        <w:rPr>
          <w:rFonts w:cs="Calibri"/>
        </w:rPr>
      </w:pPr>
      <w:r w:rsidRPr="00CD2129">
        <w:rPr>
          <w:rFonts w:cs="Calibri"/>
        </w:rPr>
        <w:lastRenderedPageBreak/>
        <w:t>En cas de reconstruction, les nouveaux murs devront se conformer aux prescriptions ci-dessus.</w:t>
      </w:r>
    </w:p>
    <w:p w14:paraId="54F5A990" w14:textId="77777777" w:rsidR="00EA63C8" w:rsidRDefault="00EA63C8" w:rsidP="00EA63C8">
      <w:pPr>
        <w:rPr>
          <w:lang w:eastAsia="fr-FR"/>
        </w:rPr>
      </w:pPr>
    </w:p>
    <w:p w14:paraId="456106CE" w14:textId="77777777" w:rsidR="002E3F63" w:rsidRDefault="002E3F63" w:rsidP="00EA63C8">
      <w:pPr>
        <w:rPr>
          <w:lang w:eastAsia="fr-FR"/>
        </w:rPr>
      </w:pPr>
    </w:p>
    <w:p w14:paraId="7BB2E2D4" w14:textId="6EB23325" w:rsidR="002E3F63" w:rsidRPr="00BB5D1D" w:rsidRDefault="002E3F63" w:rsidP="002E3F63">
      <w:pPr>
        <w:pStyle w:val="CB5"/>
      </w:pPr>
      <w:r w:rsidRPr="00BB5D1D">
        <w:t>Dans le secteur Ue</w:t>
      </w:r>
    </w:p>
    <w:p w14:paraId="18B4D39B" w14:textId="77777777" w:rsidR="002E3F63" w:rsidRPr="002F392A" w:rsidRDefault="002E3F63" w:rsidP="002E3F63">
      <w:pPr>
        <w:tabs>
          <w:tab w:val="left" w:pos="570"/>
        </w:tabs>
        <w:rPr>
          <w:rFonts w:cs="Calibri"/>
          <w:bCs/>
        </w:rPr>
      </w:pPr>
      <w:r w:rsidRPr="00BB5D1D">
        <w:rPr>
          <w:rFonts w:cs="Calibri"/>
          <w:bCs/>
        </w:rPr>
        <w:t>Non règlementé.</w:t>
      </w:r>
    </w:p>
    <w:p w14:paraId="0B367CCE" w14:textId="77777777" w:rsidR="002E3F63" w:rsidRDefault="002E3F63" w:rsidP="00EA63C8">
      <w:pPr>
        <w:rPr>
          <w:lang w:eastAsia="fr-FR"/>
        </w:rPr>
      </w:pPr>
    </w:p>
    <w:p w14:paraId="445E9625" w14:textId="77777777" w:rsidR="002E3F63" w:rsidRDefault="002E3F63" w:rsidP="00EA63C8">
      <w:pPr>
        <w:rPr>
          <w:lang w:eastAsia="fr-FR"/>
        </w:rPr>
      </w:pPr>
    </w:p>
    <w:p w14:paraId="322C2666" w14:textId="0EEFF14A" w:rsidR="00B5055C" w:rsidRDefault="00B5055C" w:rsidP="00B5055C">
      <w:pPr>
        <w:pStyle w:val="CB5"/>
      </w:pPr>
      <w:r>
        <w:t>Dans le secteur Ux</w:t>
      </w:r>
    </w:p>
    <w:p w14:paraId="7C789AC4" w14:textId="2E956531" w:rsidR="00C74708" w:rsidRDefault="00B5055C" w:rsidP="002F7A34">
      <w:pPr>
        <w:rPr>
          <w:rFonts w:cs="Calibri"/>
        </w:rPr>
      </w:pPr>
      <w:r>
        <w:rPr>
          <w:rFonts w:cs="Calibri"/>
        </w:rPr>
        <w:t>L</w:t>
      </w:r>
      <w:r w:rsidR="00C74708">
        <w:rPr>
          <w:rFonts w:cs="Calibri"/>
        </w:rPr>
        <w:t>es constructions doivent présenter une simplicité de volume, une unité d’aspect et de matériaux, compatibles avec le caractère ou l’intérêt des lieux avoisinants, du site et des paysages.</w:t>
      </w:r>
    </w:p>
    <w:p w14:paraId="12092A85" w14:textId="00472AA2" w:rsidR="00C74708" w:rsidRDefault="00C74708" w:rsidP="002F7A34">
      <w:pPr>
        <w:rPr>
          <w:rFonts w:cs="Calibri"/>
        </w:rPr>
      </w:pPr>
      <w:r>
        <w:rPr>
          <w:rFonts w:cs="Calibri"/>
        </w:rPr>
        <w:t>D’autres dispositions que celles prévues ci-après pourront être autorisées pour permettre l’installation de systèmes domestiques solaires</w:t>
      </w:r>
    </w:p>
    <w:p w14:paraId="637E5453" w14:textId="77777777" w:rsidR="00D3041B" w:rsidRDefault="00D3041B" w:rsidP="002F7A34"/>
    <w:p w14:paraId="4E2D72F7" w14:textId="77777777" w:rsidR="00D3041B" w:rsidRPr="00CD2129" w:rsidRDefault="00D3041B" w:rsidP="00D3041B">
      <w:pPr>
        <w:pStyle w:val="CB6"/>
      </w:pPr>
      <w:r w:rsidRPr="00CD2129">
        <w:t>1° Toitures</w:t>
      </w:r>
    </w:p>
    <w:p w14:paraId="46DF72BF" w14:textId="77777777" w:rsidR="00D3041B" w:rsidRDefault="00D3041B" w:rsidP="00D3041B">
      <w:r w:rsidRPr="00A11F18">
        <w:t xml:space="preserve">Les couvertures seront composées de préférence de plaques de fibres ciment colorées dans la masse ou en métal pré laqué (type bac acier). Les couvertures employées seront de </w:t>
      </w:r>
      <w:r w:rsidRPr="00A11F18">
        <w:rPr>
          <w:color w:val="000000" w:themeColor="text1"/>
        </w:rPr>
        <w:t>teinte mate</w:t>
      </w:r>
      <w:r w:rsidRPr="00A11F18">
        <w:t>, moins visible dans le paysage, et en accord avec les teintes locales dominantes.</w:t>
      </w:r>
    </w:p>
    <w:p w14:paraId="0541D4D8" w14:textId="77777777" w:rsidR="00D3041B" w:rsidRPr="00A11F18" w:rsidRDefault="00D3041B" w:rsidP="00D3041B"/>
    <w:p w14:paraId="498F1293" w14:textId="77777777" w:rsidR="00D3041B" w:rsidRDefault="00D3041B" w:rsidP="00D3041B">
      <w:pPr>
        <w:tabs>
          <w:tab w:val="left" w:pos="570"/>
        </w:tabs>
      </w:pPr>
      <w:r w:rsidRPr="00A11F18">
        <w:t>Les accessoires de couverture (rives…) auront la même teinte que le matériau de couverture.</w:t>
      </w:r>
    </w:p>
    <w:p w14:paraId="10C85C69" w14:textId="77777777" w:rsidR="00D3041B" w:rsidRPr="00A11F18" w:rsidRDefault="00D3041B" w:rsidP="00D3041B">
      <w:pPr>
        <w:tabs>
          <w:tab w:val="left" w:pos="570"/>
        </w:tabs>
      </w:pPr>
    </w:p>
    <w:p w14:paraId="718DD4CD" w14:textId="77777777" w:rsidR="00D3041B" w:rsidRDefault="00D3041B" w:rsidP="00D3041B">
      <w:pPr>
        <w:tabs>
          <w:tab w:val="left" w:pos="570"/>
        </w:tabs>
      </w:pPr>
      <w:r w:rsidRPr="00A11F18">
        <w:t>En cas d’extension d’un bâtiment existant, d’autres teintes pourront être autorisées, afin de s’harmoniser avec la teinte de la couverture existante.</w:t>
      </w:r>
    </w:p>
    <w:p w14:paraId="6929A033" w14:textId="77777777" w:rsidR="00D3041B" w:rsidRPr="00A11F18" w:rsidRDefault="00D3041B" w:rsidP="00D3041B">
      <w:pPr>
        <w:tabs>
          <w:tab w:val="left" w:pos="570"/>
        </w:tabs>
      </w:pPr>
    </w:p>
    <w:p w14:paraId="7CF3BBBC" w14:textId="77777777" w:rsidR="00D3041B" w:rsidRDefault="00D3041B" w:rsidP="00D3041B">
      <w:pPr>
        <w:tabs>
          <w:tab w:val="left" w:pos="570"/>
        </w:tabs>
      </w:pPr>
      <w:r w:rsidRPr="00A11F18">
        <w:t>La pose de plaques translucides, permettant l’éclairage du bâtiment, est autorisée.</w:t>
      </w:r>
    </w:p>
    <w:p w14:paraId="2D761B20" w14:textId="77777777" w:rsidR="00D3041B" w:rsidRPr="00A11F18" w:rsidRDefault="00D3041B" w:rsidP="00D3041B">
      <w:pPr>
        <w:tabs>
          <w:tab w:val="left" w:pos="570"/>
        </w:tabs>
      </w:pPr>
    </w:p>
    <w:p w14:paraId="758707DD" w14:textId="77777777" w:rsidR="00D3041B" w:rsidRPr="00A11F18" w:rsidRDefault="00D3041B" w:rsidP="00D3041B">
      <w:pPr>
        <w:rPr>
          <w:i/>
          <w:color w:val="FF0000"/>
        </w:rPr>
      </w:pPr>
      <w:r w:rsidRPr="00A11F18">
        <w:t>L’ossature métallique de la charpente restant visible, sera peinte de couleur gris sombre.</w:t>
      </w:r>
    </w:p>
    <w:p w14:paraId="200807BF" w14:textId="77777777" w:rsidR="0080397B" w:rsidRPr="007C7B17" w:rsidRDefault="0080397B" w:rsidP="0080397B">
      <w:pPr>
        <w:tabs>
          <w:tab w:val="left" w:pos="570"/>
        </w:tabs>
        <w:rPr>
          <w:rFonts w:cs="Calibri"/>
          <w:color w:val="010100"/>
          <w:u w:val="single"/>
        </w:rPr>
      </w:pPr>
    </w:p>
    <w:p w14:paraId="154AB27C" w14:textId="77777777" w:rsidR="00B5055C" w:rsidRPr="00CD2129" w:rsidRDefault="00B5055C" w:rsidP="00B5055C">
      <w:pPr>
        <w:pStyle w:val="CB6"/>
      </w:pPr>
      <w:r w:rsidRPr="00CD2129">
        <w:t>2° Façades</w:t>
      </w:r>
    </w:p>
    <w:p w14:paraId="54A29069" w14:textId="77777777" w:rsidR="00D3041B" w:rsidRPr="00A11F18" w:rsidRDefault="00D3041B" w:rsidP="00D3041B">
      <w:pPr>
        <w:tabs>
          <w:tab w:val="left" w:pos="570"/>
        </w:tabs>
        <w:rPr>
          <w:b/>
          <w:u w:val="single"/>
        </w:rPr>
      </w:pPr>
      <w:r w:rsidRPr="00A11F18">
        <w:rPr>
          <w:b/>
          <w:u w:val="single"/>
        </w:rPr>
        <w:t>Bardages :</w:t>
      </w:r>
    </w:p>
    <w:p w14:paraId="7B8AE7B4" w14:textId="77777777" w:rsidR="00D3041B" w:rsidRPr="00A11F18" w:rsidRDefault="00D3041B" w:rsidP="00D3041B">
      <w:pPr>
        <w:tabs>
          <w:tab w:val="left" w:pos="570"/>
        </w:tabs>
        <w:rPr>
          <w:color w:val="000000" w:themeColor="text1"/>
        </w:rPr>
      </w:pPr>
      <w:r w:rsidRPr="00A11F18">
        <w:rPr>
          <w:color w:val="000000" w:themeColor="text1"/>
        </w:rPr>
        <w:t xml:space="preserve">Les façades seront réalisées de la manière suivante : </w:t>
      </w:r>
    </w:p>
    <w:p w14:paraId="1AE7E33F" w14:textId="77777777" w:rsidR="00D3041B" w:rsidRPr="00056BF4" w:rsidRDefault="00D3041B" w:rsidP="00D3041B">
      <w:pPr>
        <w:pStyle w:val="Paragraphedeliste"/>
        <w:numPr>
          <w:ilvl w:val="0"/>
          <w:numId w:val="24"/>
        </w:numPr>
        <w:tabs>
          <w:tab w:val="left" w:pos="570"/>
        </w:tabs>
        <w:jc w:val="both"/>
        <w:rPr>
          <w:rFonts w:asciiTheme="minorHAnsi" w:hAnsiTheme="minorHAnsi"/>
          <w:color w:val="000000" w:themeColor="text1"/>
        </w:rPr>
      </w:pPr>
      <w:r w:rsidRPr="00056BF4">
        <w:rPr>
          <w:rFonts w:asciiTheme="minorHAnsi" w:hAnsiTheme="minorHAnsi"/>
          <w:color w:val="000000" w:themeColor="text1"/>
        </w:rPr>
        <w:t>bardage en bois brut, posé de préférence verticalement, ajouré ou non</w:t>
      </w:r>
      <w:r>
        <w:rPr>
          <w:rFonts w:asciiTheme="minorHAnsi" w:hAnsiTheme="minorHAnsi"/>
          <w:color w:val="000000" w:themeColor="text1"/>
        </w:rPr>
        <w:t> ;</w:t>
      </w:r>
      <w:r w:rsidRPr="00056BF4">
        <w:rPr>
          <w:rFonts w:asciiTheme="minorHAnsi" w:hAnsiTheme="minorHAnsi"/>
          <w:color w:val="000000" w:themeColor="text1"/>
        </w:rPr>
        <w:t xml:space="preserve"> </w:t>
      </w:r>
    </w:p>
    <w:p w14:paraId="4D05AF4B" w14:textId="77777777" w:rsidR="00D3041B" w:rsidRPr="00056BF4" w:rsidRDefault="00D3041B" w:rsidP="00D3041B">
      <w:pPr>
        <w:pStyle w:val="Paragraphedeliste"/>
        <w:numPr>
          <w:ilvl w:val="0"/>
          <w:numId w:val="24"/>
        </w:numPr>
        <w:tabs>
          <w:tab w:val="left" w:pos="570"/>
        </w:tabs>
        <w:jc w:val="both"/>
        <w:rPr>
          <w:rFonts w:asciiTheme="minorHAnsi" w:hAnsiTheme="minorHAnsi"/>
          <w:color w:val="000000" w:themeColor="text1"/>
        </w:rPr>
      </w:pPr>
      <w:r w:rsidRPr="00056BF4">
        <w:rPr>
          <w:rFonts w:asciiTheme="minorHAnsi" w:hAnsiTheme="minorHAnsi"/>
          <w:color w:val="000000" w:themeColor="text1"/>
        </w:rPr>
        <w:t>bardage métallique pré-laqué, posé de p</w:t>
      </w:r>
      <w:r>
        <w:rPr>
          <w:rFonts w:asciiTheme="minorHAnsi" w:hAnsiTheme="minorHAnsi"/>
          <w:color w:val="000000" w:themeColor="text1"/>
        </w:rPr>
        <w:t>r</w:t>
      </w:r>
      <w:r w:rsidRPr="00056BF4">
        <w:rPr>
          <w:rFonts w:asciiTheme="minorHAnsi" w:hAnsiTheme="minorHAnsi"/>
          <w:color w:val="000000" w:themeColor="text1"/>
        </w:rPr>
        <w:t>éférence verticalement, de teinte mate en accord avec les teintes locales dominantes.</w:t>
      </w:r>
    </w:p>
    <w:p w14:paraId="6E22AE0E" w14:textId="77777777" w:rsidR="00D3041B" w:rsidRDefault="00D3041B" w:rsidP="00D3041B">
      <w:pPr>
        <w:rPr>
          <w:color w:val="000000" w:themeColor="text1"/>
        </w:rPr>
      </w:pPr>
    </w:p>
    <w:p w14:paraId="78AD38A5" w14:textId="77777777" w:rsidR="00D3041B" w:rsidRPr="002D69A9" w:rsidRDefault="00D3041B" w:rsidP="00D3041B">
      <w:pPr>
        <w:tabs>
          <w:tab w:val="left" w:pos="570"/>
        </w:tabs>
        <w:rPr>
          <w:iCs/>
        </w:rPr>
      </w:pPr>
    </w:p>
    <w:p w14:paraId="2863051C" w14:textId="77777777" w:rsidR="00D3041B" w:rsidRPr="00A11F18" w:rsidRDefault="00D3041B" w:rsidP="00D3041B">
      <w:pPr>
        <w:tabs>
          <w:tab w:val="left" w:pos="570"/>
        </w:tabs>
        <w:rPr>
          <w:b/>
          <w:u w:val="single"/>
        </w:rPr>
      </w:pPr>
      <w:r w:rsidRPr="00A11F18">
        <w:rPr>
          <w:b/>
          <w:u w:val="single"/>
        </w:rPr>
        <w:t>Maçonneries :</w:t>
      </w:r>
    </w:p>
    <w:p w14:paraId="79C7BDB0" w14:textId="77777777" w:rsidR="00D3041B" w:rsidRPr="00056BF4" w:rsidRDefault="00D3041B" w:rsidP="00D3041B">
      <w:pPr>
        <w:tabs>
          <w:tab w:val="left" w:pos="570"/>
        </w:tabs>
      </w:pPr>
      <w:r w:rsidRPr="00056BF4">
        <w:t>Les matériaux non destinés à rester apparents (parpaings de béton, carreaux de plâtre, briques creuses…) doivent être enduits.</w:t>
      </w:r>
    </w:p>
    <w:p w14:paraId="673064EE" w14:textId="77777777" w:rsidR="00D3041B" w:rsidRPr="00A11F18" w:rsidRDefault="00D3041B" w:rsidP="00D3041B">
      <w:pPr>
        <w:tabs>
          <w:tab w:val="left" w:pos="570"/>
        </w:tabs>
      </w:pPr>
    </w:p>
    <w:p w14:paraId="469CEFFA" w14:textId="77777777" w:rsidR="00D3041B" w:rsidRPr="00A11F18" w:rsidRDefault="00D3041B" w:rsidP="00D3041B">
      <w:pPr>
        <w:tabs>
          <w:tab w:val="left" w:pos="570"/>
        </w:tabs>
        <w:rPr>
          <w:b/>
          <w:u w:val="single"/>
        </w:rPr>
      </w:pPr>
      <w:r w:rsidRPr="00A11F18">
        <w:rPr>
          <w:b/>
          <w:u w:val="single"/>
        </w:rPr>
        <w:t>Menuiseries :</w:t>
      </w:r>
    </w:p>
    <w:p w14:paraId="1408EFC9" w14:textId="7F504E67" w:rsidR="00D3041B" w:rsidRDefault="00D3041B" w:rsidP="00D3041B">
      <w:pPr>
        <w:tabs>
          <w:tab w:val="left" w:pos="570"/>
        </w:tabs>
      </w:pPr>
      <w:r w:rsidRPr="00A11F18">
        <w:t xml:space="preserve">Les menuiseries seront de teinte sombre identique ou proche de celle du bardage de façade ou de la couverture, y compris les habillages de tableaux. </w:t>
      </w:r>
    </w:p>
    <w:p w14:paraId="35E39D2E" w14:textId="17EF2410" w:rsidR="00D3041B" w:rsidRDefault="00D3041B" w:rsidP="00D3041B">
      <w:pPr>
        <w:tabs>
          <w:tab w:val="left" w:pos="570"/>
        </w:tabs>
      </w:pPr>
      <w:r w:rsidRPr="00A11F18">
        <w:t>Les menuiseries PVC seront de préférence de teinte beige ou gris</w:t>
      </w:r>
      <w:r w:rsidR="007C4CE1">
        <w:t>e</w:t>
      </w:r>
      <w:r w:rsidRPr="00A11F18">
        <w:t>.</w:t>
      </w:r>
    </w:p>
    <w:p w14:paraId="2163C467" w14:textId="2A2BA92A" w:rsidR="0080397B" w:rsidRDefault="0080397B" w:rsidP="0080397B">
      <w:pPr>
        <w:tabs>
          <w:tab w:val="left" w:pos="570"/>
        </w:tabs>
      </w:pPr>
    </w:p>
    <w:p w14:paraId="68056D2C" w14:textId="333A24AD" w:rsidR="00B5055C" w:rsidRDefault="00B5055C" w:rsidP="0080397B">
      <w:pPr>
        <w:tabs>
          <w:tab w:val="left" w:pos="570"/>
        </w:tabs>
      </w:pPr>
    </w:p>
    <w:p w14:paraId="589DC5B5" w14:textId="77777777" w:rsidR="00B5055C" w:rsidRDefault="00B5055C" w:rsidP="0080397B">
      <w:pPr>
        <w:tabs>
          <w:tab w:val="left" w:pos="570"/>
        </w:tabs>
      </w:pPr>
    </w:p>
    <w:p w14:paraId="0B7279D0" w14:textId="2098BF70" w:rsidR="0080397B" w:rsidRPr="00A7492A" w:rsidRDefault="00B5055C" w:rsidP="002F7A34">
      <w:pPr>
        <w:pStyle w:val="CB6"/>
      </w:pPr>
      <w:r>
        <w:t>3</w:t>
      </w:r>
      <w:r w:rsidR="0080397B" w:rsidRPr="00A7492A">
        <w:t xml:space="preserve">° </w:t>
      </w:r>
      <w:r w:rsidR="003E6D8C">
        <w:t>Mouvements de terrain</w:t>
      </w:r>
    </w:p>
    <w:p w14:paraId="46C998B9" w14:textId="77777777" w:rsidR="0080397B" w:rsidRDefault="0080397B" w:rsidP="0080397B">
      <w:pPr>
        <w:tabs>
          <w:tab w:val="left" w:pos="570"/>
        </w:tabs>
      </w:pPr>
      <w:r w:rsidRPr="00A11F18">
        <w:t>L’implantation tiendra compte de la pente du terrain afin de réduire au maximum les déplacements de terre et les talus.</w:t>
      </w:r>
    </w:p>
    <w:p w14:paraId="3EF4D490" w14:textId="77777777" w:rsidR="0080397B" w:rsidRPr="00A11F18" w:rsidRDefault="0080397B" w:rsidP="0080397B">
      <w:pPr>
        <w:tabs>
          <w:tab w:val="left" w:pos="570"/>
        </w:tabs>
      </w:pPr>
    </w:p>
    <w:p w14:paraId="518B6C9B" w14:textId="77777777" w:rsidR="0080397B" w:rsidRDefault="0080397B" w:rsidP="0080397B">
      <w:pPr>
        <w:tabs>
          <w:tab w:val="left" w:pos="570"/>
        </w:tabs>
      </w:pPr>
      <w:r w:rsidRPr="00A11F18">
        <w:t xml:space="preserve">Les déblais seront privilégiés aux remblais, pour l’impact paysager et la stabilité de la structure. </w:t>
      </w:r>
    </w:p>
    <w:p w14:paraId="6CD25D68" w14:textId="77777777" w:rsidR="0080397B" w:rsidRPr="00A11F18" w:rsidRDefault="0080397B" w:rsidP="0080397B">
      <w:pPr>
        <w:tabs>
          <w:tab w:val="left" w:pos="570"/>
        </w:tabs>
      </w:pPr>
    </w:p>
    <w:p w14:paraId="5D565C96" w14:textId="70855FAC" w:rsidR="0080397B" w:rsidRPr="00A918D5" w:rsidRDefault="0080397B" w:rsidP="0080397B">
      <w:pPr>
        <w:tabs>
          <w:tab w:val="left" w:pos="570"/>
        </w:tabs>
      </w:pPr>
      <w:r w:rsidRPr="00A918D5">
        <w:t>Les talus autorisés seront positionnés en arrière des bâtiments.</w:t>
      </w:r>
    </w:p>
    <w:p w14:paraId="552ABF6E" w14:textId="77777777" w:rsidR="0080397B" w:rsidRPr="00A11F18" w:rsidRDefault="0080397B" w:rsidP="0080397B">
      <w:pPr>
        <w:tabs>
          <w:tab w:val="left" w:pos="570"/>
        </w:tabs>
      </w:pPr>
    </w:p>
    <w:p w14:paraId="706F9EAC" w14:textId="37B687D2" w:rsidR="002F7A34" w:rsidRDefault="002F7A34" w:rsidP="002F7A34">
      <w:pPr>
        <w:tabs>
          <w:tab w:val="left" w:pos="570"/>
        </w:tabs>
        <w:rPr>
          <w:rFonts w:cstheme="minorHAnsi"/>
        </w:rPr>
      </w:pPr>
    </w:p>
    <w:p w14:paraId="0CC81944" w14:textId="77777777" w:rsidR="0080397B" w:rsidRPr="00D447AC" w:rsidRDefault="0080397B" w:rsidP="0080397B">
      <w:pPr>
        <w:pStyle w:val="CB4"/>
      </w:pPr>
      <w:bookmarkStart w:id="59" w:name="_Toc49852632"/>
      <w:r w:rsidRPr="00D447AC">
        <w:t xml:space="preserve">Article </w:t>
      </w:r>
      <w:r>
        <w:t>U</w:t>
      </w:r>
      <w:r w:rsidRPr="00D447AC">
        <w:t xml:space="preserve">.8 – </w:t>
      </w:r>
      <w:r>
        <w:t>P</w:t>
      </w:r>
      <w:r w:rsidRPr="00D447AC">
        <w:t>erformances énergétiques et environnementales des constructions</w:t>
      </w:r>
      <w:bookmarkEnd w:id="59"/>
    </w:p>
    <w:p w14:paraId="452D2008" w14:textId="77777777" w:rsidR="0080397B" w:rsidRDefault="0080397B" w:rsidP="0080397B">
      <w:pPr>
        <w:tabs>
          <w:tab w:val="left" w:pos="570"/>
        </w:tabs>
        <w:rPr>
          <w:rFonts w:cstheme="minorHAnsi"/>
        </w:rPr>
      </w:pPr>
      <w:r w:rsidRPr="00291E39">
        <w:rPr>
          <w:rFonts w:cstheme="minorHAnsi"/>
        </w:rPr>
        <w:t>Les constructions respecteront les règlementations thermiques en vigueur.</w:t>
      </w:r>
    </w:p>
    <w:p w14:paraId="6F32A3E7" w14:textId="49ED3911" w:rsidR="0080397B" w:rsidRPr="002D69A9" w:rsidRDefault="0080397B" w:rsidP="0080397B">
      <w:pPr>
        <w:tabs>
          <w:tab w:val="left" w:pos="570"/>
        </w:tabs>
        <w:rPr>
          <w:rFonts w:cstheme="minorHAnsi"/>
          <w:bCs/>
          <w:sz w:val="24"/>
          <w:szCs w:val="24"/>
        </w:rPr>
      </w:pPr>
    </w:p>
    <w:p w14:paraId="2CB30C8E" w14:textId="77777777" w:rsidR="002F7A34" w:rsidRPr="002D69A9" w:rsidRDefault="002F7A34" w:rsidP="0080397B">
      <w:pPr>
        <w:tabs>
          <w:tab w:val="left" w:pos="570"/>
        </w:tabs>
        <w:rPr>
          <w:rFonts w:cstheme="minorHAnsi"/>
          <w:bCs/>
          <w:sz w:val="24"/>
          <w:szCs w:val="24"/>
        </w:rPr>
      </w:pPr>
    </w:p>
    <w:p w14:paraId="04C6BC53" w14:textId="77777777" w:rsidR="0080397B" w:rsidRPr="00D447AC" w:rsidRDefault="0080397B" w:rsidP="0080397B">
      <w:pPr>
        <w:pStyle w:val="CB4"/>
      </w:pPr>
      <w:bookmarkStart w:id="60" w:name="_Toc49852633"/>
      <w:r w:rsidRPr="00D447AC">
        <w:t xml:space="preserve">Article </w:t>
      </w:r>
      <w:r>
        <w:t>U</w:t>
      </w:r>
      <w:r w:rsidRPr="00D447AC">
        <w:t xml:space="preserve">.9 - </w:t>
      </w:r>
      <w:r>
        <w:t>E</w:t>
      </w:r>
      <w:r w:rsidRPr="00D447AC">
        <w:t>spaces libres et plantations</w:t>
      </w:r>
      <w:bookmarkEnd w:id="60"/>
    </w:p>
    <w:p w14:paraId="695FDB67" w14:textId="3CD195C5" w:rsidR="0080397B" w:rsidRDefault="0080397B" w:rsidP="0080397B">
      <w:pPr>
        <w:tabs>
          <w:tab w:val="left" w:pos="570"/>
        </w:tabs>
        <w:rPr>
          <w:rFonts w:cstheme="minorHAnsi"/>
        </w:rPr>
      </w:pPr>
      <w:r w:rsidRPr="00A7492A">
        <w:rPr>
          <w:rFonts w:cstheme="minorHAnsi"/>
        </w:rPr>
        <w:t>Les surfaces libres de toute construction, ainsi que les aires de stationnement doivent être plantées et entretenues. Les arbres à grand développement existants doivent être conservés ou remplacés par des sujets similaires</w:t>
      </w:r>
      <w:r w:rsidR="007C4CE1">
        <w:rPr>
          <w:rFonts w:cstheme="minorHAnsi"/>
        </w:rPr>
        <w:t xml:space="preserve"> suivant un ratio de 2 pour 1</w:t>
      </w:r>
      <w:r w:rsidRPr="00A7492A">
        <w:rPr>
          <w:rFonts w:cstheme="minorHAnsi"/>
        </w:rPr>
        <w:t>.</w:t>
      </w:r>
    </w:p>
    <w:p w14:paraId="26D72143" w14:textId="77777777" w:rsidR="00F86A3A" w:rsidRPr="00A7492A" w:rsidRDefault="00F86A3A" w:rsidP="0080397B">
      <w:pPr>
        <w:tabs>
          <w:tab w:val="left" w:pos="570"/>
        </w:tabs>
        <w:rPr>
          <w:rFonts w:cstheme="minorHAnsi"/>
        </w:rPr>
      </w:pPr>
    </w:p>
    <w:p w14:paraId="1D70EA18" w14:textId="274D13EB" w:rsidR="0080397B" w:rsidRDefault="0080397B" w:rsidP="0080397B">
      <w:pPr>
        <w:tabs>
          <w:tab w:val="left" w:pos="570"/>
        </w:tabs>
        <w:rPr>
          <w:rFonts w:cstheme="minorHAnsi"/>
        </w:rPr>
      </w:pPr>
      <w:r w:rsidRPr="00A7492A">
        <w:rPr>
          <w:rFonts w:cstheme="minorHAnsi"/>
        </w:rPr>
        <w:t>Le choix des plantations et essences arbustives utilisées pour les espaces verts et les clôtures devra être réalisé prioritairement dans la flore régionale, et être proportionné à la taille des terrains qui les supportent lorsqu’ils auront atteint leur plein développement.</w:t>
      </w:r>
    </w:p>
    <w:p w14:paraId="5301F19E" w14:textId="77777777" w:rsidR="00D249C6" w:rsidRDefault="00D249C6" w:rsidP="0080397B">
      <w:pPr>
        <w:tabs>
          <w:tab w:val="left" w:pos="570"/>
        </w:tabs>
        <w:rPr>
          <w:rFonts w:cstheme="minorHAnsi"/>
        </w:rPr>
      </w:pPr>
    </w:p>
    <w:p w14:paraId="62F1926C" w14:textId="77777777" w:rsidR="007C4CE1" w:rsidRPr="007C4CE1" w:rsidRDefault="007C4CE1" w:rsidP="007C4CE1">
      <w:pPr>
        <w:tabs>
          <w:tab w:val="left" w:pos="570"/>
        </w:tabs>
        <w:rPr>
          <w:rFonts w:cstheme="minorHAnsi"/>
        </w:rPr>
      </w:pPr>
      <w:r w:rsidRPr="007C4CE1">
        <w:rPr>
          <w:rFonts w:cstheme="minorHAnsi"/>
        </w:rPr>
        <w:t>Une végétation mixte sera à privilégier et on évitera les haies et plantations monospécifiques.</w:t>
      </w:r>
    </w:p>
    <w:p w14:paraId="15399179" w14:textId="688B232E" w:rsidR="00F86A3A" w:rsidRPr="00D56C63" w:rsidRDefault="007C4CE1" w:rsidP="007C4CE1">
      <w:pPr>
        <w:tabs>
          <w:tab w:val="left" w:pos="570"/>
        </w:tabs>
        <w:rPr>
          <w:rFonts w:cs="Calibri"/>
        </w:rPr>
      </w:pPr>
      <w:r w:rsidRPr="007C4CE1">
        <w:rPr>
          <w:rFonts w:cs="Calibri"/>
        </w:rPr>
        <w:t xml:space="preserve"> </w:t>
      </w:r>
      <w:r w:rsidR="00F86A3A" w:rsidRPr="007C4CE1">
        <w:rPr>
          <w:rFonts w:cs="Calibri"/>
        </w:rPr>
        <w:t>(</w:t>
      </w:r>
      <w:r w:rsidR="00F86A3A" w:rsidRPr="007C4CE1">
        <w:rPr>
          <w:rFonts w:cs="Calibri"/>
          <w:b/>
          <w:bCs/>
        </w:rPr>
        <w:t>→ voir la liste des végétaux préconisés en annexe</w:t>
      </w:r>
      <w:r w:rsidR="00F86A3A" w:rsidRPr="007C4CE1">
        <w:rPr>
          <w:rFonts w:cs="Calibri"/>
        </w:rPr>
        <w:t>)</w:t>
      </w:r>
    </w:p>
    <w:p w14:paraId="499F3217" w14:textId="77777777" w:rsidR="00F86A3A" w:rsidRPr="00A7492A" w:rsidRDefault="00F86A3A" w:rsidP="0080397B">
      <w:pPr>
        <w:tabs>
          <w:tab w:val="left" w:pos="570"/>
        </w:tabs>
        <w:rPr>
          <w:rFonts w:cstheme="minorHAnsi"/>
        </w:rPr>
      </w:pPr>
    </w:p>
    <w:p w14:paraId="0FD14EDF" w14:textId="77777777" w:rsidR="0080397B" w:rsidRDefault="0080397B" w:rsidP="0080397B">
      <w:pPr>
        <w:tabs>
          <w:tab w:val="left" w:pos="570"/>
        </w:tabs>
        <w:rPr>
          <w:rFonts w:cstheme="minorHAnsi"/>
        </w:rPr>
      </w:pPr>
      <w:r w:rsidRPr="00A7492A">
        <w:rPr>
          <w:rFonts w:cstheme="minorHAnsi"/>
        </w:rPr>
        <w:t>Les espaces réservés au stationnement collectif des voitures particulières doivent faire l'objet de plantations sous forme d'alignement ou d'autres dispositions plus libres, destinés à la création d'ombrages. Il est imposé un minimum d’un arbre pour 4 places de stationnement.</w:t>
      </w:r>
    </w:p>
    <w:p w14:paraId="5544AE4C" w14:textId="5D8B5D80" w:rsidR="002D69A9" w:rsidRDefault="002D69A9" w:rsidP="0080397B">
      <w:pPr>
        <w:tabs>
          <w:tab w:val="left" w:pos="570"/>
        </w:tabs>
        <w:rPr>
          <w:rFonts w:cstheme="minorHAnsi"/>
          <w:bCs/>
        </w:rPr>
      </w:pPr>
    </w:p>
    <w:p w14:paraId="468ECD85" w14:textId="77777777" w:rsidR="00F86A3A" w:rsidRPr="002D69A9" w:rsidRDefault="00F86A3A" w:rsidP="0080397B">
      <w:pPr>
        <w:tabs>
          <w:tab w:val="left" w:pos="570"/>
        </w:tabs>
        <w:rPr>
          <w:rFonts w:cstheme="minorHAnsi"/>
          <w:bCs/>
        </w:rPr>
      </w:pPr>
    </w:p>
    <w:p w14:paraId="133FA48E" w14:textId="77777777" w:rsidR="0080397B" w:rsidRPr="00D447AC" w:rsidRDefault="0080397B" w:rsidP="0080397B">
      <w:pPr>
        <w:pStyle w:val="CB4"/>
      </w:pPr>
      <w:bookmarkStart w:id="61" w:name="_Toc49852634"/>
      <w:r w:rsidRPr="00D447AC">
        <w:t xml:space="preserve">Article </w:t>
      </w:r>
      <w:r>
        <w:t>U</w:t>
      </w:r>
      <w:r w:rsidRPr="00D447AC">
        <w:t xml:space="preserve">.10 - </w:t>
      </w:r>
      <w:r>
        <w:t>S</w:t>
      </w:r>
      <w:r w:rsidRPr="00D447AC">
        <w:t>tationnement</w:t>
      </w:r>
      <w:bookmarkEnd w:id="61"/>
    </w:p>
    <w:p w14:paraId="4E0E6A1F" w14:textId="77777777" w:rsidR="00F86A3A" w:rsidRDefault="00F86A3A" w:rsidP="002F7A34"/>
    <w:p w14:paraId="77B21F1A" w14:textId="1F2DA861" w:rsidR="0080397B" w:rsidRPr="0035431A" w:rsidRDefault="0080397B" w:rsidP="002F7A34">
      <w:pPr>
        <w:pStyle w:val="CB5"/>
      </w:pPr>
      <w:r w:rsidRPr="0035431A">
        <w:t>Dans le</w:t>
      </w:r>
      <w:r w:rsidR="002E3F63">
        <w:t>s</w:t>
      </w:r>
      <w:r w:rsidRPr="0035431A">
        <w:t xml:space="preserve"> secteur</w:t>
      </w:r>
      <w:r w:rsidR="002E3F63">
        <w:t>s</w:t>
      </w:r>
      <w:r w:rsidRPr="0035431A">
        <w:t xml:space="preserve"> Ub</w:t>
      </w:r>
      <w:r w:rsidR="002E3F63">
        <w:t>, Ut et Ux</w:t>
      </w:r>
    </w:p>
    <w:p w14:paraId="50895A97" w14:textId="42412FE3" w:rsidR="0073092F" w:rsidRDefault="0073092F" w:rsidP="0073092F">
      <w:pPr>
        <w:pStyle w:val="CB6"/>
      </w:pPr>
      <w:r>
        <w:t>Stationnements privés</w:t>
      </w:r>
    </w:p>
    <w:p w14:paraId="0C5818D6" w14:textId="083DBF92" w:rsidR="0080397B" w:rsidRDefault="0080397B" w:rsidP="0080397B">
      <w:pPr>
        <w:tabs>
          <w:tab w:val="left" w:pos="570"/>
        </w:tabs>
        <w:rPr>
          <w:rFonts w:cstheme="minorHAnsi"/>
        </w:rPr>
      </w:pPr>
      <w:r w:rsidRPr="0035431A">
        <w:rPr>
          <w:rFonts w:cstheme="minorHAnsi"/>
        </w:rPr>
        <w:t>Le stationnement des véhicules correspondant aux besoins des constructions et installations doit être assuré en dehors des voies publiques et sur le terrain d’assiette du projet.</w:t>
      </w:r>
    </w:p>
    <w:p w14:paraId="43EAF771" w14:textId="77777777" w:rsidR="0073092F" w:rsidRDefault="0073092F" w:rsidP="0080397B">
      <w:pPr>
        <w:tabs>
          <w:tab w:val="left" w:pos="570"/>
        </w:tabs>
        <w:rPr>
          <w:rFonts w:cstheme="minorHAnsi"/>
        </w:rPr>
      </w:pPr>
    </w:p>
    <w:p w14:paraId="2ABD731B" w14:textId="77777777" w:rsidR="0080397B" w:rsidRPr="002D69A9" w:rsidRDefault="0080397B" w:rsidP="0080397B">
      <w:pPr>
        <w:tabs>
          <w:tab w:val="left" w:pos="570"/>
        </w:tabs>
        <w:rPr>
          <w:rFonts w:cstheme="minorHAnsi"/>
        </w:rPr>
      </w:pPr>
      <w:r>
        <w:rPr>
          <w:rFonts w:cstheme="minorHAnsi"/>
        </w:rPr>
        <w:t>Il sera exigé un stationnement à la parcelle en accord avec les besoins des projets en fonction des destinations/sous-destinations prévues.</w:t>
      </w:r>
    </w:p>
    <w:p w14:paraId="40F5907A" w14:textId="77777777" w:rsidR="0080397B" w:rsidRDefault="0080397B" w:rsidP="0080397B">
      <w:pPr>
        <w:tabs>
          <w:tab w:val="left" w:pos="570"/>
        </w:tabs>
        <w:rPr>
          <w:rFonts w:cstheme="minorHAnsi"/>
        </w:rPr>
      </w:pPr>
    </w:p>
    <w:p w14:paraId="19ADDE5D" w14:textId="77777777" w:rsidR="0073092F" w:rsidRDefault="0080397B" w:rsidP="0080397B">
      <w:pPr>
        <w:tabs>
          <w:tab w:val="left" w:pos="570"/>
        </w:tabs>
        <w:rPr>
          <w:rFonts w:cstheme="minorHAnsi"/>
        </w:rPr>
      </w:pPr>
      <w:r w:rsidRPr="0035431A">
        <w:rPr>
          <w:rFonts w:cstheme="minorHAnsi"/>
        </w:rPr>
        <w:lastRenderedPageBreak/>
        <w:t>Afin d’assurer un stationnement qui correspond au besoin des occupations du sol, il est exigé au minimum</w:t>
      </w:r>
      <w:r w:rsidR="0073092F">
        <w:rPr>
          <w:rFonts w:cstheme="minorHAnsi"/>
        </w:rPr>
        <w:t> :</w:t>
      </w:r>
    </w:p>
    <w:p w14:paraId="27B45E9B" w14:textId="67DFD748" w:rsidR="0080397B" w:rsidRDefault="0080397B" w:rsidP="0073092F">
      <w:pPr>
        <w:pStyle w:val="Paragraphedeliste"/>
        <w:numPr>
          <w:ilvl w:val="0"/>
          <w:numId w:val="24"/>
        </w:numPr>
        <w:tabs>
          <w:tab w:val="left" w:pos="570"/>
        </w:tabs>
        <w:rPr>
          <w:rFonts w:cstheme="minorHAnsi"/>
        </w:rPr>
      </w:pPr>
      <w:r w:rsidRPr="0073092F">
        <w:rPr>
          <w:rFonts w:cstheme="minorHAnsi"/>
        </w:rPr>
        <w:t>1 place de stationnement par tranche de 60m² de surface de plancher créé avec au minimum 1 place par logement sur la propriété, y compris pour les changements de destination.</w:t>
      </w:r>
    </w:p>
    <w:p w14:paraId="364EEA1F" w14:textId="77777777" w:rsidR="002E3F63" w:rsidRDefault="002E3F63" w:rsidP="002E3F63">
      <w:pPr>
        <w:tabs>
          <w:tab w:val="left" w:pos="570"/>
        </w:tabs>
        <w:rPr>
          <w:rFonts w:cstheme="minorHAnsi"/>
        </w:rPr>
      </w:pPr>
    </w:p>
    <w:p w14:paraId="668FA63E" w14:textId="77777777" w:rsidR="002E3F63" w:rsidRPr="002E3F63" w:rsidRDefault="002E3F63" w:rsidP="002E3F63">
      <w:pPr>
        <w:tabs>
          <w:tab w:val="left" w:pos="570"/>
        </w:tabs>
        <w:rPr>
          <w:rFonts w:cstheme="minorHAnsi"/>
        </w:rPr>
      </w:pPr>
    </w:p>
    <w:p w14:paraId="4D9E2252" w14:textId="0C76AEC7" w:rsidR="0080397B" w:rsidRDefault="0080397B" w:rsidP="0080397B">
      <w:pPr>
        <w:pStyle w:val="Sansinterligne"/>
        <w:jc w:val="both"/>
        <w:rPr>
          <w:rFonts w:asciiTheme="minorHAnsi" w:hAnsiTheme="minorHAnsi" w:cstheme="minorHAnsi"/>
          <w:lang w:val="fr-FR"/>
        </w:rPr>
      </w:pPr>
    </w:p>
    <w:p w14:paraId="401BC330" w14:textId="59D6EF21" w:rsidR="0073092F" w:rsidRDefault="0073092F" w:rsidP="0073092F">
      <w:pPr>
        <w:pStyle w:val="CB6"/>
      </w:pPr>
      <w:r>
        <w:t>Stationnements collectifs</w:t>
      </w:r>
    </w:p>
    <w:p w14:paraId="25A0B2C3" w14:textId="485963B3" w:rsidR="0073092F" w:rsidRPr="0035431A" w:rsidRDefault="0073092F" w:rsidP="002E3F63">
      <w:pPr>
        <w:tabs>
          <w:tab w:val="left" w:pos="570"/>
        </w:tabs>
        <w:rPr>
          <w:rFonts w:cstheme="minorHAnsi"/>
        </w:rPr>
      </w:pPr>
      <w:r w:rsidRPr="002E3F63">
        <w:rPr>
          <w:rFonts w:cstheme="minorHAnsi"/>
        </w:rPr>
        <w:t>Pour toute opération d’ensemble, une aire de stationnement collectif devra être aménagée.</w:t>
      </w:r>
    </w:p>
    <w:p w14:paraId="66A19B4B" w14:textId="2852B4A7" w:rsidR="002D69A9" w:rsidRDefault="002D69A9" w:rsidP="0080397B">
      <w:pPr>
        <w:tabs>
          <w:tab w:val="left" w:pos="570"/>
        </w:tabs>
        <w:rPr>
          <w:rFonts w:cstheme="minorHAnsi"/>
        </w:rPr>
      </w:pPr>
    </w:p>
    <w:p w14:paraId="07E9305B" w14:textId="77777777" w:rsidR="0073092F" w:rsidRDefault="0073092F" w:rsidP="0080397B">
      <w:pPr>
        <w:tabs>
          <w:tab w:val="left" w:pos="570"/>
        </w:tabs>
        <w:rPr>
          <w:rFonts w:cstheme="minorHAnsi"/>
        </w:rPr>
      </w:pPr>
    </w:p>
    <w:p w14:paraId="5F8080BD" w14:textId="77777777" w:rsidR="002D69A9" w:rsidRPr="002D69A9" w:rsidRDefault="002D69A9" w:rsidP="0080397B">
      <w:pPr>
        <w:tabs>
          <w:tab w:val="left" w:pos="570"/>
        </w:tabs>
        <w:rPr>
          <w:rFonts w:cstheme="minorHAnsi"/>
        </w:rPr>
      </w:pPr>
    </w:p>
    <w:p w14:paraId="3CE0B97B" w14:textId="77777777" w:rsidR="0080397B" w:rsidRPr="00D447AC" w:rsidRDefault="0080397B" w:rsidP="0080397B">
      <w:pPr>
        <w:pStyle w:val="CB3"/>
      </w:pPr>
      <w:r w:rsidRPr="0035431A">
        <w:rPr>
          <w:rFonts w:asciiTheme="minorHAnsi" w:hAnsiTheme="minorHAnsi" w:cstheme="minorHAnsi"/>
        </w:rPr>
        <w:br w:type="page"/>
      </w:r>
      <w:bookmarkStart w:id="62" w:name="_Toc49852635"/>
      <w:r w:rsidRPr="00D447AC">
        <w:lastRenderedPageBreak/>
        <w:t xml:space="preserve">Thème </w:t>
      </w:r>
      <w:r>
        <w:t>U</w:t>
      </w:r>
      <w:r w:rsidRPr="00D447AC">
        <w:t>.3. Voiries et réseaux</w:t>
      </w:r>
      <w:bookmarkEnd w:id="62"/>
    </w:p>
    <w:p w14:paraId="14386DDE" w14:textId="77777777" w:rsidR="0080397B" w:rsidRPr="00D447AC" w:rsidRDefault="0080397B" w:rsidP="0080397B">
      <w:pPr>
        <w:tabs>
          <w:tab w:val="left" w:pos="570"/>
        </w:tabs>
        <w:spacing w:after="120"/>
        <w:rPr>
          <w:rFonts w:ascii="Arial" w:hAnsi="Arial"/>
          <w:i/>
          <w:sz w:val="24"/>
          <w:szCs w:val="24"/>
        </w:rPr>
      </w:pPr>
    </w:p>
    <w:p w14:paraId="53DB8A61" w14:textId="77777777" w:rsidR="0080397B" w:rsidRPr="00D447AC" w:rsidRDefault="0080397B" w:rsidP="0080397B">
      <w:pPr>
        <w:pStyle w:val="CB4"/>
      </w:pPr>
      <w:bookmarkStart w:id="63" w:name="_Toc49852636"/>
      <w:r w:rsidRPr="00D447AC">
        <w:t xml:space="preserve">Article </w:t>
      </w:r>
      <w:r>
        <w:t>U</w:t>
      </w:r>
      <w:r w:rsidRPr="00D447AC">
        <w:t xml:space="preserve">.11 – </w:t>
      </w:r>
      <w:r>
        <w:t>C</w:t>
      </w:r>
      <w:r w:rsidRPr="00D447AC">
        <w:t>onditions de desserte des terrains par les voies publiques ou privées</w:t>
      </w:r>
      <w:bookmarkEnd w:id="63"/>
    </w:p>
    <w:p w14:paraId="285895F0" w14:textId="77777777" w:rsidR="0080397B" w:rsidRPr="0035431A" w:rsidRDefault="0080397B" w:rsidP="0080397B">
      <w:pPr>
        <w:tabs>
          <w:tab w:val="left" w:pos="570"/>
        </w:tabs>
        <w:rPr>
          <w:rFonts w:cstheme="minorHAnsi"/>
          <w:u w:val="single"/>
        </w:rPr>
      </w:pPr>
    </w:p>
    <w:p w14:paraId="697CE4D6" w14:textId="77777777" w:rsidR="0080397B" w:rsidRDefault="0080397B" w:rsidP="002F7A34">
      <w:pPr>
        <w:pStyle w:val="CB6"/>
      </w:pPr>
      <w:r w:rsidRPr="0035431A">
        <w:t>1° Accès</w:t>
      </w:r>
    </w:p>
    <w:p w14:paraId="4D6DF29D" w14:textId="77777777" w:rsidR="0080397B" w:rsidRDefault="0080397B" w:rsidP="0080397B">
      <w:pPr>
        <w:tabs>
          <w:tab w:val="left" w:pos="570"/>
        </w:tabs>
        <w:rPr>
          <w:rFonts w:cstheme="minorHAnsi"/>
        </w:rPr>
      </w:pPr>
      <w:r w:rsidRPr="0035431A">
        <w:rPr>
          <w:rFonts w:cstheme="minorHAnsi"/>
        </w:rPr>
        <w:t>Tout terrain enclavé est considéré non constructible en l’absence d’une servitude autorisant sa desserte.</w:t>
      </w:r>
    </w:p>
    <w:p w14:paraId="0E014A21" w14:textId="77777777" w:rsidR="0080397B" w:rsidRPr="0035431A" w:rsidRDefault="0080397B" w:rsidP="0080397B">
      <w:pPr>
        <w:tabs>
          <w:tab w:val="left" w:pos="570"/>
        </w:tabs>
        <w:rPr>
          <w:rFonts w:ascii="Century Gothic" w:hAnsi="Century Gothic" w:cstheme="minorHAnsi"/>
          <w:b/>
          <w:bCs/>
          <w:u w:val="single"/>
        </w:rPr>
      </w:pPr>
    </w:p>
    <w:p w14:paraId="62858657" w14:textId="77777777" w:rsidR="0080397B" w:rsidRDefault="0080397B" w:rsidP="0080397B">
      <w:pPr>
        <w:tabs>
          <w:tab w:val="left" w:pos="570"/>
        </w:tabs>
        <w:rPr>
          <w:rFonts w:cstheme="minorHAnsi"/>
        </w:rPr>
      </w:pPr>
      <w:r w:rsidRPr="0035431A">
        <w:rPr>
          <w:rFonts w:cstheme="minorHAnsi"/>
        </w:rPr>
        <w:t>Pour être constructible, un terrain doit avoir un accès privatif à une voie publique ou privée soit directement, soit par l'intermédiaire d'un passage aménagé sur fonds voisins.</w:t>
      </w:r>
    </w:p>
    <w:p w14:paraId="377F93D8" w14:textId="77777777" w:rsidR="0080397B" w:rsidRPr="0035431A" w:rsidRDefault="0080397B" w:rsidP="0080397B">
      <w:pPr>
        <w:tabs>
          <w:tab w:val="left" w:pos="570"/>
        </w:tabs>
        <w:rPr>
          <w:rFonts w:cstheme="minorHAnsi"/>
        </w:rPr>
      </w:pPr>
    </w:p>
    <w:p w14:paraId="34578FF3" w14:textId="19F6293E" w:rsidR="0080397B" w:rsidRDefault="0080397B" w:rsidP="0080397B">
      <w:pPr>
        <w:tabs>
          <w:tab w:val="left" w:pos="570"/>
        </w:tabs>
        <w:rPr>
          <w:rFonts w:cstheme="minorHAnsi"/>
        </w:rPr>
      </w:pPr>
      <w:r w:rsidRPr="0035431A">
        <w:rPr>
          <w:rFonts w:cstheme="minorHAnsi"/>
        </w:rPr>
        <w:t>Les caractéristiques des accès doivent permettre de satisfaire aux règles minimales de desserte au regard de la sécurité et de la défense incendie.</w:t>
      </w:r>
    </w:p>
    <w:p w14:paraId="1E3A25E3" w14:textId="77777777" w:rsidR="0080397B" w:rsidRPr="0035431A" w:rsidRDefault="0080397B" w:rsidP="0080397B">
      <w:pPr>
        <w:tabs>
          <w:tab w:val="left" w:pos="570"/>
        </w:tabs>
        <w:rPr>
          <w:rFonts w:cstheme="minorHAnsi"/>
        </w:rPr>
      </w:pPr>
    </w:p>
    <w:p w14:paraId="37CC2951" w14:textId="77777777" w:rsidR="0080397B" w:rsidRDefault="0080397B" w:rsidP="0080397B">
      <w:pPr>
        <w:tabs>
          <w:tab w:val="left" w:pos="570"/>
        </w:tabs>
        <w:rPr>
          <w:rFonts w:cstheme="minorHAnsi"/>
        </w:rPr>
      </w:pPr>
      <w:r w:rsidRPr="0035431A">
        <w:rPr>
          <w:rFonts w:cstheme="minorHAnsi"/>
        </w:rPr>
        <w:t>Les accès doivent respecter les écoulements des eaux de la voie publique et ceux sur les voies adjacentes.</w:t>
      </w:r>
    </w:p>
    <w:p w14:paraId="2E59D694" w14:textId="77777777" w:rsidR="0080397B" w:rsidRPr="0035431A" w:rsidRDefault="0080397B" w:rsidP="0080397B">
      <w:pPr>
        <w:tabs>
          <w:tab w:val="left" w:pos="570"/>
        </w:tabs>
        <w:rPr>
          <w:rFonts w:cstheme="minorHAnsi"/>
        </w:rPr>
      </w:pPr>
    </w:p>
    <w:p w14:paraId="4789B08D" w14:textId="77777777" w:rsidR="0080397B" w:rsidRDefault="0080397B" w:rsidP="0080397B">
      <w:pPr>
        <w:tabs>
          <w:tab w:val="left" w:pos="570"/>
        </w:tabs>
        <w:rPr>
          <w:rFonts w:cstheme="minorHAnsi"/>
        </w:rPr>
      </w:pPr>
      <w:r w:rsidRPr="0035431A">
        <w:rPr>
          <w:rFonts w:cstheme="minorHAnsi"/>
        </w:rPr>
        <w:t>Lorsque le terrain est riverain de deux ou plusieurs voies publiques, l’accès sur celle de ces voies qui pourrait présenter une gêne ou un risque pour la circulation peut être interdit.</w:t>
      </w:r>
    </w:p>
    <w:p w14:paraId="0846E153" w14:textId="77777777" w:rsidR="0080397B" w:rsidRPr="0035431A" w:rsidRDefault="0080397B" w:rsidP="0080397B">
      <w:pPr>
        <w:tabs>
          <w:tab w:val="left" w:pos="570"/>
        </w:tabs>
        <w:rPr>
          <w:rFonts w:cstheme="minorHAnsi"/>
        </w:rPr>
      </w:pPr>
    </w:p>
    <w:p w14:paraId="223EE74D" w14:textId="77777777" w:rsidR="0080397B" w:rsidRDefault="0080397B" w:rsidP="0080397B">
      <w:pPr>
        <w:tabs>
          <w:tab w:val="left" w:pos="570"/>
        </w:tabs>
        <w:rPr>
          <w:rFonts w:cstheme="minorHAnsi"/>
        </w:rPr>
      </w:pPr>
      <w:r w:rsidRPr="0035431A">
        <w:rPr>
          <w:rFonts w:cstheme="minorHAnsi"/>
        </w:rPr>
        <w:t>L’aménagement des accès devra respecter l’intégrité des plantations présentes sur le domaine public.</w:t>
      </w:r>
    </w:p>
    <w:p w14:paraId="623C26A6" w14:textId="77777777" w:rsidR="0080397B" w:rsidRPr="0035431A" w:rsidRDefault="0080397B" w:rsidP="0080397B">
      <w:pPr>
        <w:tabs>
          <w:tab w:val="left" w:pos="570"/>
        </w:tabs>
        <w:rPr>
          <w:rFonts w:cstheme="minorHAnsi"/>
        </w:rPr>
      </w:pPr>
      <w:r w:rsidRPr="0035431A">
        <w:rPr>
          <w:rFonts w:cstheme="minorHAnsi"/>
        </w:rPr>
        <w:t>Dans le cas de l’impossibilité de respecter cette règle, l’équivalent des plantations détruites devra être replanté.</w:t>
      </w:r>
    </w:p>
    <w:p w14:paraId="38A3988E" w14:textId="77777777" w:rsidR="0080397B" w:rsidRDefault="0080397B" w:rsidP="0080397B">
      <w:pPr>
        <w:tabs>
          <w:tab w:val="left" w:pos="570"/>
        </w:tabs>
        <w:rPr>
          <w:rFonts w:cstheme="minorHAnsi"/>
          <w:u w:val="single"/>
        </w:rPr>
      </w:pPr>
    </w:p>
    <w:p w14:paraId="772048CA" w14:textId="77777777" w:rsidR="0080397B" w:rsidRPr="0035431A" w:rsidRDefault="0080397B" w:rsidP="0080397B">
      <w:pPr>
        <w:tabs>
          <w:tab w:val="left" w:pos="570"/>
        </w:tabs>
        <w:rPr>
          <w:rFonts w:cstheme="minorHAnsi"/>
          <w:u w:val="single"/>
        </w:rPr>
      </w:pPr>
    </w:p>
    <w:p w14:paraId="2C9558FB" w14:textId="77777777" w:rsidR="0080397B" w:rsidRPr="0035431A" w:rsidRDefault="0080397B" w:rsidP="002F7A34">
      <w:pPr>
        <w:pStyle w:val="CB6"/>
      </w:pPr>
      <w:r w:rsidRPr="0035431A">
        <w:t>2° Voirie</w:t>
      </w:r>
    </w:p>
    <w:p w14:paraId="645595B7" w14:textId="77777777" w:rsidR="0080397B" w:rsidRDefault="0080397B" w:rsidP="0080397B">
      <w:pPr>
        <w:tabs>
          <w:tab w:val="left" w:pos="570"/>
        </w:tabs>
        <w:rPr>
          <w:rFonts w:cstheme="minorHAnsi"/>
        </w:rPr>
      </w:pPr>
      <w:r w:rsidRPr="0035431A">
        <w:rPr>
          <w:rFonts w:cstheme="minorHAnsi"/>
        </w:rPr>
        <w:t>Les voies doivent avoir des caractéristiques adaptées à l’approche du matériel de secours et de lutte contre l'incendie.</w:t>
      </w:r>
    </w:p>
    <w:p w14:paraId="425D67EB" w14:textId="77777777" w:rsidR="0080397B" w:rsidRPr="0035431A" w:rsidRDefault="0080397B" w:rsidP="0080397B">
      <w:pPr>
        <w:tabs>
          <w:tab w:val="left" w:pos="570"/>
        </w:tabs>
        <w:rPr>
          <w:rFonts w:cstheme="minorHAnsi"/>
        </w:rPr>
      </w:pPr>
    </w:p>
    <w:p w14:paraId="1468856E" w14:textId="77777777" w:rsidR="0080397B" w:rsidRDefault="0080397B" w:rsidP="0080397B">
      <w:pPr>
        <w:tabs>
          <w:tab w:val="left" w:pos="570"/>
        </w:tabs>
        <w:rPr>
          <w:rFonts w:cstheme="minorHAnsi"/>
        </w:rPr>
      </w:pPr>
      <w:r w:rsidRPr="0035431A">
        <w:rPr>
          <w:rFonts w:cstheme="minorHAnsi"/>
        </w:rPr>
        <w:t>Les dimensions, formes et caractéristiques techniques, des voies privées doivent être adaptées aux usages qu’elles supportent ou aux opérations qu’elles doivent desservir.</w:t>
      </w:r>
    </w:p>
    <w:p w14:paraId="08D38563" w14:textId="77777777" w:rsidR="0080397B" w:rsidRPr="0035431A" w:rsidRDefault="0080397B" w:rsidP="0080397B">
      <w:pPr>
        <w:tabs>
          <w:tab w:val="left" w:pos="570"/>
        </w:tabs>
        <w:rPr>
          <w:rFonts w:cstheme="minorHAnsi"/>
        </w:rPr>
      </w:pPr>
    </w:p>
    <w:p w14:paraId="35B0D1D3" w14:textId="6BD649BD" w:rsidR="0080397B" w:rsidRDefault="0080397B" w:rsidP="0080397B">
      <w:pPr>
        <w:tabs>
          <w:tab w:val="left" w:pos="570"/>
        </w:tabs>
        <w:rPr>
          <w:rFonts w:cstheme="minorHAnsi"/>
        </w:rPr>
      </w:pPr>
      <w:r w:rsidRPr="0035431A">
        <w:rPr>
          <w:rFonts w:cstheme="minorHAnsi"/>
        </w:rPr>
        <w:t>La largeur minimale d’emprise des voies doit être définie en fonction de la nature du projet</w:t>
      </w:r>
      <w:r w:rsidR="0070276D">
        <w:rPr>
          <w:rFonts w:cstheme="minorHAnsi"/>
        </w:rPr>
        <w:t>.</w:t>
      </w:r>
    </w:p>
    <w:p w14:paraId="5B6E6198" w14:textId="77777777" w:rsidR="0080397B" w:rsidRPr="0035431A" w:rsidRDefault="0080397B" w:rsidP="0080397B">
      <w:pPr>
        <w:tabs>
          <w:tab w:val="left" w:pos="570"/>
        </w:tabs>
        <w:rPr>
          <w:rFonts w:cstheme="minorHAnsi"/>
        </w:rPr>
      </w:pPr>
    </w:p>
    <w:p w14:paraId="34A2EB2C" w14:textId="77777777" w:rsidR="0080397B" w:rsidRPr="0035431A" w:rsidRDefault="0080397B" w:rsidP="0080397B">
      <w:pPr>
        <w:tabs>
          <w:tab w:val="left" w:pos="570"/>
        </w:tabs>
        <w:rPr>
          <w:rFonts w:cstheme="minorHAnsi"/>
        </w:rPr>
      </w:pPr>
      <w:r w:rsidRPr="0035431A">
        <w:rPr>
          <w:rFonts w:cstheme="minorHAnsi"/>
        </w:rPr>
        <w:t>Des dispositions différentes peuvent être admises dans le cadre d’une opération d’ensemble, mais aussi pour les cheminements piétons et les pistes cyclables.</w:t>
      </w:r>
    </w:p>
    <w:p w14:paraId="5F836F0A" w14:textId="77777777" w:rsidR="0080397B" w:rsidRPr="0035431A" w:rsidRDefault="0080397B" w:rsidP="0070276D"/>
    <w:p w14:paraId="7DB30DE6" w14:textId="77777777" w:rsidR="002F7A34" w:rsidRDefault="002F7A34">
      <w:pPr>
        <w:spacing w:after="160"/>
        <w:contextualSpacing w:val="0"/>
        <w:jc w:val="left"/>
        <w:rPr>
          <w:rFonts w:ascii="Century Gothic" w:eastAsia="Times New Roman" w:hAnsi="Century Gothic" w:cstheme="minorHAnsi"/>
          <w:b/>
          <w:bCs/>
          <w:iCs/>
          <w:color w:val="000000" w:themeColor="text1"/>
          <w:sz w:val="24"/>
          <w:u w:val="single"/>
          <w:lang w:eastAsia="fr-FR"/>
        </w:rPr>
      </w:pPr>
      <w:r>
        <w:br w:type="page"/>
      </w:r>
    </w:p>
    <w:p w14:paraId="5047BBAE" w14:textId="12A276C5" w:rsidR="0080397B" w:rsidRPr="00D447AC" w:rsidRDefault="0080397B" w:rsidP="0080397B">
      <w:pPr>
        <w:pStyle w:val="CB4"/>
      </w:pPr>
      <w:bookmarkStart w:id="64" w:name="_Toc49852637"/>
      <w:r w:rsidRPr="00D447AC">
        <w:lastRenderedPageBreak/>
        <w:t xml:space="preserve">Article </w:t>
      </w:r>
      <w:r>
        <w:t>U</w:t>
      </w:r>
      <w:r w:rsidRPr="00D447AC">
        <w:t xml:space="preserve">.12 – </w:t>
      </w:r>
      <w:r>
        <w:t>C</w:t>
      </w:r>
      <w:r w:rsidRPr="00D447AC">
        <w:t>onditions de desserte par les réseaux</w:t>
      </w:r>
      <w:bookmarkEnd w:id="64"/>
    </w:p>
    <w:p w14:paraId="6AF7F560" w14:textId="77777777" w:rsidR="0080397B" w:rsidRPr="0035431A" w:rsidRDefault="0080397B" w:rsidP="0080397B">
      <w:pPr>
        <w:tabs>
          <w:tab w:val="left" w:pos="570"/>
        </w:tabs>
        <w:rPr>
          <w:rFonts w:cstheme="minorHAnsi"/>
          <w:u w:val="single"/>
        </w:rPr>
      </w:pPr>
    </w:p>
    <w:p w14:paraId="458D44AF" w14:textId="77777777" w:rsidR="0080397B" w:rsidRPr="0035431A" w:rsidRDefault="0080397B" w:rsidP="002F7A34">
      <w:pPr>
        <w:pStyle w:val="CB6"/>
      </w:pPr>
      <w:r w:rsidRPr="0035431A">
        <w:t>1° Eau</w:t>
      </w:r>
    </w:p>
    <w:p w14:paraId="66679463" w14:textId="77777777" w:rsidR="0080397B" w:rsidRPr="0035431A" w:rsidRDefault="0080397B" w:rsidP="0080397B">
      <w:pPr>
        <w:tabs>
          <w:tab w:val="left" w:pos="570"/>
        </w:tabs>
        <w:rPr>
          <w:rFonts w:cstheme="minorHAnsi"/>
        </w:rPr>
      </w:pPr>
      <w:r w:rsidRPr="0035431A">
        <w:rPr>
          <w:rFonts w:cstheme="minorHAnsi"/>
        </w:rPr>
        <w:t>Toute construction ou installation nouvelle doit être raccordée au réseau public de distribution d'eau potable par un réseau aux caractéristiques suffisantes.</w:t>
      </w:r>
    </w:p>
    <w:p w14:paraId="2EB48B08" w14:textId="77777777" w:rsidR="0080397B" w:rsidRDefault="0080397B" w:rsidP="0080397B">
      <w:pPr>
        <w:tabs>
          <w:tab w:val="left" w:pos="570"/>
        </w:tabs>
        <w:rPr>
          <w:rFonts w:cstheme="minorHAnsi"/>
        </w:rPr>
      </w:pPr>
    </w:p>
    <w:p w14:paraId="5F468F6A" w14:textId="77777777" w:rsidR="0080397B" w:rsidRPr="0035431A" w:rsidRDefault="0080397B" w:rsidP="0080397B">
      <w:pPr>
        <w:tabs>
          <w:tab w:val="left" w:pos="570"/>
        </w:tabs>
        <w:rPr>
          <w:rFonts w:cstheme="minorHAnsi"/>
        </w:rPr>
      </w:pPr>
    </w:p>
    <w:p w14:paraId="30F8C9B9" w14:textId="77777777" w:rsidR="0080397B" w:rsidRPr="0035431A" w:rsidRDefault="0080397B" w:rsidP="002F7A34">
      <w:pPr>
        <w:pStyle w:val="CB6"/>
      </w:pPr>
      <w:r w:rsidRPr="0035431A">
        <w:t>2° Assainissement EU/EP</w:t>
      </w:r>
    </w:p>
    <w:p w14:paraId="13C38845" w14:textId="77777777" w:rsidR="0080397B" w:rsidRPr="002F7A34" w:rsidRDefault="0080397B" w:rsidP="0080397B">
      <w:pPr>
        <w:tabs>
          <w:tab w:val="left" w:pos="570"/>
        </w:tabs>
        <w:rPr>
          <w:rFonts w:cstheme="minorHAnsi"/>
          <w:b/>
          <w:bCs/>
          <w:strike/>
        </w:rPr>
      </w:pPr>
      <w:r w:rsidRPr="002F7A34">
        <w:rPr>
          <w:rFonts w:cstheme="minorHAnsi"/>
          <w:b/>
          <w:bCs/>
          <w:u w:val="single"/>
        </w:rPr>
        <w:t>Eaux Usées</w:t>
      </w:r>
      <w:r w:rsidRPr="002F7A34">
        <w:rPr>
          <w:rFonts w:cstheme="minorHAnsi"/>
          <w:b/>
          <w:bCs/>
        </w:rPr>
        <w:t xml:space="preserve"> : </w:t>
      </w:r>
    </w:p>
    <w:p w14:paraId="4F4F77B6" w14:textId="77777777" w:rsidR="0080397B" w:rsidRDefault="0080397B" w:rsidP="0080397B">
      <w:pPr>
        <w:tabs>
          <w:tab w:val="left" w:pos="570"/>
        </w:tabs>
        <w:rPr>
          <w:rFonts w:cstheme="minorHAnsi"/>
        </w:rPr>
      </w:pPr>
      <w:r w:rsidRPr="0035431A">
        <w:rPr>
          <w:rFonts w:cstheme="minorHAnsi"/>
        </w:rPr>
        <w:t>Dans tous les cas, le projet doit respecter le schéma d’assainissement en vigueur.</w:t>
      </w:r>
    </w:p>
    <w:p w14:paraId="36B0673F" w14:textId="77777777" w:rsidR="0080397B" w:rsidRPr="0035431A" w:rsidRDefault="0080397B" w:rsidP="0080397B">
      <w:pPr>
        <w:tabs>
          <w:tab w:val="left" w:pos="570"/>
        </w:tabs>
        <w:rPr>
          <w:rFonts w:cstheme="minorHAnsi"/>
        </w:rPr>
      </w:pPr>
    </w:p>
    <w:p w14:paraId="2875A578" w14:textId="77777777" w:rsidR="0080397B" w:rsidRDefault="0080397B" w:rsidP="0080397B">
      <w:pPr>
        <w:tabs>
          <w:tab w:val="left" w:pos="570"/>
        </w:tabs>
        <w:rPr>
          <w:rFonts w:cstheme="minorHAnsi"/>
        </w:rPr>
      </w:pPr>
      <w:r w:rsidRPr="0035431A">
        <w:rPr>
          <w:rFonts w:cstheme="minorHAnsi"/>
        </w:rPr>
        <w:t>Tout terrain sur lequel une occupation ou utilisation du sol est susceptible d’évacuer des eaux usées doit être raccordé au réseau public d’assainissement.</w:t>
      </w:r>
      <w:r>
        <w:rPr>
          <w:rFonts w:cstheme="minorHAnsi"/>
        </w:rPr>
        <w:t xml:space="preserve"> </w:t>
      </w:r>
      <w:r w:rsidRPr="0035431A">
        <w:rPr>
          <w:rFonts w:cstheme="minorHAnsi"/>
        </w:rPr>
        <w:t>Si ce n’est pas possible, l’assainissement doit être en conformité avec le schéma d’assainissement.</w:t>
      </w:r>
    </w:p>
    <w:p w14:paraId="4459AE4E" w14:textId="16D7BC71" w:rsidR="0080397B" w:rsidRPr="0035431A" w:rsidRDefault="0080397B" w:rsidP="0080397B">
      <w:pPr>
        <w:tabs>
          <w:tab w:val="left" w:pos="570"/>
        </w:tabs>
        <w:rPr>
          <w:rFonts w:cstheme="minorHAnsi"/>
        </w:rPr>
      </w:pPr>
    </w:p>
    <w:p w14:paraId="3F80CBA4" w14:textId="6D64FA5D" w:rsidR="0080397B" w:rsidRDefault="0080397B" w:rsidP="0080397B">
      <w:pPr>
        <w:tabs>
          <w:tab w:val="left" w:pos="570"/>
        </w:tabs>
        <w:rPr>
          <w:rFonts w:cstheme="minorHAnsi"/>
        </w:rPr>
      </w:pPr>
      <w:r w:rsidRPr="0035431A">
        <w:rPr>
          <w:rFonts w:cstheme="minorHAnsi"/>
        </w:rPr>
        <w:t>L’assainissement autonome devra être conforme aux prescriptions en vigueur.</w:t>
      </w:r>
    </w:p>
    <w:p w14:paraId="6B9EE880" w14:textId="77777777" w:rsidR="002E3F63" w:rsidRDefault="002E3F63" w:rsidP="0080397B">
      <w:pPr>
        <w:tabs>
          <w:tab w:val="left" w:pos="570"/>
        </w:tabs>
        <w:rPr>
          <w:rFonts w:cstheme="minorHAnsi"/>
        </w:rPr>
      </w:pPr>
    </w:p>
    <w:p w14:paraId="4B111C3B" w14:textId="77777777" w:rsidR="0080397B" w:rsidRPr="0035431A" w:rsidRDefault="0080397B" w:rsidP="0080397B">
      <w:pPr>
        <w:tabs>
          <w:tab w:val="left" w:pos="570"/>
        </w:tabs>
        <w:rPr>
          <w:rFonts w:cstheme="minorHAnsi"/>
        </w:rPr>
      </w:pPr>
    </w:p>
    <w:p w14:paraId="6A74F27A" w14:textId="77777777" w:rsidR="0080397B" w:rsidRPr="002F7A34" w:rsidRDefault="0080397B" w:rsidP="0080397B">
      <w:pPr>
        <w:tabs>
          <w:tab w:val="left" w:pos="570"/>
        </w:tabs>
        <w:rPr>
          <w:rFonts w:cstheme="minorHAnsi"/>
          <w:b/>
        </w:rPr>
      </w:pPr>
      <w:r w:rsidRPr="002F7A34">
        <w:rPr>
          <w:rFonts w:cstheme="minorHAnsi"/>
          <w:b/>
          <w:u w:val="single"/>
        </w:rPr>
        <w:t>Eaux Pluviales</w:t>
      </w:r>
      <w:r w:rsidRPr="002F7A34">
        <w:rPr>
          <w:rFonts w:cstheme="minorHAnsi"/>
          <w:b/>
        </w:rPr>
        <w:t xml:space="preserve"> : </w:t>
      </w:r>
    </w:p>
    <w:p w14:paraId="23871381" w14:textId="77777777" w:rsidR="0080397B" w:rsidRDefault="0080397B" w:rsidP="0080397B">
      <w:pPr>
        <w:tabs>
          <w:tab w:val="left" w:pos="570"/>
        </w:tabs>
        <w:rPr>
          <w:rFonts w:cstheme="minorHAnsi"/>
          <w:bCs/>
        </w:rPr>
      </w:pPr>
      <w:r w:rsidRPr="0035431A">
        <w:rPr>
          <w:rFonts w:cstheme="minorHAnsi"/>
          <w:bCs/>
        </w:rPr>
        <w:t>L’aménageur doit réaliser sur son terrain et à sa charge, des dispositifs appropriés et proportionnés permettant l'évacuation directe et sans stagnation des eaux pluviales vers un exutoire désigné à cet effet. Ces aménagements ne doivent pas faire obstacle au libre écoulement des eaux de ruissellement, tout en évitant des atteintes aux fonds voisins. La vitesse de ces eaux en cas de fortes pluies doit être prise en compte de manière à ne pas canaliser les écoulements vers les points inférieurs.</w:t>
      </w:r>
    </w:p>
    <w:p w14:paraId="100405E5" w14:textId="77777777" w:rsidR="0080397B" w:rsidRPr="0035431A" w:rsidRDefault="0080397B" w:rsidP="0080397B">
      <w:pPr>
        <w:tabs>
          <w:tab w:val="left" w:pos="570"/>
        </w:tabs>
        <w:rPr>
          <w:rFonts w:cstheme="minorHAnsi"/>
          <w:bCs/>
        </w:rPr>
      </w:pPr>
    </w:p>
    <w:p w14:paraId="0562E75B" w14:textId="77777777" w:rsidR="0080397B" w:rsidRDefault="0080397B" w:rsidP="0080397B">
      <w:pPr>
        <w:tabs>
          <w:tab w:val="left" w:pos="570"/>
        </w:tabs>
        <w:rPr>
          <w:rFonts w:cstheme="minorHAnsi"/>
          <w:bCs/>
        </w:rPr>
      </w:pPr>
      <w:r w:rsidRPr="0035431A">
        <w:rPr>
          <w:rFonts w:cstheme="minorHAnsi"/>
          <w:bCs/>
        </w:rPr>
        <w:t>En cas d’absence d’exutoire ou de manque de capacité de ce dernier, il sera exigé à l’aménageur un dispositif de rétention, voire d’infiltration sur la parcelle concernée.</w:t>
      </w:r>
    </w:p>
    <w:p w14:paraId="3E523446" w14:textId="77777777" w:rsidR="0080397B" w:rsidRPr="0035431A" w:rsidRDefault="0080397B" w:rsidP="0080397B">
      <w:pPr>
        <w:tabs>
          <w:tab w:val="left" w:pos="570"/>
        </w:tabs>
        <w:rPr>
          <w:rFonts w:cstheme="minorHAnsi"/>
          <w:bCs/>
        </w:rPr>
      </w:pPr>
    </w:p>
    <w:p w14:paraId="72AC2D54" w14:textId="77777777" w:rsidR="0080397B" w:rsidRPr="0035431A" w:rsidRDefault="0080397B" w:rsidP="0080397B">
      <w:pPr>
        <w:tabs>
          <w:tab w:val="left" w:pos="570"/>
        </w:tabs>
        <w:rPr>
          <w:rFonts w:cstheme="minorHAnsi"/>
          <w:bCs/>
        </w:rPr>
      </w:pPr>
      <w:r w:rsidRPr="0035431A">
        <w:rPr>
          <w:rFonts w:cstheme="minorHAnsi"/>
          <w:bCs/>
        </w:rPr>
        <w:t>Les fossés existants ne peuvent pas être comblés.</w:t>
      </w:r>
      <w:r>
        <w:rPr>
          <w:rFonts w:cstheme="minorHAnsi"/>
          <w:bCs/>
        </w:rPr>
        <w:t xml:space="preserve"> </w:t>
      </w:r>
      <w:r w:rsidRPr="0035431A">
        <w:rPr>
          <w:rFonts w:cstheme="minorHAnsi"/>
          <w:bCs/>
        </w:rPr>
        <w:t>Les rejets devront être conformes à la législation de la loi sur l'eau.</w:t>
      </w:r>
    </w:p>
    <w:p w14:paraId="5253EFCB" w14:textId="77777777" w:rsidR="0080397B" w:rsidRDefault="0080397B" w:rsidP="0080397B">
      <w:pPr>
        <w:tabs>
          <w:tab w:val="left" w:pos="570"/>
        </w:tabs>
        <w:rPr>
          <w:rFonts w:cstheme="minorHAnsi"/>
          <w:b/>
        </w:rPr>
      </w:pPr>
    </w:p>
    <w:p w14:paraId="4A4A6DB6" w14:textId="77777777" w:rsidR="002E3F63" w:rsidRPr="0035431A" w:rsidRDefault="002E3F63" w:rsidP="0080397B">
      <w:pPr>
        <w:tabs>
          <w:tab w:val="left" w:pos="570"/>
        </w:tabs>
        <w:rPr>
          <w:rFonts w:cstheme="minorHAnsi"/>
          <w:b/>
        </w:rPr>
      </w:pPr>
    </w:p>
    <w:p w14:paraId="79231762" w14:textId="77777777" w:rsidR="0080397B" w:rsidRPr="002F7A34" w:rsidRDefault="0080397B" w:rsidP="0080397B">
      <w:pPr>
        <w:tabs>
          <w:tab w:val="left" w:pos="570"/>
        </w:tabs>
        <w:rPr>
          <w:rFonts w:cstheme="minorHAnsi"/>
          <w:b/>
          <w:bCs/>
          <w:strike/>
        </w:rPr>
      </w:pPr>
      <w:r w:rsidRPr="002F7A34">
        <w:rPr>
          <w:rFonts w:cstheme="minorHAnsi"/>
          <w:b/>
          <w:bCs/>
          <w:u w:val="single"/>
        </w:rPr>
        <w:t>Eaux claires</w:t>
      </w:r>
      <w:r w:rsidRPr="002F7A34">
        <w:rPr>
          <w:rFonts w:cstheme="minorHAnsi"/>
          <w:b/>
          <w:bCs/>
        </w:rPr>
        <w:t xml:space="preserve"> : </w:t>
      </w:r>
    </w:p>
    <w:p w14:paraId="5245063C" w14:textId="77777777" w:rsidR="0080397B" w:rsidRDefault="0080397B" w:rsidP="0080397B">
      <w:pPr>
        <w:tabs>
          <w:tab w:val="left" w:pos="570"/>
        </w:tabs>
        <w:rPr>
          <w:rFonts w:cstheme="minorHAnsi"/>
        </w:rPr>
      </w:pPr>
      <w:r w:rsidRPr="0035431A">
        <w:rPr>
          <w:rFonts w:cstheme="minorHAnsi"/>
        </w:rPr>
        <w:t>Les rejets d'eaux claires (drainages, eaux de ruissellement des cours et des terrasses, eaux pluviales, eaux de vidange de piscines et cuves ou rejets de pompe à chaleur ...) de quelque nature ou provenance que ce soit ne doivent en aucun cas rejoindre le réseau des eaux usées.</w:t>
      </w:r>
    </w:p>
    <w:p w14:paraId="3D0CFA8C" w14:textId="77777777" w:rsidR="0080397B" w:rsidRPr="0035431A" w:rsidRDefault="0080397B" w:rsidP="0080397B">
      <w:pPr>
        <w:tabs>
          <w:tab w:val="left" w:pos="570"/>
        </w:tabs>
        <w:rPr>
          <w:rFonts w:cstheme="minorHAnsi"/>
        </w:rPr>
      </w:pPr>
    </w:p>
    <w:p w14:paraId="35F4A307" w14:textId="77777777" w:rsidR="0080397B" w:rsidRDefault="0080397B" w:rsidP="0080397B">
      <w:pPr>
        <w:tabs>
          <w:tab w:val="left" w:pos="570"/>
        </w:tabs>
        <w:rPr>
          <w:rFonts w:cstheme="minorHAnsi"/>
        </w:rPr>
      </w:pPr>
      <w:r w:rsidRPr="0035431A">
        <w:rPr>
          <w:rFonts w:cstheme="minorHAnsi"/>
        </w:rPr>
        <w:t>L'évacuation des eaux de vidanges des piscines sur la voie publique est interdite.</w:t>
      </w:r>
    </w:p>
    <w:p w14:paraId="051F190A" w14:textId="77777777" w:rsidR="0080397B" w:rsidRPr="0035431A" w:rsidRDefault="0080397B" w:rsidP="0080397B">
      <w:pPr>
        <w:tabs>
          <w:tab w:val="left" w:pos="570"/>
        </w:tabs>
        <w:rPr>
          <w:rFonts w:cstheme="minorHAnsi"/>
        </w:rPr>
      </w:pPr>
    </w:p>
    <w:p w14:paraId="151051C7" w14:textId="77777777" w:rsidR="0080397B" w:rsidRDefault="0080397B" w:rsidP="0080397B">
      <w:pPr>
        <w:tabs>
          <w:tab w:val="left" w:pos="570"/>
        </w:tabs>
        <w:rPr>
          <w:rFonts w:cstheme="minorHAnsi"/>
        </w:rPr>
      </w:pPr>
      <w:r w:rsidRPr="0035431A">
        <w:rPr>
          <w:rFonts w:cstheme="minorHAnsi"/>
        </w:rPr>
        <w:t>Sont également prohibés, les rejets d'hydrocarbures, de substances chimiques, corrosives, ou effluents en provenance de fosses.</w:t>
      </w:r>
    </w:p>
    <w:p w14:paraId="2E1DFB29" w14:textId="77777777" w:rsidR="0080397B" w:rsidRPr="0035431A" w:rsidRDefault="0080397B" w:rsidP="0080397B">
      <w:pPr>
        <w:tabs>
          <w:tab w:val="left" w:pos="570"/>
        </w:tabs>
        <w:rPr>
          <w:rFonts w:cstheme="minorHAnsi"/>
        </w:rPr>
      </w:pPr>
    </w:p>
    <w:p w14:paraId="4F3932C1" w14:textId="3DA443B3" w:rsidR="0080397B" w:rsidRDefault="0080397B" w:rsidP="0080397B">
      <w:pPr>
        <w:tabs>
          <w:tab w:val="left" w:pos="570"/>
        </w:tabs>
        <w:rPr>
          <w:rFonts w:cstheme="minorHAnsi"/>
        </w:rPr>
      </w:pPr>
    </w:p>
    <w:p w14:paraId="61C60BBB" w14:textId="05BCFFBF" w:rsidR="0070276D" w:rsidRDefault="0070276D" w:rsidP="0080397B">
      <w:pPr>
        <w:tabs>
          <w:tab w:val="left" w:pos="570"/>
        </w:tabs>
        <w:rPr>
          <w:rFonts w:cstheme="minorHAnsi"/>
        </w:rPr>
      </w:pPr>
    </w:p>
    <w:p w14:paraId="3EABEAB3" w14:textId="77777777" w:rsidR="0070276D" w:rsidRPr="0035431A" w:rsidRDefault="0070276D" w:rsidP="0080397B">
      <w:pPr>
        <w:tabs>
          <w:tab w:val="left" w:pos="570"/>
        </w:tabs>
        <w:rPr>
          <w:rFonts w:cstheme="minorHAnsi"/>
        </w:rPr>
      </w:pPr>
    </w:p>
    <w:p w14:paraId="605CEE4D" w14:textId="77777777" w:rsidR="0080397B" w:rsidRDefault="0080397B" w:rsidP="002F7A34">
      <w:pPr>
        <w:pStyle w:val="CB6"/>
      </w:pPr>
      <w:r w:rsidRPr="00811A2F">
        <w:lastRenderedPageBreak/>
        <w:t xml:space="preserve">3° Électricité - téléphone </w:t>
      </w:r>
      <w:r>
        <w:t>–</w:t>
      </w:r>
      <w:r w:rsidRPr="00811A2F">
        <w:t xml:space="preserve"> télédistribution</w:t>
      </w:r>
    </w:p>
    <w:p w14:paraId="6CF2FDDB" w14:textId="77777777" w:rsidR="0080397B" w:rsidRDefault="0080397B" w:rsidP="0080397B">
      <w:pPr>
        <w:tabs>
          <w:tab w:val="left" w:pos="570"/>
        </w:tabs>
        <w:rPr>
          <w:rFonts w:cstheme="minorHAnsi"/>
        </w:rPr>
      </w:pPr>
      <w:r w:rsidRPr="0035431A">
        <w:rPr>
          <w:rFonts w:cstheme="minorHAnsi"/>
        </w:rPr>
        <w:t>Les réseaux d'électricité et de téléphone doivent être raccordés aux réseaux publics correspondants.</w:t>
      </w:r>
    </w:p>
    <w:p w14:paraId="4101A6E8" w14:textId="77777777" w:rsidR="0080397B" w:rsidRPr="0035431A" w:rsidRDefault="0080397B" w:rsidP="0080397B">
      <w:pPr>
        <w:tabs>
          <w:tab w:val="left" w:pos="570"/>
        </w:tabs>
        <w:rPr>
          <w:rFonts w:cstheme="minorHAnsi"/>
        </w:rPr>
      </w:pPr>
    </w:p>
    <w:p w14:paraId="776CDEEE" w14:textId="77777777" w:rsidR="0080397B" w:rsidRPr="00811A2F" w:rsidRDefault="0080397B" w:rsidP="0080397B">
      <w:pPr>
        <w:tabs>
          <w:tab w:val="left" w:pos="570"/>
        </w:tabs>
        <w:rPr>
          <w:rFonts w:cstheme="minorHAnsi"/>
          <w:strike/>
        </w:rPr>
      </w:pPr>
      <w:r w:rsidRPr="0035431A">
        <w:rPr>
          <w:rFonts w:cstheme="minorHAnsi"/>
        </w:rPr>
        <w:t>Pour toute construction ou installation nouvelle, les branchements aux lignes de distribution d'énergie électrique ainsi qu'aux câbles téléphoniques, sur le domaine public comme sur les propriétés privées, doivent être réalisées en souterrain.</w:t>
      </w:r>
      <w:bookmarkEnd w:id="50"/>
      <w:r>
        <w:br w:type="page"/>
      </w:r>
    </w:p>
    <w:p w14:paraId="26B149B2" w14:textId="7AA14FCA" w:rsidR="0080397B" w:rsidRDefault="0080397B" w:rsidP="0080397B">
      <w:pPr>
        <w:pStyle w:val="CB2"/>
      </w:pPr>
      <w:bookmarkStart w:id="65" w:name="_Toc22636687"/>
      <w:bookmarkStart w:id="66" w:name="_Toc23140476"/>
      <w:bookmarkStart w:id="67" w:name="_Toc50466862"/>
      <w:r>
        <w:lastRenderedPageBreak/>
        <w:t xml:space="preserve">Zone </w:t>
      </w:r>
      <w:r w:rsidR="008904D6">
        <w:t>1</w:t>
      </w:r>
      <w:r>
        <w:t>AU</w:t>
      </w:r>
      <w:bookmarkEnd w:id="65"/>
      <w:bookmarkEnd w:id="66"/>
      <w:bookmarkEnd w:id="67"/>
    </w:p>
    <w:p w14:paraId="4B1D22B9" w14:textId="77777777" w:rsidR="008904D6" w:rsidRPr="008904D6" w:rsidRDefault="008904D6" w:rsidP="008904D6">
      <w:pPr>
        <w:rPr>
          <w:b/>
          <w:bCs/>
          <w:i/>
          <w:iCs/>
        </w:rPr>
      </w:pPr>
    </w:p>
    <w:p w14:paraId="5161040F" w14:textId="36901CCE" w:rsidR="00F86B6F" w:rsidRPr="00F86B6F" w:rsidRDefault="00F86B6F" w:rsidP="00F86B6F">
      <w:pPr>
        <w:rPr>
          <w:b/>
        </w:rPr>
      </w:pPr>
      <w:r>
        <w:rPr>
          <w:b/>
        </w:rPr>
        <w:t>L</w:t>
      </w:r>
      <w:r w:rsidRPr="00F86B6F">
        <w:rPr>
          <w:b/>
        </w:rPr>
        <w:t>es projets tiendront compte des risques et servitudes repris en annexes.</w:t>
      </w:r>
    </w:p>
    <w:p w14:paraId="7A65079B" w14:textId="0A0B5E5F" w:rsidR="008904D6" w:rsidRDefault="008904D6">
      <w:pPr>
        <w:spacing w:after="160"/>
        <w:contextualSpacing w:val="0"/>
        <w:jc w:val="left"/>
      </w:pPr>
    </w:p>
    <w:p w14:paraId="10E1AC43" w14:textId="64EB93C3" w:rsidR="0080397B" w:rsidRPr="0070276D" w:rsidRDefault="0080397B" w:rsidP="0080397B">
      <w:pPr>
        <w:pStyle w:val="CB3"/>
      </w:pPr>
      <w:bookmarkStart w:id="68" w:name="_Toc49852639"/>
      <w:r w:rsidRPr="0070276D">
        <w:t xml:space="preserve">Thème </w:t>
      </w:r>
      <w:r w:rsidR="00A73F8A">
        <w:t>1</w:t>
      </w:r>
      <w:r w:rsidRPr="0070276D">
        <w:t>AU.1. Destination des constructions, usages des sols et natures d’activités</w:t>
      </w:r>
      <w:bookmarkEnd w:id="68"/>
    </w:p>
    <w:p w14:paraId="3C9A4FFF" w14:textId="59BD9D71" w:rsidR="0080397B" w:rsidRPr="0070276D" w:rsidRDefault="0080397B" w:rsidP="0080397B"/>
    <w:p w14:paraId="5A4DDD47" w14:textId="77777777" w:rsidR="00CE50A1" w:rsidRPr="0070276D" w:rsidRDefault="00CE50A1" w:rsidP="0080397B"/>
    <w:tbl>
      <w:tblPr>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3"/>
        <w:gridCol w:w="3281"/>
        <w:gridCol w:w="1071"/>
        <w:gridCol w:w="1128"/>
        <w:gridCol w:w="1216"/>
      </w:tblGrid>
      <w:tr w:rsidR="008904D6" w:rsidRPr="0070276D" w14:paraId="2796D500" w14:textId="77777777" w:rsidTr="0065326F">
        <w:tc>
          <w:tcPr>
            <w:tcW w:w="2313" w:type="dxa"/>
            <w:shd w:val="clear" w:color="auto" w:fill="404040" w:themeFill="text1" w:themeFillTint="BF"/>
            <w:vAlign w:val="center"/>
          </w:tcPr>
          <w:p w14:paraId="24AB5749"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Destinations</w:t>
            </w:r>
          </w:p>
        </w:tc>
        <w:tc>
          <w:tcPr>
            <w:tcW w:w="3281" w:type="dxa"/>
            <w:shd w:val="clear" w:color="auto" w:fill="404040" w:themeFill="text1" w:themeFillTint="BF"/>
            <w:vAlign w:val="center"/>
          </w:tcPr>
          <w:p w14:paraId="5C4054F3"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Sous-destinations</w:t>
            </w:r>
          </w:p>
        </w:tc>
        <w:tc>
          <w:tcPr>
            <w:tcW w:w="1071" w:type="dxa"/>
            <w:shd w:val="clear" w:color="auto" w:fill="404040" w:themeFill="text1" w:themeFillTint="BF"/>
            <w:vAlign w:val="center"/>
          </w:tcPr>
          <w:p w14:paraId="2B07C86B"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Interdite</w:t>
            </w:r>
          </w:p>
        </w:tc>
        <w:tc>
          <w:tcPr>
            <w:tcW w:w="1128" w:type="dxa"/>
            <w:shd w:val="clear" w:color="auto" w:fill="404040" w:themeFill="text1" w:themeFillTint="BF"/>
            <w:vAlign w:val="center"/>
          </w:tcPr>
          <w:p w14:paraId="64A0780D"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Autorisée</w:t>
            </w:r>
          </w:p>
        </w:tc>
        <w:tc>
          <w:tcPr>
            <w:tcW w:w="1216" w:type="dxa"/>
            <w:shd w:val="clear" w:color="auto" w:fill="404040" w:themeFill="text1" w:themeFillTint="BF"/>
            <w:vAlign w:val="center"/>
          </w:tcPr>
          <w:p w14:paraId="7B2A79FD"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Autorisées sous conditions</w:t>
            </w:r>
          </w:p>
        </w:tc>
      </w:tr>
      <w:tr w:rsidR="008904D6" w:rsidRPr="0070276D" w14:paraId="3CF60D3A" w14:textId="77777777" w:rsidTr="0065326F">
        <w:trPr>
          <w:trHeight w:val="283"/>
        </w:trPr>
        <w:tc>
          <w:tcPr>
            <w:tcW w:w="2313" w:type="dxa"/>
            <w:vMerge w:val="restart"/>
            <w:shd w:val="clear" w:color="auto" w:fill="AEAAAA" w:themeFill="background2" w:themeFillShade="BF"/>
            <w:vAlign w:val="center"/>
          </w:tcPr>
          <w:p w14:paraId="60761EAA"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Exploitation agricole et forestière</w:t>
            </w:r>
          </w:p>
        </w:tc>
        <w:tc>
          <w:tcPr>
            <w:tcW w:w="3281" w:type="dxa"/>
            <w:shd w:val="clear" w:color="auto" w:fill="auto"/>
            <w:vAlign w:val="center"/>
          </w:tcPr>
          <w:p w14:paraId="2E834C68" w14:textId="77777777" w:rsidR="008904D6" w:rsidRPr="0070276D" w:rsidRDefault="008904D6" w:rsidP="0065326F">
            <w:pPr>
              <w:rPr>
                <w:rFonts w:cstheme="minorHAnsi"/>
                <w:sz w:val="20"/>
                <w:szCs w:val="20"/>
              </w:rPr>
            </w:pPr>
            <w:r w:rsidRPr="0070276D">
              <w:rPr>
                <w:rFonts w:cstheme="minorHAnsi"/>
                <w:sz w:val="20"/>
                <w:szCs w:val="20"/>
              </w:rPr>
              <w:t>Exploitation agricole</w:t>
            </w:r>
          </w:p>
        </w:tc>
        <w:tc>
          <w:tcPr>
            <w:tcW w:w="1071" w:type="dxa"/>
            <w:shd w:val="clear" w:color="auto" w:fill="auto"/>
            <w:vAlign w:val="center"/>
          </w:tcPr>
          <w:p w14:paraId="7E16F3CA" w14:textId="26188766"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c>
          <w:tcPr>
            <w:tcW w:w="1128" w:type="dxa"/>
            <w:shd w:val="clear" w:color="auto" w:fill="auto"/>
            <w:vAlign w:val="center"/>
          </w:tcPr>
          <w:p w14:paraId="51938D8F" w14:textId="77777777"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24AA867C" w14:textId="74550868" w:rsidR="008904D6" w:rsidRPr="0070276D" w:rsidRDefault="008904D6" w:rsidP="0065326F">
            <w:pPr>
              <w:jc w:val="center"/>
              <w:rPr>
                <w:rFonts w:ascii="Arial" w:hAnsi="Arial" w:cs="Arial"/>
                <w:b/>
                <w:sz w:val="18"/>
                <w:szCs w:val="18"/>
              </w:rPr>
            </w:pPr>
          </w:p>
        </w:tc>
      </w:tr>
      <w:tr w:rsidR="008904D6" w:rsidRPr="0070276D" w14:paraId="01526A23" w14:textId="77777777" w:rsidTr="0065326F">
        <w:trPr>
          <w:trHeight w:val="283"/>
        </w:trPr>
        <w:tc>
          <w:tcPr>
            <w:tcW w:w="2313" w:type="dxa"/>
            <w:vMerge/>
            <w:shd w:val="clear" w:color="auto" w:fill="AEAAAA" w:themeFill="background2" w:themeFillShade="BF"/>
            <w:vAlign w:val="center"/>
          </w:tcPr>
          <w:p w14:paraId="46663D2A"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5B455EF4" w14:textId="77777777" w:rsidR="008904D6" w:rsidRPr="0070276D" w:rsidRDefault="008904D6" w:rsidP="0065326F">
            <w:pPr>
              <w:rPr>
                <w:rFonts w:cstheme="minorHAnsi"/>
                <w:sz w:val="20"/>
                <w:szCs w:val="20"/>
              </w:rPr>
            </w:pPr>
            <w:r w:rsidRPr="0070276D">
              <w:rPr>
                <w:rFonts w:cstheme="minorHAnsi"/>
                <w:sz w:val="20"/>
                <w:szCs w:val="20"/>
              </w:rPr>
              <w:t>Exploitation forestière</w:t>
            </w:r>
          </w:p>
        </w:tc>
        <w:tc>
          <w:tcPr>
            <w:tcW w:w="1071" w:type="dxa"/>
            <w:shd w:val="clear" w:color="auto" w:fill="auto"/>
            <w:vAlign w:val="center"/>
          </w:tcPr>
          <w:p w14:paraId="0F58A9A9" w14:textId="160F286E"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c>
          <w:tcPr>
            <w:tcW w:w="1128" w:type="dxa"/>
            <w:shd w:val="clear" w:color="auto" w:fill="auto"/>
            <w:vAlign w:val="center"/>
          </w:tcPr>
          <w:p w14:paraId="577164E7" w14:textId="48BCD9F3"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3438C7B6" w14:textId="77777777" w:rsidR="008904D6" w:rsidRPr="0070276D" w:rsidRDefault="008904D6" w:rsidP="0065326F">
            <w:pPr>
              <w:jc w:val="center"/>
              <w:rPr>
                <w:rFonts w:ascii="Arial" w:hAnsi="Arial" w:cs="Arial"/>
                <w:b/>
                <w:sz w:val="18"/>
                <w:szCs w:val="18"/>
              </w:rPr>
            </w:pPr>
          </w:p>
        </w:tc>
      </w:tr>
      <w:tr w:rsidR="008904D6" w:rsidRPr="0070276D" w14:paraId="3FC7377F" w14:textId="77777777" w:rsidTr="0065326F">
        <w:trPr>
          <w:trHeight w:val="283"/>
        </w:trPr>
        <w:tc>
          <w:tcPr>
            <w:tcW w:w="2313" w:type="dxa"/>
            <w:vMerge w:val="restart"/>
            <w:shd w:val="clear" w:color="auto" w:fill="AEAAAA" w:themeFill="background2" w:themeFillShade="BF"/>
            <w:vAlign w:val="center"/>
          </w:tcPr>
          <w:p w14:paraId="51BE6C19"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Habitation</w:t>
            </w:r>
          </w:p>
        </w:tc>
        <w:tc>
          <w:tcPr>
            <w:tcW w:w="3281" w:type="dxa"/>
            <w:shd w:val="clear" w:color="auto" w:fill="auto"/>
            <w:vAlign w:val="center"/>
          </w:tcPr>
          <w:p w14:paraId="1145DB72" w14:textId="77777777" w:rsidR="008904D6" w:rsidRPr="0070276D" w:rsidRDefault="008904D6" w:rsidP="0065326F">
            <w:pPr>
              <w:rPr>
                <w:rFonts w:cstheme="minorHAnsi"/>
                <w:sz w:val="20"/>
                <w:szCs w:val="20"/>
              </w:rPr>
            </w:pPr>
            <w:r w:rsidRPr="0070276D">
              <w:rPr>
                <w:rFonts w:cstheme="minorHAnsi"/>
                <w:sz w:val="20"/>
                <w:szCs w:val="20"/>
              </w:rPr>
              <w:t>Logement</w:t>
            </w:r>
          </w:p>
        </w:tc>
        <w:tc>
          <w:tcPr>
            <w:tcW w:w="1071" w:type="dxa"/>
            <w:shd w:val="clear" w:color="auto" w:fill="auto"/>
            <w:vAlign w:val="center"/>
          </w:tcPr>
          <w:p w14:paraId="4000539F" w14:textId="7E1DBA7F"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6794BEDF" w14:textId="5E8EB0CE"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c>
          <w:tcPr>
            <w:tcW w:w="1216" w:type="dxa"/>
            <w:shd w:val="clear" w:color="auto" w:fill="auto"/>
            <w:vAlign w:val="center"/>
          </w:tcPr>
          <w:p w14:paraId="506B4F1F" w14:textId="77777777" w:rsidR="008904D6" w:rsidRPr="0070276D" w:rsidRDefault="008904D6" w:rsidP="0065326F">
            <w:pPr>
              <w:jc w:val="center"/>
              <w:rPr>
                <w:rFonts w:ascii="Arial" w:hAnsi="Arial" w:cs="Arial"/>
                <w:b/>
                <w:sz w:val="18"/>
                <w:szCs w:val="18"/>
              </w:rPr>
            </w:pPr>
          </w:p>
        </w:tc>
      </w:tr>
      <w:tr w:rsidR="008904D6" w:rsidRPr="0070276D" w14:paraId="1C54180F" w14:textId="77777777" w:rsidTr="0065326F">
        <w:trPr>
          <w:trHeight w:val="283"/>
        </w:trPr>
        <w:tc>
          <w:tcPr>
            <w:tcW w:w="2313" w:type="dxa"/>
            <w:vMerge/>
            <w:shd w:val="clear" w:color="auto" w:fill="AEAAAA" w:themeFill="background2" w:themeFillShade="BF"/>
            <w:vAlign w:val="center"/>
          </w:tcPr>
          <w:p w14:paraId="58A8D7CE"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606BDD6A" w14:textId="77777777" w:rsidR="008904D6" w:rsidRPr="0070276D" w:rsidRDefault="008904D6" w:rsidP="0065326F">
            <w:pPr>
              <w:rPr>
                <w:rFonts w:cstheme="minorHAnsi"/>
                <w:sz w:val="20"/>
                <w:szCs w:val="20"/>
              </w:rPr>
            </w:pPr>
            <w:r w:rsidRPr="0070276D">
              <w:rPr>
                <w:rFonts w:cstheme="minorHAnsi"/>
                <w:sz w:val="20"/>
                <w:szCs w:val="20"/>
              </w:rPr>
              <w:t>Hébergement</w:t>
            </w:r>
          </w:p>
        </w:tc>
        <w:tc>
          <w:tcPr>
            <w:tcW w:w="1071" w:type="dxa"/>
            <w:shd w:val="clear" w:color="auto" w:fill="auto"/>
            <w:vAlign w:val="center"/>
          </w:tcPr>
          <w:p w14:paraId="251A14B6" w14:textId="7425B251"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74993E7D" w14:textId="2321B0CF"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c>
          <w:tcPr>
            <w:tcW w:w="1216" w:type="dxa"/>
            <w:shd w:val="clear" w:color="auto" w:fill="auto"/>
            <w:vAlign w:val="center"/>
          </w:tcPr>
          <w:p w14:paraId="35FF4057" w14:textId="77777777" w:rsidR="008904D6" w:rsidRPr="0070276D" w:rsidRDefault="008904D6" w:rsidP="0065326F">
            <w:pPr>
              <w:jc w:val="center"/>
              <w:rPr>
                <w:rFonts w:ascii="Arial" w:hAnsi="Arial" w:cs="Arial"/>
                <w:b/>
                <w:sz w:val="18"/>
                <w:szCs w:val="18"/>
              </w:rPr>
            </w:pPr>
          </w:p>
        </w:tc>
      </w:tr>
      <w:tr w:rsidR="008904D6" w:rsidRPr="0070276D" w14:paraId="7ABF06E6" w14:textId="77777777" w:rsidTr="0065326F">
        <w:trPr>
          <w:trHeight w:val="283"/>
        </w:trPr>
        <w:tc>
          <w:tcPr>
            <w:tcW w:w="2313" w:type="dxa"/>
            <w:vMerge w:val="restart"/>
            <w:shd w:val="clear" w:color="auto" w:fill="AEAAAA" w:themeFill="background2" w:themeFillShade="BF"/>
            <w:vAlign w:val="center"/>
          </w:tcPr>
          <w:p w14:paraId="612BB1BE"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Commerce et activités de service</w:t>
            </w:r>
          </w:p>
        </w:tc>
        <w:tc>
          <w:tcPr>
            <w:tcW w:w="3281" w:type="dxa"/>
            <w:shd w:val="clear" w:color="auto" w:fill="auto"/>
            <w:vAlign w:val="center"/>
          </w:tcPr>
          <w:p w14:paraId="644EAC00" w14:textId="77777777" w:rsidR="008904D6" w:rsidRPr="0070276D" w:rsidRDefault="008904D6" w:rsidP="0065326F">
            <w:pPr>
              <w:rPr>
                <w:rFonts w:cstheme="minorHAnsi"/>
                <w:sz w:val="20"/>
                <w:szCs w:val="20"/>
              </w:rPr>
            </w:pPr>
            <w:r w:rsidRPr="0070276D">
              <w:rPr>
                <w:rFonts w:cstheme="minorHAnsi"/>
                <w:sz w:val="20"/>
                <w:szCs w:val="20"/>
              </w:rPr>
              <w:t>Artisanat et commerce de détail</w:t>
            </w:r>
          </w:p>
        </w:tc>
        <w:tc>
          <w:tcPr>
            <w:tcW w:w="1071" w:type="dxa"/>
            <w:shd w:val="clear" w:color="auto" w:fill="auto"/>
            <w:vAlign w:val="center"/>
          </w:tcPr>
          <w:p w14:paraId="39295E02" w14:textId="06D84114"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03083CAF" w14:textId="0380FF8C"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6E0CC3C3" w14:textId="5E88A873"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309B0A20" w14:textId="77777777" w:rsidTr="0065326F">
        <w:trPr>
          <w:trHeight w:val="283"/>
        </w:trPr>
        <w:tc>
          <w:tcPr>
            <w:tcW w:w="2313" w:type="dxa"/>
            <w:vMerge/>
            <w:shd w:val="clear" w:color="auto" w:fill="AEAAAA" w:themeFill="background2" w:themeFillShade="BF"/>
            <w:vAlign w:val="center"/>
          </w:tcPr>
          <w:p w14:paraId="0D78AE74"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69C94638" w14:textId="77777777" w:rsidR="008904D6" w:rsidRPr="0070276D" w:rsidRDefault="008904D6" w:rsidP="0065326F">
            <w:pPr>
              <w:rPr>
                <w:rFonts w:cstheme="minorHAnsi"/>
                <w:sz w:val="20"/>
                <w:szCs w:val="20"/>
              </w:rPr>
            </w:pPr>
            <w:r w:rsidRPr="0070276D">
              <w:rPr>
                <w:rFonts w:cstheme="minorHAnsi"/>
                <w:sz w:val="20"/>
                <w:szCs w:val="20"/>
              </w:rPr>
              <w:t>Restauration</w:t>
            </w:r>
          </w:p>
        </w:tc>
        <w:tc>
          <w:tcPr>
            <w:tcW w:w="1071" w:type="dxa"/>
            <w:shd w:val="clear" w:color="auto" w:fill="auto"/>
            <w:vAlign w:val="center"/>
          </w:tcPr>
          <w:p w14:paraId="6997C761" w14:textId="3E240648"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7EC8C9CC" w14:textId="4D33251F"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77F29715" w14:textId="3BB326E8"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6CBF831A" w14:textId="77777777" w:rsidTr="0065326F">
        <w:trPr>
          <w:trHeight w:val="283"/>
        </w:trPr>
        <w:tc>
          <w:tcPr>
            <w:tcW w:w="2313" w:type="dxa"/>
            <w:vMerge/>
            <w:shd w:val="clear" w:color="auto" w:fill="AEAAAA" w:themeFill="background2" w:themeFillShade="BF"/>
            <w:vAlign w:val="center"/>
          </w:tcPr>
          <w:p w14:paraId="46E02D17"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212E9F6D" w14:textId="77777777" w:rsidR="008904D6" w:rsidRPr="0070276D" w:rsidRDefault="008904D6" w:rsidP="0065326F">
            <w:pPr>
              <w:rPr>
                <w:rFonts w:cstheme="minorHAnsi"/>
                <w:sz w:val="20"/>
                <w:szCs w:val="20"/>
              </w:rPr>
            </w:pPr>
            <w:r w:rsidRPr="0070276D">
              <w:rPr>
                <w:rFonts w:cstheme="minorHAnsi"/>
                <w:sz w:val="20"/>
                <w:szCs w:val="20"/>
              </w:rPr>
              <w:t>Commerce de gros</w:t>
            </w:r>
          </w:p>
        </w:tc>
        <w:tc>
          <w:tcPr>
            <w:tcW w:w="1071" w:type="dxa"/>
            <w:shd w:val="clear" w:color="auto" w:fill="auto"/>
            <w:vAlign w:val="center"/>
          </w:tcPr>
          <w:p w14:paraId="14A6EACC" w14:textId="62E87808"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c>
          <w:tcPr>
            <w:tcW w:w="1128" w:type="dxa"/>
            <w:shd w:val="clear" w:color="auto" w:fill="auto"/>
            <w:vAlign w:val="center"/>
          </w:tcPr>
          <w:p w14:paraId="628A518C" w14:textId="0711C0D7"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6F6765F6" w14:textId="77777777" w:rsidR="008904D6" w:rsidRPr="0070276D" w:rsidRDefault="008904D6" w:rsidP="0065326F">
            <w:pPr>
              <w:jc w:val="center"/>
              <w:rPr>
                <w:rFonts w:ascii="Arial" w:hAnsi="Arial" w:cs="Arial"/>
                <w:b/>
                <w:sz w:val="18"/>
                <w:szCs w:val="18"/>
              </w:rPr>
            </w:pPr>
          </w:p>
        </w:tc>
      </w:tr>
      <w:tr w:rsidR="008904D6" w:rsidRPr="0070276D" w14:paraId="3CCBEDD6" w14:textId="77777777" w:rsidTr="0065326F">
        <w:trPr>
          <w:trHeight w:val="283"/>
        </w:trPr>
        <w:tc>
          <w:tcPr>
            <w:tcW w:w="2313" w:type="dxa"/>
            <w:vMerge/>
            <w:shd w:val="clear" w:color="auto" w:fill="AEAAAA" w:themeFill="background2" w:themeFillShade="BF"/>
            <w:vAlign w:val="center"/>
          </w:tcPr>
          <w:p w14:paraId="0A157CA7"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755BBE0C" w14:textId="77777777" w:rsidR="008904D6" w:rsidRPr="0070276D" w:rsidRDefault="008904D6" w:rsidP="0065326F">
            <w:pPr>
              <w:rPr>
                <w:rFonts w:cstheme="minorHAnsi"/>
                <w:sz w:val="20"/>
                <w:szCs w:val="20"/>
              </w:rPr>
            </w:pPr>
            <w:r w:rsidRPr="0070276D">
              <w:rPr>
                <w:rFonts w:cstheme="minorHAnsi"/>
                <w:sz w:val="20"/>
                <w:szCs w:val="20"/>
              </w:rPr>
              <w:t>Activités de services (clientèle)</w:t>
            </w:r>
          </w:p>
        </w:tc>
        <w:tc>
          <w:tcPr>
            <w:tcW w:w="1071" w:type="dxa"/>
            <w:shd w:val="clear" w:color="auto" w:fill="auto"/>
            <w:vAlign w:val="center"/>
          </w:tcPr>
          <w:p w14:paraId="5B96D914" w14:textId="4ADDB162"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4512C4E2" w14:textId="7B7ECF25"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7C17EC29" w14:textId="0B51BE60"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24CB30DA" w14:textId="77777777" w:rsidTr="0065326F">
        <w:trPr>
          <w:trHeight w:val="283"/>
        </w:trPr>
        <w:tc>
          <w:tcPr>
            <w:tcW w:w="2313" w:type="dxa"/>
            <w:vMerge/>
            <w:shd w:val="clear" w:color="auto" w:fill="AEAAAA" w:themeFill="background2" w:themeFillShade="BF"/>
            <w:vAlign w:val="center"/>
          </w:tcPr>
          <w:p w14:paraId="766FF7D7"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4083EFC9" w14:textId="77777777" w:rsidR="008904D6" w:rsidRPr="0070276D" w:rsidRDefault="008904D6" w:rsidP="0065326F">
            <w:pPr>
              <w:rPr>
                <w:rFonts w:cstheme="minorHAnsi"/>
                <w:sz w:val="20"/>
                <w:szCs w:val="20"/>
              </w:rPr>
            </w:pPr>
            <w:r w:rsidRPr="0070276D">
              <w:rPr>
                <w:rFonts w:cstheme="minorHAnsi"/>
                <w:sz w:val="20"/>
                <w:szCs w:val="20"/>
              </w:rPr>
              <w:t>Hébergement hôtelier et touristique</w:t>
            </w:r>
          </w:p>
        </w:tc>
        <w:tc>
          <w:tcPr>
            <w:tcW w:w="1071" w:type="dxa"/>
            <w:shd w:val="clear" w:color="auto" w:fill="auto"/>
            <w:vAlign w:val="center"/>
          </w:tcPr>
          <w:p w14:paraId="2092D574" w14:textId="7C3B3CB6"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3C13780A" w14:textId="0B209686"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51F0FA9D" w14:textId="5A0118D4"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3E7725D7" w14:textId="77777777" w:rsidTr="0065326F">
        <w:trPr>
          <w:trHeight w:val="283"/>
        </w:trPr>
        <w:tc>
          <w:tcPr>
            <w:tcW w:w="2313" w:type="dxa"/>
            <w:vMerge/>
            <w:shd w:val="clear" w:color="auto" w:fill="AEAAAA" w:themeFill="background2" w:themeFillShade="BF"/>
            <w:vAlign w:val="center"/>
          </w:tcPr>
          <w:p w14:paraId="221DF08A"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71A1B3B3" w14:textId="77777777" w:rsidR="008904D6" w:rsidRPr="0070276D" w:rsidRDefault="008904D6" w:rsidP="0065326F">
            <w:pPr>
              <w:rPr>
                <w:rFonts w:cstheme="minorHAnsi"/>
                <w:sz w:val="20"/>
                <w:szCs w:val="20"/>
              </w:rPr>
            </w:pPr>
            <w:r w:rsidRPr="0070276D">
              <w:rPr>
                <w:rFonts w:cstheme="minorHAnsi"/>
                <w:sz w:val="20"/>
                <w:szCs w:val="20"/>
              </w:rPr>
              <w:t>Cinéma</w:t>
            </w:r>
          </w:p>
        </w:tc>
        <w:tc>
          <w:tcPr>
            <w:tcW w:w="1071" w:type="dxa"/>
            <w:shd w:val="clear" w:color="auto" w:fill="auto"/>
            <w:vAlign w:val="center"/>
          </w:tcPr>
          <w:p w14:paraId="6377C480" w14:textId="77226071"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c>
          <w:tcPr>
            <w:tcW w:w="1128" w:type="dxa"/>
            <w:shd w:val="clear" w:color="auto" w:fill="auto"/>
            <w:vAlign w:val="center"/>
          </w:tcPr>
          <w:p w14:paraId="04BA40B0" w14:textId="7C5A0C0E"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78505FC6" w14:textId="07950E80" w:rsidR="008904D6" w:rsidRPr="0070276D" w:rsidRDefault="008904D6" w:rsidP="0065326F">
            <w:pPr>
              <w:jc w:val="center"/>
              <w:rPr>
                <w:rFonts w:ascii="Arial" w:hAnsi="Arial" w:cs="Arial"/>
                <w:b/>
                <w:sz w:val="18"/>
                <w:szCs w:val="18"/>
              </w:rPr>
            </w:pPr>
          </w:p>
        </w:tc>
      </w:tr>
      <w:tr w:rsidR="008904D6" w:rsidRPr="0070276D" w14:paraId="5D0B9D04" w14:textId="77777777" w:rsidTr="0065326F">
        <w:trPr>
          <w:trHeight w:val="567"/>
        </w:trPr>
        <w:tc>
          <w:tcPr>
            <w:tcW w:w="2313" w:type="dxa"/>
            <w:vMerge w:val="restart"/>
            <w:shd w:val="clear" w:color="auto" w:fill="AEAAAA" w:themeFill="background2" w:themeFillShade="BF"/>
            <w:vAlign w:val="center"/>
          </w:tcPr>
          <w:p w14:paraId="7BF38D22"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Equipements d’intérêt collectif et services publics</w:t>
            </w:r>
          </w:p>
        </w:tc>
        <w:tc>
          <w:tcPr>
            <w:tcW w:w="3281" w:type="dxa"/>
            <w:shd w:val="clear" w:color="auto" w:fill="auto"/>
            <w:vAlign w:val="center"/>
          </w:tcPr>
          <w:p w14:paraId="497A3DFF" w14:textId="77777777" w:rsidR="008904D6" w:rsidRPr="0070276D" w:rsidRDefault="008904D6" w:rsidP="0065326F">
            <w:pPr>
              <w:rPr>
                <w:rFonts w:cstheme="minorHAnsi"/>
                <w:sz w:val="20"/>
                <w:szCs w:val="20"/>
              </w:rPr>
            </w:pPr>
            <w:r w:rsidRPr="0070276D">
              <w:rPr>
                <w:rFonts w:cstheme="minorHAnsi"/>
                <w:sz w:val="20"/>
                <w:szCs w:val="20"/>
              </w:rPr>
              <w:t>Locaux et bureaux accueillant du public des administrations publiques et assimilés</w:t>
            </w:r>
          </w:p>
        </w:tc>
        <w:tc>
          <w:tcPr>
            <w:tcW w:w="1071" w:type="dxa"/>
            <w:shd w:val="clear" w:color="auto" w:fill="auto"/>
          </w:tcPr>
          <w:p w14:paraId="064235A6" w14:textId="1CA21991" w:rsidR="008904D6" w:rsidRPr="0070276D" w:rsidRDefault="008904D6" w:rsidP="0065326F">
            <w:pPr>
              <w:jc w:val="center"/>
              <w:rPr>
                <w:rFonts w:ascii="Arial" w:hAnsi="Arial" w:cs="Arial"/>
                <w:b/>
                <w:sz w:val="18"/>
                <w:szCs w:val="18"/>
              </w:rPr>
            </w:pPr>
          </w:p>
        </w:tc>
        <w:tc>
          <w:tcPr>
            <w:tcW w:w="1128" w:type="dxa"/>
            <w:shd w:val="clear" w:color="auto" w:fill="auto"/>
          </w:tcPr>
          <w:p w14:paraId="6163D277" w14:textId="3BC8AD03"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4D8E0967" w14:textId="7CDAD0AC"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530C2BFF" w14:textId="77777777" w:rsidTr="0065326F">
        <w:trPr>
          <w:trHeight w:val="567"/>
        </w:trPr>
        <w:tc>
          <w:tcPr>
            <w:tcW w:w="2313" w:type="dxa"/>
            <w:vMerge/>
            <w:shd w:val="clear" w:color="auto" w:fill="AEAAAA" w:themeFill="background2" w:themeFillShade="BF"/>
            <w:vAlign w:val="center"/>
          </w:tcPr>
          <w:p w14:paraId="2193922C"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355B7528" w14:textId="77777777" w:rsidR="008904D6" w:rsidRPr="0070276D" w:rsidRDefault="008904D6" w:rsidP="0065326F">
            <w:pPr>
              <w:rPr>
                <w:rFonts w:cstheme="minorHAnsi"/>
                <w:sz w:val="20"/>
                <w:szCs w:val="20"/>
              </w:rPr>
            </w:pPr>
            <w:r w:rsidRPr="0070276D">
              <w:rPr>
                <w:rFonts w:cstheme="minorHAnsi"/>
                <w:sz w:val="20"/>
                <w:szCs w:val="20"/>
              </w:rPr>
              <w:t>Locaux techniques et industriels des administrations publiques et assimilés</w:t>
            </w:r>
          </w:p>
        </w:tc>
        <w:tc>
          <w:tcPr>
            <w:tcW w:w="1071" w:type="dxa"/>
            <w:shd w:val="clear" w:color="auto" w:fill="auto"/>
          </w:tcPr>
          <w:p w14:paraId="7005BC45" w14:textId="6654CAC8" w:rsidR="008904D6" w:rsidRPr="0070276D" w:rsidRDefault="008904D6" w:rsidP="0065326F">
            <w:pPr>
              <w:jc w:val="center"/>
              <w:rPr>
                <w:rFonts w:ascii="Arial" w:hAnsi="Arial" w:cs="Arial"/>
                <w:b/>
                <w:sz w:val="18"/>
                <w:szCs w:val="18"/>
              </w:rPr>
            </w:pPr>
          </w:p>
        </w:tc>
        <w:tc>
          <w:tcPr>
            <w:tcW w:w="1128" w:type="dxa"/>
            <w:shd w:val="clear" w:color="auto" w:fill="auto"/>
          </w:tcPr>
          <w:p w14:paraId="5CCB6B31" w14:textId="11BBA27A"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02DC288C" w14:textId="71845FFA"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108AE79D" w14:textId="77777777" w:rsidTr="0065326F">
        <w:trPr>
          <w:trHeight w:val="567"/>
        </w:trPr>
        <w:tc>
          <w:tcPr>
            <w:tcW w:w="2313" w:type="dxa"/>
            <w:vMerge/>
            <w:shd w:val="clear" w:color="auto" w:fill="AEAAAA" w:themeFill="background2" w:themeFillShade="BF"/>
            <w:vAlign w:val="center"/>
          </w:tcPr>
          <w:p w14:paraId="1500A4C4"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54BDB67D" w14:textId="77777777" w:rsidR="008904D6" w:rsidRPr="0070276D" w:rsidRDefault="008904D6" w:rsidP="0065326F">
            <w:pPr>
              <w:rPr>
                <w:rFonts w:cstheme="minorHAnsi"/>
                <w:sz w:val="20"/>
                <w:szCs w:val="20"/>
              </w:rPr>
            </w:pPr>
            <w:r w:rsidRPr="0070276D">
              <w:rPr>
                <w:rFonts w:cstheme="minorHAnsi"/>
                <w:sz w:val="20"/>
                <w:szCs w:val="20"/>
              </w:rPr>
              <w:t>Etablissements d’enseignement, de santé et d’action sociale</w:t>
            </w:r>
          </w:p>
        </w:tc>
        <w:tc>
          <w:tcPr>
            <w:tcW w:w="1071" w:type="dxa"/>
            <w:shd w:val="clear" w:color="auto" w:fill="auto"/>
            <w:vAlign w:val="center"/>
          </w:tcPr>
          <w:p w14:paraId="0D0EB799" w14:textId="7D0D381D"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08A6286D" w14:textId="5DF437CA"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696987C8" w14:textId="7E62DFA5"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4C462E80" w14:textId="77777777" w:rsidTr="0065326F">
        <w:trPr>
          <w:trHeight w:val="283"/>
        </w:trPr>
        <w:tc>
          <w:tcPr>
            <w:tcW w:w="2313" w:type="dxa"/>
            <w:vMerge/>
            <w:shd w:val="clear" w:color="auto" w:fill="AEAAAA" w:themeFill="background2" w:themeFillShade="BF"/>
            <w:vAlign w:val="center"/>
          </w:tcPr>
          <w:p w14:paraId="3BE4315A"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3C460FD4" w14:textId="77777777" w:rsidR="008904D6" w:rsidRPr="0070276D" w:rsidRDefault="008904D6" w:rsidP="0065326F">
            <w:pPr>
              <w:rPr>
                <w:rFonts w:cstheme="minorHAnsi"/>
                <w:sz w:val="20"/>
                <w:szCs w:val="20"/>
              </w:rPr>
            </w:pPr>
            <w:r w:rsidRPr="0070276D">
              <w:rPr>
                <w:rFonts w:cstheme="minorHAnsi"/>
                <w:sz w:val="20"/>
                <w:szCs w:val="20"/>
              </w:rPr>
              <w:t>Salles d’art et de spectacle</w:t>
            </w:r>
          </w:p>
        </w:tc>
        <w:tc>
          <w:tcPr>
            <w:tcW w:w="1071" w:type="dxa"/>
            <w:shd w:val="clear" w:color="auto" w:fill="auto"/>
          </w:tcPr>
          <w:p w14:paraId="66DA1274" w14:textId="3EC04314"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5702CF32" w14:textId="7F2EBAC6"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21D38FF3" w14:textId="322AB773"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6BBA787C" w14:textId="77777777" w:rsidTr="0065326F">
        <w:trPr>
          <w:trHeight w:val="283"/>
        </w:trPr>
        <w:tc>
          <w:tcPr>
            <w:tcW w:w="2313" w:type="dxa"/>
            <w:vMerge/>
            <w:shd w:val="clear" w:color="auto" w:fill="AEAAAA" w:themeFill="background2" w:themeFillShade="BF"/>
            <w:vAlign w:val="center"/>
          </w:tcPr>
          <w:p w14:paraId="3B72BA71"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3B676801" w14:textId="77777777" w:rsidR="008904D6" w:rsidRPr="0070276D" w:rsidRDefault="008904D6" w:rsidP="0065326F">
            <w:pPr>
              <w:rPr>
                <w:rFonts w:cstheme="minorHAnsi"/>
                <w:sz w:val="20"/>
                <w:szCs w:val="20"/>
              </w:rPr>
            </w:pPr>
            <w:r w:rsidRPr="0070276D">
              <w:rPr>
                <w:rFonts w:cstheme="minorHAnsi"/>
                <w:sz w:val="20"/>
                <w:szCs w:val="20"/>
              </w:rPr>
              <w:t>Equipements sportifs</w:t>
            </w:r>
          </w:p>
        </w:tc>
        <w:tc>
          <w:tcPr>
            <w:tcW w:w="1071" w:type="dxa"/>
            <w:shd w:val="clear" w:color="auto" w:fill="auto"/>
          </w:tcPr>
          <w:p w14:paraId="090DB7DF" w14:textId="7C2C9C38"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6E53A0C1" w14:textId="70DA278F"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194AF58A" w14:textId="2BCC9005"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0EB0FF6B" w14:textId="77777777" w:rsidTr="0065326F">
        <w:trPr>
          <w:trHeight w:val="283"/>
        </w:trPr>
        <w:tc>
          <w:tcPr>
            <w:tcW w:w="2313" w:type="dxa"/>
            <w:vMerge/>
            <w:shd w:val="clear" w:color="auto" w:fill="AEAAAA" w:themeFill="background2" w:themeFillShade="BF"/>
            <w:vAlign w:val="center"/>
          </w:tcPr>
          <w:p w14:paraId="6BAD2694" w14:textId="77777777" w:rsidR="008904D6" w:rsidRPr="0070276D" w:rsidRDefault="008904D6" w:rsidP="0065326F">
            <w:pPr>
              <w:jc w:val="center"/>
              <w:rPr>
                <w:rFonts w:ascii="Century Gothic" w:hAnsi="Century Gothic" w:cstheme="minorHAnsi"/>
                <w:b/>
                <w:color w:val="FFFFFF"/>
                <w:sz w:val="20"/>
                <w:szCs w:val="20"/>
              </w:rPr>
            </w:pPr>
          </w:p>
        </w:tc>
        <w:tc>
          <w:tcPr>
            <w:tcW w:w="3281" w:type="dxa"/>
            <w:shd w:val="clear" w:color="auto" w:fill="auto"/>
            <w:vAlign w:val="center"/>
          </w:tcPr>
          <w:p w14:paraId="6CADED94" w14:textId="77777777" w:rsidR="008904D6" w:rsidRPr="0070276D" w:rsidRDefault="008904D6" w:rsidP="0065326F">
            <w:pPr>
              <w:rPr>
                <w:rFonts w:cstheme="minorHAnsi"/>
                <w:sz w:val="20"/>
                <w:szCs w:val="20"/>
              </w:rPr>
            </w:pPr>
            <w:r w:rsidRPr="0070276D">
              <w:rPr>
                <w:rFonts w:cstheme="minorHAnsi"/>
                <w:sz w:val="20"/>
                <w:szCs w:val="20"/>
              </w:rPr>
              <w:t>Autres équipements recevant du public</w:t>
            </w:r>
          </w:p>
        </w:tc>
        <w:tc>
          <w:tcPr>
            <w:tcW w:w="1071" w:type="dxa"/>
            <w:shd w:val="clear" w:color="auto" w:fill="auto"/>
          </w:tcPr>
          <w:p w14:paraId="678043AB" w14:textId="724A8D16"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3EB0EF88" w14:textId="56721989"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24E20A47" w14:textId="61BDD01A"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4F21FCA6" w14:textId="77777777" w:rsidTr="0065326F">
        <w:trPr>
          <w:trHeight w:val="283"/>
        </w:trPr>
        <w:tc>
          <w:tcPr>
            <w:tcW w:w="2313" w:type="dxa"/>
            <w:vMerge w:val="restart"/>
            <w:shd w:val="clear" w:color="auto" w:fill="AEAAAA" w:themeFill="background2" w:themeFillShade="BF"/>
            <w:vAlign w:val="center"/>
          </w:tcPr>
          <w:p w14:paraId="37435322" w14:textId="77777777" w:rsidR="008904D6" w:rsidRPr="0070276D" w:rsidRDefault="008904D6" w:rsidP="0065326F">
            <w:pPr>
              <w:jc w:val="center"/>
              <w:rPr>
                <w:rFonts w:ascii="Century Gothic" w:hAnsi="Century Gothic" w:cstheme="minorHAnsi"/>
                <w:b/>
                <w:color w:val="FFFFFF"/>
                <w:sz w:val="20"/>
                <w:szCs w:val="20"/>
              </w:rPr>
            </w:pPr>
            <w:r w:rsidRPr="0070276D">
              <w:rPr>
                <w:rFonts w:ascii="Century Gothic" w:hAnsi="Century Gothic" w:cstheme="minorHAnsi"/>
                <w:b/>
                <w:color w:val="FFFFFF"/>
                <w:sz w:val="20"/>
                <w:szCs w:val="20"/>
              </w:rPr>
              <w:t>Autres activités des secteurs secondaires ou tertiaires</w:t>
            </w:r>
          </w:p>
        </w:tc>
        <w:tc>
          <w:tcPr>
            <w:tcW w:w="3281" w:type="dxa"/>
            <w:shd w:val="clear" w:color="auto" w:fill="auto"/>
            <w:vAlign w:val="center"/>
          </w:tcPr>
          <w:p w14:paraId="2CD92016" w14:textId="77777777" w:rsidR="008904D6" w:rsidRPr="0070276D" w:rsidRDefault="008904D6" w:rsidP="0065326F">
            <w:pPr>
              <w:rPr>
                <w:rFonts w:cstheme="minorHAnsi"/>
                <w:sz w:val="20"/>
                <w:szCs w:val="20"/>
              </w:rPr>
            </w:pPr>
            <w:r w:rsidRPr="0070276D">
              <w:rPr>
                <w:rFonts w:cstheme="minorHAnsi"/>
                <w:sz w:val="20"/>
                <w:szCs w:val="20"/>
              </w:rPr>
              <w:t>Industrie</w:t>
            </w:r>
          </w:p>
        </w:tc>
        <w:tc>
          <w:tcPr>
            <w:tcW w:w="1071" w:type="dxa"/>
            <w:shd w:val="clear" w:color="auto" w:fill="auto"/>
            <w:vAlign w:val="center"/>
          </w:tcPr>
          <w:p w14:paraId="20B0B294" w14:textId="49E56FCE"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c>
          <w:tcPr>
            <w:tcW w:w="1128" w:type="dxa"/>
            <w:shd w:val="clear" w:color="auto" w:fill="auto"/>
            <w:vAlign w:val="center"/>
          </w:tcPr>
          <w:p w14:paraId="35BF8F4A" w14:textId="3113698C"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10E8D437" w14:textId="77777777" w:rsidR="008904D6" w:rsidRPr="0070276D" w:rsidRDefault="008904D6" w:rsidP="0065326F">
            <w:pPr>
              <w:jc w:val="center"/>
              <w:rPr>
                <w:rFonts w:ascii="Arial" w:hAnsi="Arial" w:cs="Arial"/>
                <w:b/>
                <w:sz w:val="18"/>
                <w:szCs w:val="18"/>
              </w:rPr>
            </w:pPr>
          </w:p>
        </w:tc>
      </w:tr>
      <w:tr w:rsidR="008904D6" w:rsidRPr="0070276D" w14:paraId="6726FF5E" w14:textId="77777777" w:rsidTr="0065326F">
        <w:trPr>
          <w:trHeight w:val="283"/>
        </w:trPr>
        <w:tc>
          <w:tcPr>
            <w:tcW w:w="2313" w:type="dxa"/>
            <w:vMerge/>
            <w:shd w:val="clear" w:color="auto" w:fill="AEAAAA" w:themeFill="background2" w:themeFillShade="BF"/>
          </w:tcPr>
          <w:p w14:paraId="65E64EC2" w14:textId="77777777" w:rsidR="008904D6" w:rsidRPr="0070276D" w:rsidRDefault="008904D6" w:rsidP="0065326F">
            <w:pPr>
              <w:rPr>
                <w:rFonts w:cstheme="minorHAnsi"/>
                <w:sz w:val="18"/>
                <w:szCs w:val="18"/>
              </w:rPr>
            </w:pPr>
          </w:p>
        </w:tc>
        <w:tc>
          <w:tcPr>
            <w:tcW w:w="3281" w:type="dxa"/>
            <w:shd w:val="clear" w:color="auto" w:fill="auto"/>
            <w:vAlign w:val="center"/>
          </w:tcPr>
          <w:p w14:paraId="4F685C3D" w14:textId="77777777" w:rsidR="008904D6" w:rsidRPr="0070276D" w:rsidRDefault="008904D6" w:rsidP="0065326F">
            <w:pPr>
              <w:rPr>
                <w:rFonts w:cstheme="minorHAnsi"/>
                <w:sz w:val="20"/>
                <w:szCs w:val="20"/>
              </w:rPr>
            </w:pPr>
            <w:r w:rsidRPr="0070276D">
              <w:rPr>
                <w:rFonts w:cstheme="minorHAnsi"/>
                <w:sz w:val="20"/>
                <w:szCs w:val="20"/>
              </w:rPr>
              <w:t>Entrepôt</w:t>
            </w:r>
          </w:p>
        </w:tc>
        <w:tc>
          <w:tcPr>
            <w:tcW w:w="1071" w:type="dxa"/>
            <w:shd w:val="clear" w:color="auto" w:fill="auto"/>
            <w:vAlign w:val="center"/>
          </w:tcPr>
          <w:p w14:paraId="71A78259" w14:textId="73DD5BC3"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424089A4" w14:textId="47611E89"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40ED356A" w14:textId="2E3F36BD"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750F4146" w14:textId="77777777" w:rsidTr="0065326F">
        <w:trPr>
          <w:trHeight w:val="283"/>
        </w:trPr>
        <w:tc>
          <w:tcPr>
            <w:tcW w:w="2313" w:type="dxa"/>
            <w:vMerge/>
            <w:shd w:val="clear" w:color="auto" w:fill="AEAAAA" w:themeFill="background2" w:themeFillShade="BF"/>
          </w:tcPr>
          <w:p w14:paraId="5E1FAD83" w14:textId="77777777" w:rsidR="008904D6" w:rsidRPr="0070276D" w:rsidRDefault="008904D6" w:rsidP="0065326F">
            <w:pPr>
              <w:rPr>
                <w:rFonts w:cstheme="minorHAnsi"/>
                <w:sz w:val="18"/>
                <w:szCs w:val="18"/>
              </w:rPr>
            </w:pPr>
          </w:p>
        </w:tc>
        <w:tc>
          <w:tcPr>
            <w:tcW w:w="3281" w:type="dxa"/>
            <w:shd w:val="clear" w:color="auto" w:fill="auto"/>
            <w:vAlign w:val="center"/>
          </w:tcPr>
          <w:p w14:paraId="005057CE" w14:textId="77777777" w:rsidR="008904D6" w:rsidRPr="0070276D" w:rsidRDefault="008904D6" w:rsidP="0065326F">
            <w:pPr>
              <w:rPr>
                <w:rFonts w:cstheme="minorHAnsi"/>
                <w:sz w:val="20"/>
                <w:szCs w:val="20"/>
              </w:rPr>
            </w:pPr>
            <w:r w:rsidRPr="0070276D">
              <w:rPr>
                <w:rFonts w:cstheme="minorHAnsi"/>
                <w:sz w:val="20"/>
                <w:szCs w:val="20"/>
              </w:rPr>
              <w:t>Bureau</w:t>
            </w:r>
          </w:p>
        </w:tc>
        <w:tc>
          <w:tcPr>
            <w:tcW w:w="1071" w:type="dxa"/>
            <w:shd w:val="clear" w:color="auto" w:fill="auto"/>
            <w:vAlign w:val="center"/>
          </w:tcPr>
          <w:p w14:paraId="25452BD1" w14:textId="4638A810" w:rsidR="008904D6" w:rsidRPr="0070276D" w:rsidRDefault="008904D6" w:rsidP="0065326F">
            <w:pPr>
              <w:jc w:val="center"/>
              <w:rPr>
                <w:rFonts w:ascii="Arial" w:hAnsi="Arial" w:cs="Arial"/>
                <w:b/>
                <w:sz w:val="18"/>
                <w:szCs w:val="18"/>
              </w:rPr>
            </w:pPr>
          </w:p>
        </w:tc>
        <w:tc>
          <w:tcPr>
            <w:tcW w:w="1128" w:type="dxa"/>
            <w:shd w:val="clear" w:color="auto" w:fill="auto"/>
            <w:vAlign w:val="center"/>
          </w:tcPr>
          <w:p w14:paraId="69AEAA52" w14:textId="05D13707"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6CC8F942" w14:textId="4A23C807"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r>
      <w:tr w:rsidR="008904D6" w:rsidRPr="0070276D" w14:paraId="377383D6" w14:textId="77777777" w:rsidTr="0065326F">
        <w:trPr>
          <w:trHeight w:val="283"/>
        </w:trPr>
        <w:tc>
          <w:tcPr>
            <w:tcW w:w="2313" w:type="dxa"/>
            <w:vMerge/>
            <w:shd w:val="clear" w:color="auto" w:fill="AEAAAA" w:themeFill="background2" w:themeFillShade="BF"/>
          </w:tcPr>
          <w:p w14:paraId="654814A3" w14:textId="77777777" w:rsidR="008904D6" w:rsidRPr="0070276D" w:rsidRDefault="008904D6" w:rsidP="0065326F">
            <w:pPr>
              <w:rPr>
                <w:rFonts w:cstheme="minorHAnsi"/>
                <w:sz w:val="18"/>
                <w:szCs w:val="18"/>
              </w:rPr>
            </w:pPr>
          </w:p>
        </w:tc>
        <w:tc>
          <w:tcPr>
            <w:tcW w:w="3281" w:type="dxa"/>
            <w:shd w:val="clear" w:color="auto" w:fill="auto"/>
            <w:vAlign w:val="center"/>
          </w:tcPr>
          <w:p w14:paraId="194C94F2" w14:textId="77777777" w:rsidR="008904D6" w:rsidRPr="0070276D" w:rsidRDefault="008904D6" w:rsidP="0065326F">
            <w:pPr>
              <w:rPr>
                <w:rFonts w:cstheme="minorHAnsi"/>
                <w:sz w:val="20"/>
                <w:szCs w:val="20"/>
              </w:rPr>
            </w:pPr>
            <w:r w:rsidRPr="0070276D">
              <w:rPr>
                <w:rFonts w:cstheme="minorHAnsi"/>
                <w:sz w:val="20"/>
                <w:szCs w:val="20"/>
              </w:rPr>
              <w:t>Centre de congrès et exposition</w:t>
            </w:r>
          </w:p>
        </w:tc>
        <w:tc>
          <w:tcPr>
            <w:tcW w:w="1071" w:type="dxa"/>
            <w:shd w:val="clear" w:color="auto" w:fill="auto"/>
            <w:vAlign w:val="center"/>
          </w:tcPr>
          <w:p w14:paraId="29FAD8B0" w14:textId="01FEFD11" w:rsidR="008904D6" w:rsidRPr="0070276D" w:rsidRDefault="00CE50A1" w:rsidP="0065326F">
            <w:pPr>
              <w:jc w:val="center"/>
              <w:rPr>
                <w:rFonts w:ascii="Arial" w:hAnsi="Arial" w:cs="Arial"/>
                <w:b/>
                <w:sz w:val="18"/>
                <w:szCs w:val="18"/>
              </w:rPr>
            </w:pPr>
            <w:r w:rsidRPr="0070276D">
              <w:rPr>
                <w:rFonts w:ascii="Arial" w:hAnsi="Arial" w:cs="Arial"/>
                <w:b/>
                <w:sz w:val="18"/>
                <w:szCs w:val="18"/>
              </w:rPr>
              <w:t>X</w:t>
            </w:r>
          </w:p>
        </w:tc>
        <w:tc>
          <w:tcPr>
            <w:tcW w:w="1128" w:type="dxa"/>
            <w:shd w:val="clear" w:color="auto" w:fill="auto"/>
            <w:vAlign w:val="center"/>
          </w:tcPr>
          <w:p w14:paraId="1757AA70" w14:textId="06944136" w:rsidR="008904D6" w:rsidRPr="0070276D" w:rsidRDefault="008904D6" w:rsidP="0065326F">
            <w:pPr>
              <w:jc w:val="center"/>
              <w:rPr>
                <w:rFonts w:ascii="Arial" w:hAnsi="Arial" w:cs="Arial"/>
                <w:b/>
                <w:sz w:val="18"/>
                <w:szCs w:val="18"/>
              </w:rPr>
            </w:pPr>
          </w:p>
        </w:tc>
        <w:tc>
          <w:tcPr>
            <w:tcW w:w="1216" w:type="dxa"/>
            <w:shd w:val="clear" w:color="auto" w:fill="auto"/>
            <w:vAlign w:val="center"/>
          </w:tcPr>
          <w:p w14:paraId="19323DA4" w14:textId="77777777" w:rsidR="008904D6" w:rsidRPr="0070276D" w:rsidRDefault="008904D6" w:rsidP="0065326F">
            <w:pPr>
              <w:jc w:val="center"/>
              <w:rPr>
                <w:rFonts w:ascii="Arial" w:hAnsi="Arial" w:cs="Arial"/>
                <w:b/>
                <w:sz w:val="18"/>
                <w:szCs w:val="18"/>
              </w:rPr>
            </w:pPr>
          </w:p>
        </w:tc>
      </w:tr>
    </w:tbl>
    <w:p w14:paraId="0646858C" w14:textId="782ED5D7" w:rsidR="008904D6" w:rsidRPr="0070276D" w:rsidRDefault="008904D6" w:rsidP="008904D6"/>
    <w:p w14:paraId="7FA1934B" w14:textId="3A070E62" w:rsidR="00F86B6F" w:rsidRPr="008E1640" w:rsidRDefault="00F86B6F" w:rsidP="00F86B6F">
      <w:pPr>
        <w:rPr>
          <w:b/>
          <w:i/>
        </w:rPr>
      </w:pPr>
      <w:r w:rsidRPr="008E1640">
        <w:rPr>
          <w:b/>
          <w:i/>
        </w:rPr>
        <w:t>Tableau synthétique des autorisations possibles</w:t>
      </w:r>
      <w:r>
        <w:rPr>
          <w:b/>
          <w:i/>
        </w:rPr>
        <w:t xml:space="preserve"> en matière de destinations et sous-destinations</w:t>
      </w:r>
      <w:r w:rsidRPr="008E1640">
        <w:rPr>
          <w:b/>
          <w:i/>
        </w:rPr>
        <w:t xml:space="preserve"> </w:t>
      </w:r>
    </w:p>
    <w:p w14:paraId="3CA007FE" w14:textId="77777777" w:rsidR="00F86B6F" w:rsidRDefault="00F86B6F" w:rsidP="00CE50A1">
      <w:pPr>
        <w:rPr>
          <w:rFonts w:cstheme="minorHAnsi"/>
          <w:b/>
          <w:szCs w:val="24"/>
        </w:rPr>
      </w:pPr>
    </w:p>
    <w:p w14:paraId="625F5DE2" w14:textId="77777777" w:rsidR="00F86B6F" w:rsidRDefault="00F86B6F" w:rsidP="00CE50A1">
      <w:pPr>
        <w:rPr>
          <w:rFonts w:cstheme="minorHAnsi"/>
          <w:b/>
          <w:szCs w:val="24"/>
        </w:rPr>
      </w:pPr>
    </w:p>
    <w:p w14:paraId="743B304B" w14:textId="77777777" w:rsidR="00CE50A1" w:rsidRPr="0070276D" w:rsidRDefault="00CE50A1" w:rsidP="00CE50A1">
      <w:pPr>
        <w:rPr>
          <w:rFonts w:cstheme="minorHAnsi"/>
          <w:b/>
          <w:szCs w:val="24"/>
        </w:rPr>
      </w:pPr>
      <w:r w:rsidRPr="0070276D">
        <w:rPr>
          <w:rFonts w:cstheme="minorHAnsi"/>
          <w:b/>
          <w:szCs w:val="24"/>
        </w:rPr>
        <w:t>Chaque opération doit être compatible avec les orientations d'aménagement et de programmation définies pour son secteur d'implantation.</w:t>
      </w:r>
    </w:p>
    <w:p w14:paraId="0B082F32" w14:textId="540744CA" w:rsidR="00CE50A1" w:rsidRPr="0070276D" w:rsidRDefault="00CE50A1" w:rsidP="008904D6"/>
    <w:p w14:paraId="35E6D8FE" w14:textId="741F596B" w:rsidR="00CE50A1" w:rsidRPr="0070276D" w:rsidRDefault="00CE50A1" w:rsidP="008904D6"/>
    <w:p w14:paraId="71B65335" w14:textId="77777777" w:rsidR="00CE50A1" w:rsidRPr="0070276D" w:rsidRDefault="00CE50A1" w:rsidP="008904D6"/>
    <w:p w14:paraId="5A7DF944" w14:textId="77777777" w:rsidR="008904D6" w:rsidRPr="0070276D" w:rsidRDefault="008904D6" w:rsidP="008904D6">
      <w:pPr>
        <w:spacing w:after="160"/>
        <w:contextualSpacing w:val="0"/>
        <w:jc w:val="left"/>
        <w:rPr>
          <w:rFonts w:ascii="Century Gothic" w:eastAsia="Times New Roman" w:hAnsi="Century Gothic" w:cstheme="minorHAnsi"/>
          <w:b/>
          <w:bCs/>
          <w:iCs/>
          <w:color w:val="000000" w:themeColor="text1"/>
          <w:sz w:val="24"/>
          <w:u w:val="single"/>
          <w:lang w:eastAsia="fr-FR"/>
        </w:rPr>
      </w:pPr>
      <w:r w:rsidRPr="0070276D">
        <w:br w:type="page"/>
      </w:r>
    </w:p>
    <w:p w14:paraId="33270441" w14:textId="3C909002" w:rsidR="008904D6" w:rsidRPr="0070276D" w:rsidRDefault="008904D6" w:rsidP="0070276D">
      <w:pPr>
        <w:pStyle w:val="CB4"/>
      </w:pPr>
      <w:bookmarkStart w:id="69" w:name="_Toc49852640"/>
      <w:r w:rsidRPr="0070276D">
        <w:lastRenderedPageBreak/>
        <w:t xml:space="preserve">Article </w:t>
      </w:r>
      <w:r w:rsidR="00A73F8A">
        <w:t>1</w:t>
      </w:r>
      <w:r w:rsidR="0070276D">
        <w:t>A</w:t>
      </w:r>
      <w:r w:rsidRPr="0070276D">
        <w:t>U.1 - Occupations et utilisations du sol interdites</w:t>
      </w:r>
      <w:bookmarkEnd w:id="69"/>
    </w:p>
    <w:p w14:paraId="259D545A" w14:textId="77777777" w:rsidR="008904D6" w:rsidRPr="0070276D" w:rsidRDefault="008904D6" w:rsidP="008904D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bâtiments d’activités industrielles et les Installations Classées Pour l’Environnement (ICPE)</w:t>
      </w:r>
    </w:p>
    <w:p w14:paraId="1FB9CAE0" w14:textId="77777777" w:rsidR="008904D6" w:rsidRPr="0070276D" w:rsidRDefault="008904D6" w:rsidP="008904D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affouillements ou exhaussements qui ne sont pas nécessaires à la construction d'un bâtiment ou la réalisation d'un aménagement autorisé dans la zone.</w:t>
      </w:r>
    </w:p>
    <w:p w14:paraId="35A8C679" w14:textId="77777777" w:rsidR="008904D6" w:rsidRPr="0070276D" w:rsidRDefault="008904D6" w:rsidP="008904D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campings, terrains de stationnement des caravanes, habitations légères de loisirs et autres parcs résidentiels de loisirs.</w:t>
      </w:r>
    </w:p>
    <w:p w14:paraId="26D2D44B" w14:textId="77777777" w:rsidR="008904D6" w:rsidRPr="0070276D" w:rsidRDefault="008904D6" w:rsidP="008904D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dépôts de ferraille et de véhicules</w:t>
      </w:r>
    </w:p>
    <w:p w14:paraId="36FCF003" w14:textId="733596C8" w:rsidR="008904D6" w:rsidRDefault="008904D6" w:rsidP="0070276D">
      <w:pPr>
        <w:rPr>
          <w:lang w:eastAsia="fr-FR"/>
        </w:rPr>
      </w:pPr>
    </w:p>
    <w:p w14:paraId="69E66F10" w14:textId="77777777" w:rsidR="0070276D" w:rsidRPr="0070276D" w:rsidRDefault="0070276D" w:rsidP="0070276D">
      <w:pPr>
        <w:rPr>
          <w:lang w:eastAsia="fr-FR"/>
        </w:rPr>
      </w:pPr>
    </w:p>
    <w:p w14:paraId="625D64E6" w14:textId="10F17359" w:rsidR="008904D6" w:rsidRPr="0070276D" w:rsidRDefault="008904D6" w:rsidP="0070276D">
      <w:pPr>
        <w:pStyle w:val="CB4"/>
      </w:pPr>
      <w:bookmarkStart w:id="70" w:name="_Toc49852641"/>
      <w:r w:rsidRPr="0070276D">
        <w:t xml:space="preserve">Article </w:t>
      </w:r>
      <w:r w:rsidR="00A73F8A">
        <w:t>1</w:t>
      </w:r>
      <w:r w:rsidR="0070276D">
        <w:t>A</w:t>
      </w:r>
      <w:r w:rsidRPr="0070276D">
        <w:t>U.2 - Occupations et utilisations du sol</w:t>
      </w:r>
      <w:r w:rsidRPr="0070276D">
        <w:rPr>
          <w:color w:val="FF0000"/>
          <w:sz w:val="32"/>
          <w:szCs w:val="32"/>
        </w:rPr>
        <w:t xml:space="preserve"> </w:t>
      </w:r>
      <w:r w:rsidRPr="0070276D">
        <w:t>soumises à des conditions particulières</w:t>
      </w:r>
      <w:bookmarkEnd w:id="70"/>
    </w:p>
    <w:p w14:paraId="089EEE01" w14:textId="77777777" w:rsidR="008904D6" w:rsidRPr="0070276D" w:rsidRDefault="008904D6" w:rsidP="008904D6">
      <w:pPr>
        <w:widowControl w:val="0"/>
        <w:numPr>
          <w:ilvl w:val="0"/>
          <w:numId w:val="20"/>
        </w:numPr>
        <w:tabs>
          <w:tab w:val="left" w:pos="570"/>
        </w:tabs>
        <w:autoSpaceDE w:val="0"/>
        <w:autoSpaceDN w:val="0"/>
        <w:adjustRightInd w:val="0"/>
        <w:spacing w:line="240" w:lineRule="auto"/>
        <w:contextualSpacing w:val="0"/>
        <w:rPr>
          <w:rFonts w:cs="Calibri"/>
          <w:color w:val="000000" w:themeColor="text1"/>
        </w:rPr>
      </w:pPr>
      <w:r w:rsidRPr="0070276D">
        <w:rPr>
          <w:rFonts w:cs="Calibri"/>
          <w:color w:val="000000" w:themeColor="text1"/>
        </w:rPr>
        <w:t>Les constructions accueillant du commerce et des activités de service, sauf le commerce de gros</w:t>
      </w:r>
    </w:p>
    <w:p w14:paraId="541D5F59" w14:textId="77777777" w:rsidR="008904D6" w:rsidRPr="0070276D" w:rsidRDefault="008904D6" w:rsidP="008904D6">
      <w:pPr>
        <w:widowControl w:val="0"/>
        <w:numPr>
          <w:ilvl w:val="0"/>
          <w:numId w:val="20"/>
        </w:numPr>
        <w:tabs>
          <w:tab w:val="left" w:pos="570"/>
        </w:tabs>
        <w:autoSpaceDE w:val="0"/>
        <w:autoSpaceDN w:val="0"/>
        <w:adjustRightInd w:val="0"/>
        <w:spacing w:line="240" w:lineRule="auto"/>
        <w:contextualSpacing w:val="0"/>
        <w:rPr>
          <w:rFonts w:cs="Calibri"/>
          <w:color w:val="000000" w:themeColor="text1"/>
        </w:rPr>
      </w:pPr>
      <w:r w:rsidRPr="0070276D">
        <w:rPr>
          <w:rFonts w:cs="Calibri"/>
          <w:color w:val="000000" w:themeColor="text1"/>
        </w:rPr>
        <w:t>Les constructions à usage d’entrepôt</w:t>
      </w:r>
    </w:p>
    <w:p w14:paraId="05DFC203" w14:textId="77777777" w:rsidR="008904D6" w:rsidRPr="0070276D" w:rsidRDefault="008904D6" w:rsidP="008904D6">
      <w:pPr>
        <w:widowControl w:val="0"/>
        <w:numPr>
          <w:ilvl w:val="0"/>
          <w:numId w:val="20"/>
        </w:numPr>
        <w:tabs>
          <w:tab w:val="left" w:pos="570"/>
        </w:tabs>
        <w:autoSpaceDE w:val="0"/>
        <w:autoSpaceDN w:val="0"/>
        <w:adjustRightInd w:val="0"/>
        <w:spacing w:line="240" w:lineRule="auto"/>
        <w:contextualSpacing w:val="0"/>
        <w:rPr>
          <w:rFonts w:cs="Calibri"/>
          <w:color w:val="000000" w:themeColor="text1"/>
        </w:rPr>
      </w:pPr>
      <w:r w:rsidRPr="0070276D">
        <w:rPr>
          <w:rFonts w:cs="Calibri"/>
          <w:color w:val="000000" w:themeColor="text1"/>
        </w:rPr>
        <w:t>Les constructions accueillant des bureaux</w:t>
      </w:r>
    </w:p>
    <w:p w14:paraId="28A931C3" w14:textId="17C88507" w:rsidR="00CE50A1" w:rsidRPr="002E3F63" w:rsidRDefault="00CE50A1" w:rsidP="002E3F63">
      <w:pPr>
        <w:pStyle w:val="Paragraphedeliste"/>
        <w:numPr>
          <w:ilvl w:val="0"/>
          <w:numId w:val="20"/>
        </w:numPr>
        <w:rPr>
          <w:rFonts w:cstheme="minorHAnsi"/>
        </w:rPr>
      </w:pPr>
      <w:r w:rsidRPr="002E3F63">
        <w:rPr>
          <w:rFonts w:cstheme="minorHAnsi"/>
        </w:rPr>
        <w:t>Les affouillements et exhaussements liés à des aménagements d’intérêt général</w:t>
      </w:r>
    </w:p>
    <w:p w14:paraId="6E099CC5" w14:textId="77777777" w:rsidR="008904D6" w:rsidRPr="0070276D" w:rsidRDefault="008904D6" w:rsidP="008904D6">
      <w:pPr>
        <w:tabs>
          <w:tab w:val="left" w:pos="570"/>
        </w:tabs>
        <w:rPr>
          <w:rFonts w:cs="Calibri"/>
          <w:color w:val="000000" w:themeColor="text1"/>
        </w:rPr>
      </w:pPr>
    </w:p>
    <w:p w14:paraId="01D023B0" w14:textId="77777777" w:rsidR="008904D6" w:rsidRPr="0070276D" w:rsidRDefault="008904D6" w:rsidP="008904D6">
      <w:pPr>
        <w:tabs>
          <w:tab w:val="left" w:pos="570"/>
        </w:tabs>
        <w:rPr>
          <w:rFonts w:cs="Calibri"/>
          <w:color w:val="000000" w:themeColor="text1"/>
        </w:rPr>
      </w:pPr>
      <w:r w:rsidRPr="0070276D">
        <w:rPr>
          <w:rFonts w:cs="Calibri"/>
          <w:color w:val="000000" w:themeColor="text1"/>
        </w:rPr>
        <w:t>Ces constructions autorisées doivent justifier :</w:t>
      </w:r>
    </w:p>
    <w:p w14:paraId="28F5BCA1" w14:textId="77777777" w:rsidR="008904D6" w:rsidRPr="0070276D" w:rsidRDefault="008904D6" w:rsidP="008904D6">
      <w:pPr>
        <w:pStyle w:val="Sansinterligne"/>
        <w:numPr>
          <w:ilvl w:val="0"/>
          <w:numId w:val="23"/>
        </w:numPr>
        <w:jc w:val="both"/>
        <w:rPr>
          <w:rFonts w:ascii="Calibri" w:hAnsi="Calibri" w:cs="Calibri"/>
          <w:color w:val="000000" w:themeColor="text1"/>
          <w:lang w:val="fr-FR"/>
        </w:rPr>
      </w:pPr>
      <w:r w:rsidRPr="0070276D">
        <w:rPr>
          <w:rFonts w:ascii="Calibri" w:hAnsi="Calibri" w:cs="Calibri"/>
          <w:color w:val="000000" w:themeColor="text1"/>
          <w:lang w:val="fr-FR"/>
        </w:rPr>
        <w:t>que leur implantation ne présente pas de risques pour la sécurité des personnes ;</w:t>
      </w:r>
    </w:p>
    <w:p w14:paraId="76522DFA" w14:textId="77777777" w:rsidR="008904D6" w:rsidRPr="0070276D" w:rsidRDefault="008904D6" w:rsidP="008904D6">
      <w:pPr>
        <w:pStyle w:val="Sansinterligne"/>
        <w:numPr>
          <w:ilvl w:val="0"/>
          <w:numId w:val="23"/>
        </w:numPr>
        <w:jc w:val="both"/>
        <w:rPr>
          <w:rFonts w:ascii="Calibri" w:hAnsi="Calibri" w:cs="Calibri"/>
          <w:color w:val="000000" w:themeColor="text1"/>
          <w:lang w:val="fr-FR"/>
        </w:rPr>
      </w:pPr>
      <w:r w:rsidRPr="0070276D">
        <w:rPr>
          <w:rFonts w:ascii="Calibri" w:hAnsi="Calibri" w:cs="Calibri"/>
          <w:color w:val="000000" w:themeColor="text1"/>
          <w:lang w:val="fr-FR"/>
        </w:rPr>
        <w:t xml:space="preserve">qu'ils n'entraînent pas, en eux-mêmes ou dans leur fonctionnement, pour le voisinage des nuisances inacceptables : soit que l'établissement soit en lui-même peu nuisant, soit que les mesures nécessaires à l'élimination des nuisances soient prises (sur la base d’études sonores réalisées par un bureau d’études indépendant) ; </w:t>
      </w:r>
    </w:p>
    <w:p w14:paraId="49BAB739" w14:textId="77777777" w:rsidR="008904D6" w:rsidRPr="0070276D" w:rsidRDefault="008904D6" w:rsidP="008904D6">
      <w:pPr>
        <w:pStyle w:val="Sansinterligne"/>
        <w:numPr>
          <w:ilvl w:val="0"/>
          <w:numId w:val="23"/>
        </w:numPr>
        <w:jc w:val="both"/>
        <w:rPr>
          <w:rFonts w:ascii="Calibri" w:hAnsi="Calibri" w:cs="Calibri"/>
          <w:color w:val="000000" w:themeColor="text1"/>
          <w:lang w:val="fr-FR"/>
        </w:rPr>
      </w:pPr>
      <w:r w:rsidRPr="0070276D">
        <w:rPr>
          <w:rFonts w:ascii="Calibri" w:hAnsi="Calibri" w:cs="Calibri"/>
          <w:color w:val="000000" w:themeColor="text1"/>
          <w:lang w:val="fr-FR"/>
        </w:rPr>
        <w:t>que leur volume ou leur aspect extérieur soient compatibles avec le milieu environnant.</w:t>
      </w:r>
    </w:p>
    <w:p w14:paraId="628565C6" w14:textId="77777777" w:rsidR="008904D6" w:rsidRPr="0070276D" w:rsidRDefault="008904D6" w:rsidP="008904D6"/>
    <w:p w14:paraId="3762DCC2" w14:textId="77777777" w:rsidR="008904D6" w:rsidRPr="0070276D" w:rsidRDefault="008904D6" w:rsidP="008904D6"/>
    <w:p w14:paraId="66BBD46B" w14:textId="77777777" w:rsidR="008904D6" w:rsidRPr="0070276D" w:rsidRDefault="008904D6" w:rsidP="008904D6"/>
    <w:p w14:paraId="4ED0F3D2" w14:textId="19E2CFE9" w:rsidR="008904D6" w:rsidRPr="0070276D" w:rsidRDefault="008904D6" w:rsidP="008904D6">
      <w:pPr>
        <w:pStyle w:val="CB4"/>
      </w:pPr>
      <w:bookmarkStart w:id="71" w:name="_Toc49852642"/>
      <w:r w:rsidRPr="0070276D">
        <w:t xml:space="preserve">Article </w:t>
      </w:r>
      <w:r w:rsidR="00A73F8A">
        <w:t>1</w:t>
      </w:r>
      <w:r w:rsidR="0070276D">
        <w:t>A</w:t>
      </w:r>
      <w:r w:rsidRPr="0070276D">
        <w:t>U.3 – Mixit</w:t>
      </w:r>
      <w:r w:rsidR="002E3F63">
        <w:t>é</w:t>
      </w:r>
      <w:r w:rsidRPr="0070276D">
        <w:t xml:space="preserve"> fonctionnelle et sociale</w:t>
      </w:r>
      <w:bookmarkEnd w:id="71"/>
    </w:p>
    <w:p w14:paraId="56D9497F" w14:textId="77777777" w:rsidR="002E3F63" w:rsidRPr="002E3F63" w:rsidRDefault="002E3F63" w:rsidP="002E3F63">
      <w:pPr>
        <w:rPr>
          <w:rFonts w:cstheme="minorHAnsi"/>
        </w:rPr>
      </w:pPr>
      <w:r w:rsidRPr="002E3F63">
        <w:rPr>
          <w:rFonts w:cstheme="minorHAnsi"/>
          <w:u w:val="single"/>
        </w:rPr>
        <w:t>Dans le secteur 1AUa</w:t>
      </w:r>
      <w:r w:rsidRPr="002E3F63">
        <w:rPr>
          <w:rFonts w:cstheme="minorHAnsi"/>
        </w:rPr>
        <w:t xml:space="preserve"> : </w:t>
      </w:r>
    </w:p>
    <w:p w14:paraId="68E5609B" w14:textId="77777777" w:rsidR="002E3F63" w:rsidRPr="002E3F63" w:rsidRDefault="002E3F63" w:rsidP="002E3F63">
      <w:pPr>
        <w:rPr>
          <w:rFonts w:cstheme="minorHAnsi"/>
        </w:rPr>
      </w:pPr>
      <w:r w:rsidRPr="002E3F63">
        <w:rPr>
          <w:rFonts w:cstheme="minorHAnsi"/>
        </w:rPr>
        <w:t>30% de la surface de plancher devront être destinés aux destinations ou sous-destinations suivantes :</w:t>
      </w:r>
    </w:p>
    <w:p w14:paraId="42B8017C" w14:textId="77777777" w:rsidR="002E3F63" w:rsidRPr="002E3F63" w:rsidRDefault="002E3F63" w:rsidP="002E3F63">
      <w:pPr>
        <w:pStyle w:val="Paragraphedeliste"/>
        <w:widowControl/>
        <w:numPr>
          <w:ilvl w:val="0"/>
          <w:numId w:val="22"/>
        </w:numPr>
        <w:autoSpaceDE/>
        <w:autoSpaceDN/>
        <w:adjustRightInd/>
        <w:rPr>
          <w:rFonts w:asciiTheme="minorHAnsi" w:hAnsiTheme="minorHAnsi" w:cstheme="minorHAnsi"/>
        </w:rPr>
      </w:pPr>
      <w:r w:rsidRPr="002E3F63">
        <w:rPr>
          <w:rFonts w:asciiTheme="minorHAnsi" w:hAnsiTheme="minorHAnsi" w:cstheme="minorHAnsi"/>
        </w:rPr>
        <w:t>Artisanat et commerce de détail</w:t>
      </w:r>
    </w:p>
    <w:p w14:paraId="281DD075" w14:textId="77777777" w:rsidR="002E3F63" w:rsidRPr="002E3F63" w:rsidRDefault="002E3F63" w:rsidP="002E3F63">
      <w:pPr>
        <w:pStyle w:val="Paragraphedeliste"/>
        <w:widowControl/>
        <w:numPr>
          <w:ilvl w:val="0"/>
          <w:numId w:val="22"/>
        </w:numPr>
        <w:autoSpaceDE/>
        <w:autoSpaceDN/>
        <w:adjustRightInd/>
        <w:rPr>
          <w:rFonts w:asciiTheme="minorHAnsi" w:hAnsiTheme="minorHAnsi" w:cstheme="minorHAnsi"/>
        </w:rPr>
      </w:pPr>
      <w:r w:rsidRPr="002E3F63">
        <w:rPr>
          <w:rFonts w:asciiTheme="minorHAnsi" w:hAnsiTheme="minorHAnsi" w:cstheme="minorHAnsi"/>
        </w:rPr>
        <w:t>Restauration</w:t>
      </w:r>
    </w:p>
    <w:p w14:paraId="1AD2ED40" w14:textId="77777777" w:rsidR="002E3F63" w:rsidRPr="002E3F63" w:rsidRDefault="002E3F63" w:rsidP="002E3F63">
      <w:pPr>
        <w:pStyle w:val="Paragraphedeliste"/>
        <w:widowControl/>
        <w:numPr>
          <w:ilvl w:val="0"/>
          <w:numId w:val="22"/>
        </w:numPr>
        <w:autoSpaceDE/>
        <w:autoSpaceDN/>
        <w:adjustRightInd/>
        <w:rPr>
          <w:rFonts w:asciiTheme="minorHAnsi" w:hAnsiTheme="minorHAnsi" w:cstheme="minorHAnsi"/>
        </w:rPr>
      </w:pPr>
      <w:r w:rsidRPr="002E3F63">
        <w:rPr>
          <w:rFonts w:asciiTheme="minorHAnsi" w:hAnsiTheme="minorHAnsi" w:cstheme="minorHAnsi"/>
        </w:rPr>
        <w:t>Hébergement hôtelier et touristique</w:t>
      </w:r>
    </w:p>
    <w:p w14:paraId="28E47470" w14:textId="77777777" w:rsidR="002E3F63" w:rsidRPr="002E3F63" w:rsidRDefault="002E3F63" w:rsidP="002E3F63">
      <w:pPr>
        <w:pStyle w:val="Paragraphedeliste"/>
        <w:widowControl/>
        <w:numPr>
          <w:ilvl w:val="0"/>
          <w:numId w:val="22"/>
        </w:numPr>
        <w:autoSpaceDE/>
        <w:autoSpaceDN/>
        <w:adjustRightInd/>
        <w:rPr>
          <w:rFonts w:asciiTheme="minorHAnsi" w:hAnsiTheme="minorHAnsi" w:cstheme="minorHAnsi"/>
        </w:rPr>
      </w:pPr>
      <w:r w:rsidRPr="002E3F63">
        <w:rPr>
          <w:rFonts w:asciiTheme="minorHAnsi" w:hAnsiTheme="minorHAnsi" w:cstheme="minorHAnsi"/>
        </w:rPr>
        <w:t>Cinéma</w:t>
      </w:r>
    </w:p>
    <w:p w14:paraId="5F53AB67" w14:textId="77777777" w:rsidR="002E3F63" w:rsidRPr="002E3F63" w:rsidRDefault="002E3F63" w:rsidP="002E3F63">
      <w:pPr>
        <w:pStyle w:val="Paragraphedeliste"/>
        <w:widowControl/>
        <w:numPr>
          <w:ilvl w:val="0"/>
          <w:numId w:val="22"/>
        </w:numPr>
        <w:autoSpaceDE/>
        <w:autoSpaceDN/>
        <w:adjustRightInd/>
        <w:rPr>
          <w:rFonts w:asciiTheme="minorHAnsi" w:hAnsiTheme="minorHAnsi" w:cstheme="minorHAnsi"/>
        </w:rPr>
      </w:pPr>
      <w:r w:rsidRPr="002E3F63">
        <w:rPr>
          <w:rFonts w:asciiTheme="minorHAnsi" w:hAnsiTheme="minorHAnsi" w:cstheme="minorHAnsi"/>
        </w:rPr>
        <w:t>Locaux et bureaux accueillant du public des administrations publiques et assimilés</w:t>
      </w:r>
    </w:p>
    <w:p w14:paraId="27E36988" w14:textId="77777777" w:rsidR="002E3F63" w:rsidRPr="002E3F63" w:rsidRDefault="002E3F63" w:rsidP="002E3F63">
      <w:pPr>
        <w:pStyle w:val="Paragraphedeliste"/>
        <w:widowControl/>
        <w:numPr>
          <w:ilvl w:val="0"/>
          <w:numId w:val="22"/>
        </w:numPr>
        <w:autoSpaceDE/>
        <w:autoSpaceDN/>
        <w:adjustRightInd/>
        <w:rPr>
          <w:rFonts w:asciiTheme="minorHAnsi" w:hAnsiTheme="minorHAnsi" w:cstheme="minorHAnsi"/>
        </w:rPr>
      </w:pPr>
      <w:r w:rsidRPr="002E3F63">
        <w:rPr>
          <w:rFonts w:asciiTheme="minorHAnsi" w:hAnsiTheme="minorHAnsi" w:cstheme="minorHAnsi"/>
        </w:rPr>
        <w:t>Equipements sportifs</w:t>
      </w:r>
    </w:p>
    <w:p w14:paraId="5A545B73" w14:textId="71452AD5" w:rsidR="002E3F63" w:rsidRPr="002E3F63" w:rsidRDefault="002E3F63" w:rsidP="002E3F63">
      <w:pPr>
        <w:pStyle w:val="Paragraphedeliste"/>
        <w:widowControl/>
        <w:numPr>
          <w:ilvl w:val="0"/>
          <w:numId w:val="22"/>
        </w:numPr>
        <w:autoSpaceDE/>
        <w:autoSpaceDN/>
        <w:adjustRightInd/>
        <w:rPr>
          <w:rFonts w:asciiTheme="minorHAnsi" w:hAnsiTheme="minorHAnsi" w:cstheme="minorHAnsi"/>
        </w:rPr>
      </w:pPr>
      <w:r w:rsidRPr="002E3F63">
        <w:rPr>
          <w:rFonts w:asciiTheme="minorHAnsi" w:hAnsiTheme="minorHAnsi" w:cstheme="minorHAnsi"/>
        </w:rPr>
        <w:t>Bureaux</w:t>
      </w:r>
    </w:p>
    <w:p w14:paraId="4F671CDB" w14:textId="77777777" w:rsidR="008904D6" w:rsidRPr="0070276D" w:rsidRDefault="008904D6" w:rsidP="008904D6"/>
    <w:p w14:paraId="41CAF020" w14:textId="77777777" w:rsidR="008904D6" w:rsidRPr="0070276D" w:rsidRDefault="008904D6" w:rsidP="008904D6">
      <w:r w:rsidRPr="0070276D">
        <w:br w:type="page"/>
      </w:r>
    </w:p>
    <w:p w14:paraId="216ACB0D" w14:textId="2D4EE86D" w:rsidR="008904D6" w:rsidRPr="0070276D" w:rsidRDefault="008904D6" w:rsidP="008904D6">
      <w:pPr>
        <w:pStyle w:val="CB3"/>
      </w:pPr>
      <w:bookmarkStart w:id="72" w:name="_Toc49852643"/>
      <w:r w:rsidRPr="0070276D">
        <w:lastRenderedPageBreak/>
        <w:t xml:space="preserve">Thème </w:t>
      </w:r>
      <w:r w:rsidR="00A73F8A">
        <w:t>1</w:t>
      </w:r>
      <w:r w:rsidR="0070276D">
        <w:t>A</w:t>
      </w:r>
      <w:r w:rsidRPr="0070276D">
        <w:t>U.2. Caractéristiques urbaine, architecturale, environnementale et paysagère</w:t>
      </w:r>
      <w:bookmarkEnd w:id="72"/>
    </w:p>
    <w:p w14:paraId="18FC79E2" w14:textId="77777777" w:rsidR="008904D6" w:rsidRPr="0070276D" w:rsidRDefault="008904D6" w:rsidP="008904D6"/>
    <w:p w14:paraId="28DC8382" w14:textId="47375BB7" w:rsidR="008904D6" w:rsidRPr="0070276D" w:rsidRDefault="008904D6" w:rsidP="008904D6">
      <w:pPr>
        <w:pStyle w:val="CB4"/>
      </w:pPr>
      <w:bookmarkStart w:id="73" w:name="_Toc49852644"/>
      <w:r w:rsidRPr="0070276D">
        <w:t xml:space="preserve">Article </w:t>
      </w:r>
      <w:r w:rsidR="00A73F8A">
        <w:t>1</w:t>
      </w:r>
      <w:r w:rsidR="0070276D">
        <w:t>A</w:t>
      </w:r>
      <w:r w:rsidRPr="0070276D">
        <w:t>U.4 – Emprise au sol</w:t>
      </w:r>
      <w:bookmarkEnd w:id="73"/>
    </w:p>
    <w:p w14:paraId="5D7A858F" w14:textId="532342B3" w:rsidR="008904D6" w:rsidRDefault="008904D6" w:rsidP="008904D6">
      <w:r w:rsidRPr="0070276D">
        <w:t>Les voies d’accès et les aires de stationnement seront traitées avec des matériaux perméables.</w:t>
      </w:r>
    </w:p>
    <w:p w14:paraId="0AC2AE23" w14:textId="77777777" w:rsidR="0070276D" w:rsidRPr="0070276D" w:rsidRDefault="0070276D" w:rsidP="008904D6"/>
    <w:p w14:paraId="4062A42D" w14:textId="699F37C6" w:rsidR="008904D6" w:rsidRDefault="008904D6" w:rsidP="008904D6">
      <w:r w:rsidRPr="0070276D">
        <w:t>Il sera toléré l’usage de matériaux imperméables au-delà de pentes de 5%.</w:t>
      </w:r>
    </w:p>
    <w:p w14:paraId="1C2B9693" w14:textId="77777777" w:rsidR="0070276D" w:rsidRPr="0070276D" w:rsidRDefault="0070276D" w:rsidP="008904D6"/>
    <w:p w14:paraId="23413B66" w14:textId="1589DC55" w:rsidR="008904D6" w:rsidRPr="0070276D" w:rsidRDefault="00CE50A1" w:rsidP="008904D6">
      <w:r w:rsidRPr="0070276D">
        <w:t>L</w:t>
      </w:r>
      <w:r w:rsidR="008904D6" w:rsidRPr="0070276D">
        <w:t>e coefficient d’imperméabilisation ne peut excéder 30% de la surface de l’assiette de réalisation d’un projet.</w:t>
      </w:r>
    </w:p>
    <w:p w14:paraId="189084DC" w14:textId="77777777" w:rsidR="008904D6" w:rsidRPr="0070276D" w:rsidRDefault="008904D6" w:rsidP="008904D6"/>
    <w:p w14:paraId="7B45A65D" w14:textId="31C64536" w:rsidR="008904D6" w:rsidRPr="0070276D" w:rsidRDefault="008904D6" w:rsidP="008904D6">
      <w:pPr>
        <w:pStyle w:val="CB4"/>
      </w:pPr>
      <w:bookmarkStart w:id="74" w:name="_Toc49852645"/>
      <w:r w:rsidRPr="0070276D">
        <w:t xml:space="preserve">Article </w:t>
      </w:r>
      <w:r w:rsidR="00A73F8A">
        <w:t>1</w:t>
      </w:r>
      <w:r w:rsidR="0070276D">
        <w:t>A</w:t>
      </w:r>
      <w:r w:rsidRPr="0070276D">
        <w:t>U.5 – Hauteur des constructions</w:t>
      </w:r>
      <w:bookmarkEnd w:id="74"/>
    </w:p>
    <w:p w14:paraId="26EF14D0" w14:textId="77777777" w:rsidR="008904D6" w:rsidRPr="002E3F63" w:rsidRDefault="008904D6" w:rsidP="008904D6">
      <w:pPr>
        <w:tabs>
          <w:tab w:val="left" w:pos="570"/>
        </w:tabs>
        <w:rPr>
          <w:rFonts w:cs="Calibri"/>
        </w:rPr>
      </w:pPr>
      <w:r w:rsidRPr="002E3F63">
        <w:rPr>
          <w:rFonts w:cs="Calibri"/>
        </w:rPr>
        <w:t xml:space="preserve">La hauteur des constructions principales, comptée à partir du niveau du terrain naturel, ne peut excéder 8 mètres au faîtage ou 6 mètres à l’acrotère. </w:t>
      </w:r>
    </w:p>
    <w:p w14:paraId="003EFE05" w14:textId="77777777" w:rsidR="008904D6" w:rsidRPr="0070276D" w:rsidRDefault="008904D6" w:rsidP="008904D6">
      <w:pPr>
        <w:tabs>
          <w:tab w:val="left" w:pos="570"/>
        </w:tabs>
        <w:rPr>
          <w:rFonts w:cs="Calibri"/>
        </w:rPr>
      </w:pPr>
    </w:p>
    <w:p w14:paraId="799B17E6" w14:textId="43E562C9" w:rsidR="008904D6" w:rsidRPr="0070276D" w:rsidRDefault="00CE50A1" w:rsidP="008904D6">
      <w:pPr>
        <w:tabs>
          <w:tab w:val="left" w:pos="570"/>
        </w:tabs>
        <w:rPr>
          <w:rFonts w:cs="Calibri"/>
        </w:rPr>
      </w:pPr>
      <w:r w:rsidRPr="0070276D">
        <w:rPr>
          <w:rFonts w:cs="Calibri"/>
        </w:rPr>
        <w:t>L</w:t>
      </w:r>
      <w:r w:rsidR="008904D6" w:rsidRPr="0070276D">
        <w:rPr>
          <w:rFonts w:cs="Calibri"/>
        </w:rPr>
        <w:t>es annexes auront une hauteur maximale de 4m au faîtage (3m à l’acrotère en cas de toiture plate).</w:t>
      </w:r>
    </w:p>
    <w:p w14:paraId="4DF0BEDD" w14:textId="77777777" w:rsidR="008904D6" w:rsidRPr="0070276D" w:rsidRDefault="008904D6" w:rsidP="008904D6">
      <w:pPr>
        <w:tabs>
          <w:tab w:val="left" w:pos="570"/>
        </w:tabs>
        <w:rPr>
          <w:rFonts w:cs="Calibri"/>
        </w:rPr>
      </w:pPr>
    </w:p>
    <w:p w14:paraId="27D70086" w14:textId="77777777" w:rsidR="008904D6" w:rsidRPr="0070276D" w:rsidRDefault="008904D6" w:rsidP="008904D6">
      <w:pPr>
        <w:rPr>
          <w:rFonts w:cs="Calibri"/>
        </w:rPr>
      </w:pPr>
      <w:r w:rsidRPr="0070276D">
        <w:rPr>
          <w:rFonts w:cs="Calibri"/>
        </w:rPr>
        <w:t>Les règles du présent article ne s’appliquent pas aux équipements d’intérêt collectif et services publics.</w:t>
      </w:r>
    </w:p>
    <w:p w14:paraId="7E3BDF28" w14:textId="77777777" w:rsidR="008904D6" w:rsidRPr="0070276D" w:rsidRDefault="008904D6" w:rsidP="0070276D"/>
    <w:p w14:paraId="421D5390" w14:textId="520B8C44" w:rsidR="008904D6" w:rsidRPr="0070276D" w:rsidRDefault="008904D6" w:rsidP="0070276D">
      <w:pPr>
        <w:rPr>
          <w:rFonts w:ascii="Century Gothic" w:eastAsia="Times New Roman" w:hAnsi="Century Gothic" w:cstheme="minorHAnsi"/>
          <w:b/>
          <w:bCs/>
          <w:iCs/>
          <w:color w:val="000000" w:themeColor="text1"/>
          <w:sz w:val="24"/>
          <w:u w:val="single"/>
          <w:lang w:eastAsia="fr-FR"/>
        </w:rPr>
      </w:pPr>
    </w:p>
    <w:p w14:paraId="7A1B8C88" w14:textId="1E59F845" w:rsidR="008904D6" w:rsidRPr="0070276D" w:rsidRDefault="008904D6" w:rsidP="008904D6">
      <w:pPr>
        <w:pStyle w:val="CB4"/>
      </w:pPr>
      <w:bookmarkStart w:id="75" w:name="_Toc49852646"/>
      <w:r w:rsidRPr="0070276D">
        <w:t xml:space="preserve">Article </w:t>
      </w:r>
      <w:r w:rsidR="00A73F8A">
        <w:t>1</w:t>
      </w:r>
      <w:r w:rsidR="0070276D">
        <w:t>A</w:t>
      </w:r>
      <w:r w:rsidRPr="0070276D">
        <w:t>U.6 - Implantation des constructions</w:t>
      </w:r>
      <w:bookmarkEnd w:id="75"/>
      <w:r w:rsidRPr="0070276D">
        <w:t xml:space="preserve"> </w:t>
      </w:r>
    </w:p>
    <w:p w14:paraId="1411E226" w14:textId="77777777" w:rsidR="008904D6" w:rsidRPr="0070276D" w:rsidRDefault="008904D6" w:rsidP="008904D6">
      <w:pPr>
        <w:pStyle w:val="CB6"/>
      </w:pPr>
      <w:r w:rsidRPr="0070276D">
        <w:t>Par rapport aux voies et aux emprises publiques</w:t>
      </w:r>
    </w:p>
    <w:p w14:paraId="2723D4AD" w14:textId="3548FF93" w:rsidR="00635DDA" w:rsidRPr="00516B7D" w:rsidRDefault="008904D6" w:rsidP="00635DDA">
      <w:pPr>
        <w:tabs>
          <w:tab w:val="left" w:pos="570"/>
        </w:tabs>
        <w:rPr>
          <w:rFonts w:cs="Calibri"/>
        </w:rPr>
      </w:pPr>
      <w:r w:rsidRPr="0070276D">
        <w:rPr>
          <w:rFonts w:cs="Calibri"/>
        </w:rPr>
        <w:t xml:space="preserve">Les constructions principales et secondaires sont implantées soit à l’alignement, soit avec un recul d’alignement </w:t>
      </w:r>
      <w:r w:rsidR="00635DDA">
        <w:rPr>
          <w:rFonts w:cs="Calibri"/>
        </w:rPr>
        <w:t xml:space="preserve">5 mètres minimum </w:t>
      </w:r>
      <w:r w:rsidR="00635DDA" w:rsidRPr="002E3F63">
        <w:rPr>
          <w:rFonts w:cs="Calibri"/>
        </w:rPr>
        <w:t>par rapport à la limite d’emprise de la voirie</w:t>
      </w:r>
      <w:r w:rsidR="002E3F63" w:rsidRPr="002E3F63">
        <w:rPr>
          <w:rFonts w:cs="Calibri"/>
        </w:rPr>
        <w:t xml:space="preserve"> ou de l’espace public</w:t>
      </w:r>
      <w:r w:rsidR="00635DDA" w:rsidRPr="002E3F63">
        <w:rPr>
          <w:rFonts w:cs="Calibri"/>
        </w:rPr>
        <w:t>.</w:t>
      </w:r>
    </w:p>
    <w:p w14:paraId="43724399" w14:textId="24A2CA2A" w:rsidR="008904D6" w:rsidRPr="0070276D" w:rsidRDefault="008904D6" w:rsidP="008904D6">
      <w:pPr>
        <w:tabs>
          <w:tab w:val="left" w:pos="570"/>
        </w:tabs>
        <w:rPr>
          <w:rFonts w:cs="Calibri"/>
        </w:rPr>
      </w:pPr>
    </w:p>
    <w:p w14:paraId="11980ACB" w14:textId="77777777" w:rsidR="008904D6" w:rsidRPr="0070276D" w:rsidRDefault="008904D6" w:rsidP="008904D6">
      <w:pPr>
        <w:tabs>
          <w:tab w:val="left" w:pos="570"/>
        </w:tabs>
        <w:rPr>
          <w:rFonts w:cs="Calibri"/>
        </w:rPr>
      </w:pPr>
      <w:r w:rsidRPr="0070276D">
        <w:rPr>
          <w:rFonts w:cs="Calibri"/>
        </w:rPr>
        <w:t>Les dispositions précitées ne s’appliquent pas :</w:t>
      </w:r>
    </w:p>
    <w:p w14:paraId="10E2C8CB" w14:textId="77777777" w:rsidR="008904D6" w:rsidRPr="0070276D" w:rsidRDefault="008904D6" w:rsidP="008904D6">
      <w:pPr>
        <w:pStyle w:val="Sansinterligne"/>
        <w:numPr>
          <w:ilvl w:val="0"/>
          <w:numId w:val="20"/>
        </w:numPr>
        <w:rPr>
          <w:rFonts w:cs="Calibri"/>
        </w:rPr>
      </w:pPr>
      <w:r w:rsidRPr="0070276D">
        <w:rPr>
          <w:rFonts w:ascii="Calibri" w:hAnsi="Calibri" w:cs="Calibri"/>
          <w:lang w:val="fr-FR"/>
        </w:rPr>
        <w:t xml:space="preserve">pour les installations de service public ou d’intérêt collectif. </w:t>
      </w:r>
    </w:p>
    <w:p w14:paraId="673DCC51" w14:textId="77777777" w:rsidR="008904D6" w:rsidRPr="0070276D" w:rsidRDefault="008904D6" w:rsidP="008904D6">
      <w:pPr>
        <w:pStyle w:val="Sansinterligne"/>
        <w:numPr>
          <w:ilvl w:val="0"/>
          <w:numId w:val="20"/>
        </w:numPr>
        <w:rPr>
          <w:rFonts w:ascii="Calibri" w:hAnsi="Calibri" w:cs="Calibri"/>
          <w:lang w:val="fr-FR"/>
        </w:rPr>
      </w:pPr>
      <w:r w:rsidRPr="0070276D">
        <w:rPr>
          <w:rFonts w:ascii="Calibri" w:hAnsi="Calibri" w:cs="Calibri"/>
          <w:lang w:val="fr-FR"/>
        </w:rPr>
        <w:t>lorsque le retrait permet d’améliorer l’insertion de la nouvelle construction dans son</w:t>
      </w:r>
      <w:r w:rsidRPr="0070276D">
        <w:rPr>
          <w:rFonts w:ascii="Calibri" w:hAnsi="Calibri" w:cs="Calibri"/>
          <w:b/>
          <w:lang w:val="fr-FR"/>
        </w:rPr>
        <w:t xml:space="preserve"> </w:t>
      </w:r>
      <w:r w:rsidRPr="0070276D">
        <w:rPr>
          <w:rFonts w:ascii="Calibri" w:hAnsi="Calibri" w:cs="Calibri"/>
          <w:lang w:val="fr-FR"/>
        </w:rPr>
        <w:t>environnement construit (en rapport avec les reculs d’alignement observables à proximité)</w:t>
      </w:r>
    </w:p>
    <w:p w14:paraId="48D41E96" w14:textId="77777777" w:rsidR="008904D6" w:rsidRPr="0070276D" w:rsidRDefault="008904D6" w:rsidP="008904D6">
      <w:pPr>
        <w:pStyle w:val="Sansinterligne"/>
        <w:numPr>
          <w:ilvl w:val="0"/>
          <w:numId w:val="20"/>
        </w:numPr>
        <w:rPr>
          <w:rFonts w:ascii="Calibri" w:hAnsi="Calibri" w:cs="Calibri"/>
          <w:b/>
          <w:lang w:val="fr-FR"/>
        </w:rPr>
      </w:pPr>
      <w:r w:rsidRPr="0070276D">
        <w:rPr>
          <w:rFonts w:ascii="Calibri" w:hAnsi="Calibri" w:cs="Calibri"/>
          <w:lang w:val="fr-FR"/>
        </w:rPr>
        <w:t>si au moins une annexe d’au moins 20m² est située à l’alignement</w:t>
      </w:r>
    </w:p>
    <w:p w14:paraId="0CA62E32" w14:textId="77777777" w:rsidR="008904D6" w:rsidRPr="0070276D" w:rsidRDefault="008904D6" w:rsidP="008904D6">
      <w:pPr>
        <w:pStyle w:val="Sansinterligne"/>
        <w:numPr>
          <w:ilvl w:val="0"/>
          <w:numId w:val="20"/>
        </w:numPr>
        <w:rPr>
          <w:rFonts w:ascii="Calibri" w:hAnsi="Calibri" w:cs="Calibri"/>
          <w:b/>
          <w:lang w:val="fr-FR"/>
        </w:rPr>
      </w:pPr>
      <w:r w:rsidRPr="0070276D">
        <w:rPr>
          <w:rFonts w:ascii="Calibri" w:hAnsi="Calibri" w:cs="Calibri"/>
          <w:lang w:val="fr-FR"/>
        </w:rPr>
        <w:t>si un muret matérialise la limite public/privé ?</w:t>
      </w:r>
    </w:p>
    <w:p w14:paraId="5E46F580" w14:textId="77777777" w:rsidR="008904D6" w:rsidRPr="0070276D" w:rsidRDefault="008904D6" w:rsidP="008904D6">
      <w:pPr>
        <w:tabs>
          <w:tab w:val="left" w:pos="570"/>
        </w:tabs>
        <w:rPr>
          <w:rFonts w:cstheme="minorHAnsi"/>
          <w:iCs/>
        </w:rPr>
      </w:pPr>
    </w:p>
    <w:p w14:paraId="10260AEE" w14:textId="77777777" w:rsidR="008904D6" w:rsidRDefault="008904D6" w:rsidP="008904D6">
      <w:pPr>
        <w:tabs>
          <w:tab w:val="left" w:pos="570"/>
        </w:tabs>
        <w:rPr>
          <w:rFonts w:cs="Arial"/>
        </w:rPr>
      </w:pPr>
      <w:r w:rsidRPr="0070276D">
        <w:rPr>
          <w:rFonts w:cs="Arial"/>
        </w:rPr>
        <w:t>Les nouvelles constructions situées hors agglomération d’après l’article R.110-2 du Code de la Route devront respecter les marges de recul par rapport aux axes routiers départementaux et aux grands axes routiers conformément à l’article L.111-6 du Code de l’urbanisme (cf. Dispositions générales du présent règlement).</w:t>
      </w:r>
    </w:p>
    <w:p w14:paraId="11E332D8" w14:textId="77777777" w:rsidR="00A73F8A" w:rsidRDefault="00A73F8A" w:rsidP="008904D6">
      <w:pPr>
        <w:tabs>
          <w:tab w:val="left" w:pos="570"/>
        </w:tabs>
        <w:rPr>
          <w:rFonts w:cs="Arial"/>
        </w:rPr>
      </w:pPr>
    </w:p>
    <w:p w14:paraId="013116FB" w14:textId="19682483" w:rsidR="00A73F8A" w:rsidRDefault="00A73F8A" w:rsidP="00A73F8A">
      <w:pPr>
        <w:spacing w:after="160"/>
      </w:pPr>
      <w:r>
        <w:t>Dans le secteur 1AUc, les reculs sont revus à 37m pour les aménagements du terrain et à 45m pour les constructions, à la limite du terrain destiné à faire l’objet d’un permis d’aménager et aux premières.</w:t>
      </w:r>
    </w:p>
    <w:p w14:paraId="534B50FB" w14:textId="77777777" w:rsidR="00A73F8A" w:rsidRDefault="00A73F8A" w:rsidP="00A73F8A">
      <w:pPr>
        <w:pStyle w:val="Paragraphedeliste"/>
        <w:jc w:val="both"/>
      </w:pPr>
    </w:p>
    <w:p w14:paraId="0B6E9710" w14:textId="77777777" w:rsidR="00A73F8A" w:rsidRDefault="00A73F8A" w:rsidP="00A73F8A">
      <w:pPr>
        <w:pStyle w:val="Paragraphedeliste"/>
        <w:jc w:val="both"/>
      </w:pPr>
    </w:p>
    <w:p w14:paraId="2CA5F2A4" w14:textId="77777777" w:rsidR="00A73F8A" w:rsidRDefault="00A73F8A" w:rsidP="00A73F8A">
      <w:pPr>
        <w:pStyle w:val="Paragraphedeliste"/>
        <w:jc w:val="both"/>
      </w:pPr>
    </w:p>
    <w:p w14:paraId="54224D8D" w14:textId="77777777" w:rsidR="00A73F8A" w:rsidRPr="0070276D" w:rsidRDefault="00A73F8A" w:rsidP="008904D6">
      <w:pPr>
        <w:tabs>
          <w:tab w:val="left" w:pos="570"/>
        </w:tabs>
        <w:rPr>
          <w:rFonts w:cs="Arial"/>
          <w:i/>
        </w:rPr>
      </w:pPr>
    </w:p>
    <w:p w14:paraId="656E2DB9" w14:textId="14327485" w:rsidR="008904D6" w:rsidRPr="0070276D" w:rsidRDefault="00CE50A1" w:rsidP="00635DDA">
      <w:pPr>
        <w:spacing w:after="160"/>
        <w:contextualSpacing w:val="0"/>
        <w:jc w:val="left"/>
        <w:rPr>
          <w:rFonts w:cstheme="minorHAnsi"/>
          <w:iCs/>
        </w:rPr>
      </w:pPr>
      <w:r w:rsidRPr="0070276D">
        <w:rPr>
          <w:rFonts w:cstheme="minorHAnsi"/>
          <w:iCs/>
        </w:rPr>
        <w:br w:type="page"/>
      </w:r>
    </w:p>
    <w:p w14:paraId="4EDD10D6" w14:textId="73AE7F9E" w:rsidR="008904D6" w:rsidRPr="0070276D" w:rsidRDefault="008904D6" w:rsidP="008904D6">
      <w:pPr>
        <w:pStyle w:val="CB6"/>
      </w:pPr>
      <w:r w:rsidRPr="0070276D">
        <w:lastRenderedPageBreak/>
        <w:t>Par rapport aux limites séparatives</w:t>
      </w:r>
    </w:p>
    <w:p w14:paraId="017ACBDE" w14:textId="77777777" w:rsidR="008904D6" w:rsidRPr="00635DDA" w:rsidRDefault="008904D6" w:rsidP="008904D6">
      <w:pPr>
        <w:tabs>
          <w:tab w:val="left" w:pos="570"/>
        </w:tabs>
        <w:rPr>
          <w:rFonts w:cs="Calibri"/>
        </w:rPr>
      </w:pPr>
      <w:r w:rsidRPr="00635DDA">
        <w:rPr>
          <w:rFonts w:cs="Calibri"/>
        </w:rPr>
        <w:t>Les constructions principales et secondaires doivent s’implanter à une distance entre 3 et 5m des limites séparatives.</w:t>
      </w:r>
    </w:p>
    <w:p w14:paraId="5EEBBC71" w14:textId="77777777" w:rsidR="008904D6" w:rsidRPr="00635DDA" w:rsidRDefault="008904D6" w:rsidP="008904D6">
      <w:pPr>
        <w:pStyle w:val="Sansinterligne"/>
        <w:jc w:val="both"/>
        <w:rPr>
          <w:rFonts w:ascii="Calibri" w:hAnsi="Calibri" w:cs="Calibri"/>
          <w:bCs/>
          <w:lang w:val="fr-FR"/>
        </w:rPr>
      </w:pPr>
      <w:r w:rsidRPr="00635DDA">
        <w:rPr>
          <w:rFonts w:ascii="Calibri" w:hAnsi="Calibri" w:cs="Calibri"/>
          <w:bCs/>
          <w:lang w:val="fr-FR"/>
        </w:rPr>
        <w:t>Les bassins des piscines et les locaux techniques associés doivent respecter un recul de 3m minimum par rapport aux limites séparatives.</w:t>
      </w:r>
    </w:p>
    <w:p w14:paraId="14A92F1E" w14:textId="77777777" w:rsidR="008904D6" w:rsidRPr="00635DDA" w:rsidRDefault="008904D6" w:rsidP="008904D6">
      <w:pPr>
        <w:tabs>
          <w:tab w:val="left" w:pos="570"/>
        </w:tabs>
        <w:rPr>
          <w:rFonts w:cs="Calibri"/>
        </w:rPr>
      </w:pPr>
      <w:r w:rsidRPr="00635DDA">
        <w:rPr>
          <w:rFonts w:cs="Calibri"/>
        </w:rPr>
        <w:t>Les dispositions précitées ne s’appliquent pas pour les installations de service public ou d’intérêt collectif.</w:t>
      </w:r>
    </w:p>
    <w:p w14:paraId="39815EB3" w14:textId="77777777" w:rsidR="008904D6" w:rsidRPr="00635DDA" w:rsidRDefault="008904D6" w:rsidP="008904D6">
      <w:pPr>
        <w:tabs>
          <w:tab w:val="left" w:pos="570"/>
        </w:tabs>
        <w:rPr>
          <w:rFonts w:cs="Calibri"/>
        </w:rPr>
      </w:pPr>
      <w:r w:rsidRPr="00635DDA">
        <w:rPr>
          <w:rFonts w:cs="Calibri"/>
        </w:rPr>
        <w:t>Les annexes sont libres d’implantation.</w:t>
      </w:r>
    </w:p>
    <w:p w14:paraId="27400555" w14:textId="77777777" w:rsidR="008904D6" w:rsidRPr="00635DDA" w:rsidRDefault="008904D6" w:rsidP="008904D6">
      <w:pPr>
        <w:tabs>
          <w:tab w:val="left" w:pos="570"/>
        </w:tabs>
        <w:rPr>
          <w:rFonts w:cs="Calibri"/>
          <w:bCs/>
        </w:rPr>
      </w:pPr>
    </w:p>
    <w:p w14:paraId="5E1962B2" w14:textId="77777777" w:rsidR="008904D6" w:rsidRPr="00635DDA" w:rsidRDefault="008904D6" w:rsidP="008904D6">
      <w:pPr>
        <w:tabs>
          <w:tab w:val="left" w:pos="570"/>
        </w:tabs>
        <w:rPr>
          <w:rFonts w:cs="Calibri"/>
          <w:bCs/>
        </w:rPr>
      </w:pPr>
    </w:p>
    <w:p w14:paraId="0EEC382F" w14:textId="6EACBBD3" w:rsidR="008904D6" w:rsidRPr="00635DDA" w:rsidRDefault="008904D6" w:rsidP="00635DDA">
      <w:pPr>
        <w:pStyle w:val="CB6"/>
      </w:pPr>
      <w:r w:rsidRPr="00635DDA">
        <w:t>Les unes par rapport aux autres sur une même propriété</w:t>
      </w:r>
    </w:p>
    <w:p w14:paraId="4563049C" w14:textId="77777777" w:rsidR="008904D6" w:rsidRPr="00635DDA" w:rsidRDefault="008904D6" w:rsidP="008904D6">
      <w:pPr>
        <w:tabs>
          <w:tab w:val="left" w:pos="360"/>
        </w:tabs>
        <w:rPr>
          <w:rFonts w:cstheme="minorHAnsi"/>
        </w:rPr>
      </w:pPr>
      <w:r w:rsidRPr="00635DDA">
        <w:rPr>
          <w:rFonts w:cstheme="minorHAnsi"/>
        </w:rPr>
        <w:t>Les constructions dissociées doivent respecter une distance minimale de 3m entre elles.</w:t>
      </w:r>
    </w:p>
    <w:p w14:paraId="02B4A633" w14:textId="77777777" w:rsidR="008904D6" w:rsidRPr="00635DDA" w:rsidRDefault="008904D6" w:rsidP="008904D6">
      <w:pPr>
        <w:tabs>
          <w:tab w:val="left" w:pos="570"/>
        </w:tabs>
        <w:rPr>
          <w:rFonts w:cstheme="minorHAnsi"/>
          <w:sz w:val="24"/>
          <w:szCs w:val="24"/>
        </w:rPr>
      </w:pPr>
    </w:p>
    <w:p w14:paraId="6758979D" w14:textId="77777777" w:rsidR="008904D6" w:rsidRPr="00635DDA" w:rsidRDefault="008904D6" w:rsidP="008904D6">
      <w:pPr>
        <w:tabs>
          <w:tab w:val="left" w:pos="570"/>
        </w:tabs>
        <w:rPr>
          <w:rFonts w:cstheme="minorHAnsi"/>
          <w:sz w:val="24"/>
          <w:szCs w:val="24"/>
        </w:rPr>
      </w:pPr>
    </w:p>
    <w:p w14:paraId="4CBD5EDE" w14:textId="7C9625C3" w:rsidR="008904D6" w:rsidRPr="00635DDA" w:rsidRDefault="008904D6" w:rsidP="008904D6">
      <w:pPr>
        <w:pStyle w:val="CB4"/>
      </w:pPr>
      <w:bookmarkStart w:id="76" w:name="_Toc49852647"/>
      <w:r w:rsidRPr="00635DDA">
        <w:t xml:space="preserve">Article </w:t>
      </w:r>
      <w:r w:rsidR="00A73F8A">
        <w:t>1</w:t>
      </w:r>
      <w:r w:rsidR="00635DDA">
        <w:t>A</w:t>
      </w:r>
      <w:r w:rsidRPr="00635DDA">
        <w:t>U.7 - Aspect extérieur</w:t>
      </w:r>
      <w:bookmarkEnd w:id="76"/>
    </w:p>
    <w:p w14:paraId="228FDC1E" w14:textId="77777777" w:rsidR="00635DDA" w:rsidRDefault="008904D6" w:rsidP="008904D6">
      <w:pPr>
        <w:tabs>
          <w:tab w:val="left" w:pos="570"/>
        </w:tabs>
        <w:rPr>
          <w:rFonts w:cs="Calibri"/>
        </w:rPr>
      </w:pPr>
      <w:r w:rsidRPr="00635DDA">
        <w:rPr>
          <w:rFonts w:cs="Calibri"/>
        </w:rPr>
        <w:t xml:space="preserve">De par leur situation, leur architecture, leurs dimensions ou leur aspect extérieur, les constructions et autres modes d'occupation du sol ne doivent pas porter atteinte au caractère ou à l'intérêt des lieux avoisinants, aux sites, aux paysages naturels ou urbains ainsi qu'à la conservation des perspectives monumentales. </w:t>
      </w:r>
    </w:p>
    <w:p w14:paraId="48EDB21A" w14:textId="77777777" w:rsidR="008904D6" w:rsidRPr="00635DDA" w:rsidRDefault="008904D6" w:rsidP="008904D6">
      <w:pPr>
        <w:tabs>
          <w:tab w:val="left" w:pos="570"/>
        </w:tabs>
        <w:rPr>
          <w:rFonts w:cs="Calibri"/>
        </w:rPr>
      </w:pPr>
    </w:p>
    <w:p w14:paraId="5E1CB2AA" w14:textId="77777777" w:rsidR="002D59BA" w:rsidRPr="00BB5D1D" w:rsidRDefault="002D59BA" w:rsidP="002D59BA">
      <w:pPr>
        <w:tabs>
          <w:tab w:val="left" w:pos="570"/>
        </w:tabs>
        <w:rPr>
          <w:rFonts w:cs="Calibri"/>
        </w:rPr>
      </w:pPr>
      <w:r w:rsidRPr="00BB5D1D">
        <w:rPr>
          <w:rFonts w:cs="Calibri"/>
        </w:rPr>
        <w:t>L’homogénéité des tissus bâtis existants doit être respectée. Les projets doivent ainsi s’accorder avec les palettes locales en façades et en toiture.</w:t>
      </w:r>
    </w:p>
    <w:p w14:paraId="0DFF06AB" w14:textId="77777777" w:rsidR="002D59BA" w:rsidRPr="00BB5D1D" w:rsidRDefault="002D59BA" w:rsidP="002D59BA">
      <w:pPr>
        <w:tabs>
          <w:tab w:val="left" w:pos="570"/>
        </w:tabs>
        <w:rPr>
          <w:rFonts w:cstheme="minorHAnsi"/>
          <w:b/>
          <w:color w:val="000000" w:themeColor="text1"/>
        </w:rPr>
      </w:pPr>
      <w:r w:rsidRPr="00BB5D1D">
        <w:rPr>
          <w:rFonts w:cstheme="minorHAnsi"/>
          <w:b/>
          <w:color w:val="000000" w:themeColor="text1"/>
        </w:rPr>
        <w:t xml:space="preserve"> (→ Se référer aux tonalités des façades et toitures dans le cahier de recommandations en annexe)</w:t>
      </w:r>
    </w:p>
    <w:p w14:paraId="7C3A52E7" w14:textId="77777777" w:rsidR="008904D6" w:rsidRPr="00635DDA" w:rsidRDefault="008904D6" w:rsidP="008904D6"/>
    <w:p w14:paraId="648B6379" w14:textId="1ABE1F44" w:rsidR="008904D6" w:rsidRPr="00635DDA" w:rsidRDefault="00635DDA" w:rsidP="008904D6">
      <w:r w:rsidRPr="002D59BA">
        <w:t>Il peut toutefois</w:t>
      </w:r>
      <w:r w:rsidR="008904D6" w:rsidRPr="002D59BA">
        <w:t xml:space="preserve"> être admis une expression contemporaine des constructions.</w:t>
      </w:r>
    </w:p>
    <w:p w14:paraId="52740707" w14:textId="4E279DAE" w:rsidR="008904D6" w:rsidRDefault="008904D6" w:rsidP="008904D6"/>
    <w:p w14:paraId="65C67527" w14:textId="77777777" w:rsidR="009F6483" w:rsidRPr="00635DDA" w:rsidRDefault="009F6483" w:rsidP="009F6483">
      <w:pPr>
        <w:tabs>
          <w:tab w:val="left" w:pos="570"/>
        </w:tabs>
        <w:rPr>
          <w:rFonts w:cstheme="minorHAnsi"/>
          <w:color w:val="010100"/>
        </w:rPr>
      </w:pPr>
      <w:r w:rsidRPr="00635DDA">
        <w:rPr>
          <w:rFonts w:cstheme="minorHAnsi"/>
          <w:color w:val="010100"/>
        </w:rPr>
        <w:t>Sont interdits :</w:t>
      </w:r>
    </w:p>
    <w:p w14:paraId="09894E22" w14:textId="77777777" w:rsidR="009F6483" w:rsidRPr="00635DDA" w:rsidRDefault="009F6483" w:rsidP="009F6483">
      <w:pPr>
        <w:pStyle w:val="Sansinterligne"/>
        <w:numPr>
          <w:ilvl w:val="0"/>
          <w:numId w:val="21"/>
        </w:numPr>
        <w:jc w:val="both"/>
        <w:rPr>
          <w:rFonts w:asciiTheme="minorHAnsi" w:hAnsiTheme="minorHAnsi" w:cstheme="minorHAnsi"/>
          <w:lang w:val="fr-FR"/>
        </w:rPr>
      </w:pPr>
      <w:r w:rsidRPr="00635DDA">
        <w:rPr>
          <w:rFonts w:asciiTheme="minorHAnsi" w:hAnsiTheme="minorHAnsi" w:cstheme="minorHAnsi"/>
          <w:lang w:val="fr-FR"/>
        </w:rPr>
        <w:t>L’emploi à nu de matériaux fabriqués en vue d’être recouverts d’un parement ou d’un enduit tel que : carreaux de plâtre, briques creuses, agglomérés de ciment, ainsi que les imitations de matériaux tels que fausses briques et faux pans de bois.</w:t>
      </w:r>
    </w:p>
    <w:p w14:paraId="73873694" w14:textId="77777777" w:rsidR="009F6483" w:rsidRPr="00635DDA" w:rsidRDefault="009F6483" w:rsidP="009F6483">
      <w:pPr>
        <w:pStyle w:val="Sansinterligne"/>
        <w:numPr>
          <w:ilvl w:val="0"/>
          <w:numId w:val="21"/>
        </w:numPr>
        <w:jc w:val="both"/>
        <w:rPr>
          <w:rFonts w:asciiTheme="minorHAnsi" w:hAnsiTheme="minorHAnsi" w:cstheme="minorHAnsi"/>
          <w:lang w:val="fr-FR"/>
        </w:rPr>
      </w:pPr>
      <w:r w:rsidRPr="00635DDA">
        <w:rPr>
          <w:rFonts w:asciiTheme="minorHAnsi" w:hAnsiTheme="minorHAnsi" w:cstheme="minorHAnsi"/>
          <w:lang w:val="fr-FR"/>
        </w:rPr>
        <w:t>Pour les constructions d’annexes, l’usage de matériaux n’ayant pas la vocation à être utilisés en construction.</w:t>
      </w:r>
    </w:p>
    <w:p w14:paraId="2545CFDE" w14:textId="77777777" w:rsidR="009F6483" w:rsidRPr="00635DDA" w:rsidRDefault="009F6483" w:rsidP="009F6483">
      <w:pPr>
        <w:pStyle w:val="Sansinterligne"/>
        <w:numPr>
          <w:ilvl w:val="0"/>
          <w:numId w:val="21"/>
        </w:numPr>
        <w:jc w:val="both"/>
        <w:rPr>
          <w:rFonts w:asciiTheme="minorHAnsi" w:hAnsiTheme="minorHAnsi" w:cstheme="minorHAnsi"/>
          <w:lang w:val="fr-FR"/>
        </w:rPr>
      </w:pPr>
      <w:r w:rsidRPr="00635DDA">
        <w:rPr>
          <w:rFonts w:asciiTheme="minorHAnsi" w:hAnsiTheme="minorHAnsi" w:cstheme="minorHAnsi"/>
          <w:lang w:val="fr-FR"/>
        </w:rPr>
        <w:t>L’emploi du blanc pur, de bois vernis, les matériaux brillants ou réfléchissants.</w:t>
      </w:r>
    </w:p>
    <w:p w14:paraId="0244341F" w14:textId="77777777" w:rsidR="009F6483" w:rsidRPr="00635DDA" w:rsidRDefault="009F6483" w:rsidP="009F6483">
      <w:pPr>
        <w:tabs>
          <w:tab w:val="left" w:pos="570"/>
        </w:tabs>
        <w:rPr>
          <w:rFonts w:cstheme="minorHAnsi"/>
          <w:color w:val="010100"/>
          <w:u w:val="single"/>
        </w:rPr>
      </w:pPr>
    </w:p>
    <w:p w14:paraId="0D902CC8" w14:textId="77777777" w:rsidR="009F6483" w:rsidRPr="00635DDA" w:rsidRDefault="009F6483" w:rsidP="009F6483">
      <w:pPr>
        <w:tabs>
          <w:tab w:val="left" w:pos="570"/>
        </w:tabs>
        <w:rPr>
          <w:rFonts w:cstheme="minorHAnsi"/>
        </w:rPr>
      </w:pPr>
      <w:r w:rsidRPr="00635DDA">
        <w:rPr>
          <w:rFonts w:cstheme="minorHAnsi"/>
        </w:rPr>
        <w:t xml:space="preserve">Les </w:t>
      </w:r>
      <w:r w:rsidRPr="00635DDA">
        <w:rPr>
          <w:rFonts w:cstheme="minorHAnsi"/>
          <w:b/>
          <w:bCs/>
        </w:rPr>
        <w:t>appareillages de ventilation, de climatisation, les antennes de télévision et de téléphonie mobiles ainsi que les paraboles</w:t>
      </w:r>
      <w:r w:rsidRPr="00635DDA">
        <w:rPr>
          <w:rFonts w:cstheme="minorHAnsi"/>
        </w:rPr>
        <w:t>, sont interdits en façade sur rue, sauf impossibilité technique démontrée. Les appareillages visibles depuis le domaine public devront être traités de manière à limiter leur impact visuel.</w:t>
      </w:r>
    </w:p>
    <w:p w14:paraId="6F12ABE1" w14:textId="77777777" w:rsidR="009F6483" w:rsidRPr="00635DDA" w:rsidRDefault="009F6483" w:rsidP="009F6483">
      <w:pPr>
        <w:tabs>
          <w:tab w:val="left" w:pos="570"/>
        </w:tabs>
        <w:rPr>
          <w:rFonts w:cstheme="minorHAnsi"/>
          <w:color w:val="010100"/>
          <w:u w:val="single"/>
        </w:rPr>
      </w:pPr>
    </w:p>
    <w:p w14:paraId="3A58C290" w14:textId="77777777" w:rsidR="009F6483" w:rsidRPr="00635DDA" w:rsidRDefault="009F6483" w:rsidP="009F6483">
      <w:pPr>
        <w:rPr>
          <w:rFonts w:cstheme="minorHAnsi"/>
        </w:rPr>
      </w:pPr>
      <w:r w:rsidRPr="00635DDA">
        <w:rPr>
          <w:rFonts w:cstheme="minorHAnsi"/>
        </w:rPr>
        <w:t xml:space="preserve">Les </w:t>
      </w:r>
      <w:r w:rsidRPr="00635DDA">
        <w:rPr>
          <w:rFonts w:cstheme="minorHAnsi"/>
          <w:b/>
          <w:bCs/>
        </w:rPr>
        <w:t>équipements nécessaires à l’exploitation des énergies renouvelables</w:t>
      </w:r>
      <w:r w:rsidRPr="00635DDA">
        <w:rPr>
          <w:rFonts w:cstheme="minorHAnsi"/>
        </w:rPr>
        <w:t>, tels que panneaux photovoltaïques ou capteurs solaires, pourront être admis à condition d’avoir un impact réduit dans le paysage.</w:t>
      </w:r>
    </w:p>
    <w:p w14:paraId="7A2CD079" w14:textId="77777777" w:rsidR="009F6483" w:rsidRPr="00635DDA" w:rsidRDefault="009F6483" w:rsidP="009F6483">
      <w:pPr>
        <w:rPr>
          <w:rFonts w:cstheme="minorHAnsi"/>
        </w:rPr>
      </w:pPr>
    </w:p>
    <w:p w14:paraId="24469AB5" w14:textId="77777777" w:rsidR="009F6483" w:rsidRPr="00635DDA" w:rsidRDefault="009F6483" w:rsidP="009F6483">
      <w:pPr>
        <w:rPr>
          <w:rFonts w:cstheme="minorHAnsi"/>
        </w:rPr>
      </w:pPr>
    </w:p>
    <w:p w14:paraId="43A9E932" w14:textId="4D4B8F14" w:rsidR="009F6483" w:rsidRDefault="009F6483" w:rsidP="009F6483">
      <w:pPr>
        <w:tabs>
          <w:tab w:val="left" w:pos="570"/>
        </w:tabs>
        <w:rPr>
          <w:rFonts w:cstheme="minorHAnsi"/>
        </w:rPr>
      </w:pPr>
      <w:r w:rsidRPr="00635DDA">
        <w:rPr>
          <w:rFonts w:cstheme="minorHAnsi"/>
        </w:rPr>
        <w:t xml:space="preserve">Les </w:t>
      </w:r>
      <w:r w:rsidRPr="00635DDA">
        <w:rPr>
          <w:rFonts w:cstheme="minorHAnsi"/>
          <w:b/>
          <w:bCs/>
        </w:rPr>
        <w:t>lignes de distribution électrique, les lignes d'éclairage public et les lignes de télécommunications</w:t>
      </w:r>
      <w:r w:rsidRPr="00635DDA">
        <w:rPr>
          <w:rFonts w:cstheme="minorHAnsi"/>
        </w:rPr>
        <w:t xml:space="preserve"> doivent être installées en souterrain, en torsadé.</w:t>
      </w:r>
    </w:p>
    <w:p w14:paraId="66BCE1FB" w14:textId="77777777" w:rsidR="009F6483" w:rsidRPr="00635DDA" w:rsidRDefault="009F6483" w:rsidP="009F6483">
      <w:pPr>
        <w:tabs>
          <w:tab w:val="left" w:pos="570"/>
        </w:tabs>
        <w:rPr>
          <w:rFonts w:cstheme="minorHAnsi"/>
        </w:rPr>
      </w:pPr>
    </w:p>
    <w:p w14:paraId="6863FC07" w14:textId="77777777" w:rsidR="009F6483" w:rsidRPr="00635DDA" w:rsidRDefault="009F6483" w:rsidP="009F6483">
      <w:pPr>
        <w:tabs>
          <w:tab w:val="left" w:pos="570"/>
        </w:tabs>
        <w:rPr>
          <w:rFonts w:cstheme="minorHAnsi"/>
          <w:color w:val="010100"/>
        </w:rPr>
      </w:pPr>
      <w:r w:rsidRPr="00635DDA">
        <w:rPr>
          <w:rFonts w:cstheme="minorHAnsi"/>
          <w:color w:val="010100"/>
        </w:rPr>
        <w:t>Pour toute construction ou installation nouvelle, les branchements aux lignes de distribution d'énergie électrique ainsi qu'aux câbles téléphoniques, sur le domaine public comme sur les propriétés privées, doivent être réalisées en souterrain.</w:t>
      </w:r>
    </w:p>
    <w:p w14:paraId="60D90901" w14:textId="5EC882B7" w:rsidR="009F6483" w:rsidRDefault="009F6483" w:rsidP="009F6483">
      <w:r w:rsidRPr="00635DDA">
        <w:rPr>
          <w:rFonts w:cstheme="minorHAnsi"/>
        </w:rPr>
        <w:t>Dans le cas d'aménagement d'un immeuble existant ou de construction nouvelle adjacente à un bâtiment existant, l'alimentation électrique et téléphonique pourra être réalisée avec des câbles posés sur la façade ; ces derniers doivent emprunter un tracé unique et s'insérer au mieux dans l'architecture des bâtiments supports.</w:t>
      </w:r>
    </w:p>
    <w:p w14:paraId="5E1EFC6B" w14:textId="77777777" w:rsidR="009F6483" w:rsidRPr="00635DDA" w:rsidRDefault="009F6483" w:rsidP="008904D6"/>
    <w:p w14:paraId="0E31BE09" w14:textId="77777777" w:rsidR="008904D6" w:rsidRPr="00635DDA" w:rsidRDefault="008904D6" w:rsidP="008904D6">
      <w:pPr>
        <w:tabs>
          <w:tab w:val="left" w:pos="570"/>
        </w:tabs>
        <w:rPr>
          <w:rFonts w:cstheme="minorHAnsi"/>
          <w:color w:val="010100"/>
        </w:rPr>
      </w:pPr>
      <w:r w:rsidRPr="00635DDA">
        <w:rPr>
          <w:rFonts w:cstheme="minorHAnsi"/>
          <w:color w:val="010100"/>
        </w:rPr>
        <w:t>Afin de garantir un caractère d'ensemble au tissu bâti, les constructions doivent respecter les prescriptions suivantes :</w:t>
      </w:r>
    </w:p>
    <w:p w14:paraId="27C71F62" w14:textId="49EA8601" w:rsidR="008904D6" w:rsidRDefault="008904D6" w:rsidP="008904D6">
      <w:pPr>
        <w:tabs>
          <w:tab w:val="left" w:pos="570"/>
        </w:tabs>
        <w:rPr>
          <w:rFonts w:cstheme="minorHAnsi"/>
          <w:color w:val="010100"/>
          <w:u w:val="single"/>
        </w:rPr>
      </w:pPr>
    </w:p>
    <w:p w14:paraId="7BF3E9CF" w14:textId="77777777" w:rsidR="00F86B6F" w:rsidRDefault="00F86B6F" w:rsidP="00F86B6F">
      <w:pPr>
        <w:rPr>
          <w:rFonts w:cs="Calibri"/>
        </w:rPr>
      </w:pPr>
    </w:p>
    <w:p w14:paraId="575DACA6" w14:textId="77777777" w:rsidR="00F86B6F" w:rsidRPr="00CD2129" w:rsidRDefault="00F86B6F" w:rsidP="00F86B6F">
      <w:pPr>
        <w:pStyle w:val="CB6"/>
      </w:pPr>
      <w:r w:rsidRPr="00CD2129">
        <w:t>1° Toitures</w:t>
      </w:r>
    </w:p>
    <w:p w14:paraId="3FB53F49" w14:textId="77777777" w:rsidR="00F86B6F" w:rsidRPr="007C7B17" w:rsidRDefault="00F86B6F" w:rsidP="00F86B6F">
      <w:pPr>
        <w:tabs>
          <w:tab w:val="left" w:pos="570"/>
        </w:tabs>
        <w:rPr>
          <w:rFonts w:cs="Calibri"/>
          <w:color w:val="010100"/>
        </w:rPr>
      </w:pPr>
      <w:r w:rsidRPr="007C7B17">
        <w:rPr>
          <w:rFonts w:cs="Calibri"/>
          <w:color w:val="010100"/>
        </w:rPr>
        <w:t xml:space="preserve">Les couvertures des toits seront </w:t>
      </w:r>
      <w:r>
        <w:rPr>
          <w:rFonts w:cs="Calibri"/>
          <w:color w:val="010100"/>
        </w:rPr>
        <w:t>soit en lauze traditionnelle, soit en ardoises posées aux clous ou aux crochets teintés noirs, soit dans un matériau similaire en forme et en teinte.</w:t>
      </w:r>
    </w:p>
    <w:p w14:paraId="2749AB56" w14:textId="77777777" w:rsidR="00F86B6F" w:rsidRDefault="00F86B6F" w:rsidP="00F86B6F">
      <w:pPr>
        <w:tabs>
          <w:tab w:val="left" w:pos="570"/>
        </w:tabs>
        <w:rPr>
          <w:rFonts w:cs="Calibri"/>
          <w:color w:val="010100"/>
        </w:rPr>
      </w:pPr>
    </w:p>
    <w:p w14:paraId="503ED796" w14:textId="77777777" w:rsidR="00F86B6F" w:rsidRPr="00CD2129" w:rsidRDefault="00F86B6F" w:rsidP="00F86B6F">
      <w:pPr>
        <w:tabs>
          <w:tab w:val="left" w:pos="570"/>
        </w:tabs>
        <w:rPr>
          <w:rFonts w:cstheme="minorHAnsi"/>
        </w:rPr>
      </w:pPr>
      <w:r w:rsidRPr="00CD2129">
        <w:rPr>
          <w:rFonts w:cstheme="minorHAnsi"/>
        </w:rPr>
        <w:t xml:space="preserve">L’installation de fenêtres de toit et de capteurs solaires (thermiques ou photovoltaïques) est autorisée. </w:t>
      </w:r>
    </w:p>
    <w:p w14:paraId="15E16B10" w14:textId="77777777" w:rsidR="00F86B6F" w:rsidRDefault="00F86B6F" w:rsidP="00F86B6F">
      <w:pPr>
        <w:rPr>
          <w:rFonts w:cstheme="minorHAnsi"/>
        </w:rPr>
      </w:pPr>
    </w:p>
    <w:p w14:paraId="03D508ED" w14:textId="77777777" w:rsidR="00F86B6F" w:rsidRPr="00CD2129" w:rsidRDefault="00F86B6F" w:rsidP="00F86B6F">
      <w:pPr>
        <w:rPr>
          <w:rFonts w:cstheme="minorHAnsi"/>
        </w:rPr>
      </w:pPr>
      <w:r w:rsidRPr="00CD2129">
        <w:rPr>
          <w:rFonts w:cstheme="minorHAnsi"/>
        </w:rPr>
        <w:t>En cas d’extension d’un bâtiment présentant des pentes ou une teinte de toitures non conformes, des pentes ou une couleur identique à l’existant sont autorisées.</w:t>
      </w:r>
    </w:p>
    <w:p w14:paraId="1EC423D9" w14:textId="77777777" w:rsidR="00F86B6F" w:rsidRDefault="00F86B6F" w:rsidP="00F86B6F">
      <w:pPr>
        <w:rPr>
          <w:rFonts w:cstheme="minorHAnsi"/>
        </w:rPr>
      </w:pPr>
    </w:p>
    <w:p w14:paraId="659FF4B3" w14:textId="77777777" w:rsidR="00F86B6F" w:rsidRPr="00CD2129" w:rsidRDefault="00F86B6F" w:rsidP="00F86B6F">
      <w:pPr>
        <w:rPr>
          <w:rFonts w:cstheme="minorHAnsi"/>
        </w:rPr>
      </w:pPr>
      <w:r w:rsidRPr="00CD2129">
        <w:rPr>
          <w:rFonts w:cstheme="minorHAnsi"/>
        </w:rPr>
        <w:t xml:space="preserve">Les toitures terrasses sont </w:t>
      </w:r>
      <w:r>
        <w:rPr>
          <w:rFonts w:cstheme="minorHAnsi"/>
        </w:rPr>
        <w:t>autorisées.</w:t>
      </w:r>
    </w:p>
    <w:p w14:paraId="447B720F" w14:textId="77777777" w:rsidR="00F86B6F" w:rsidRDefault="00F86B6F" w:rsidP="00F86B6F">
      <w:pPr>
        <w:rPr>
          <w:rFonts w:cs="Calibri"/>
        </w:rPr>
      </w:pPr>
    </w:p>
    <w:p w14:paraId="4ED38D07" w14:textId="77777777" w:rsidR="00F86B6F" w:rsidRPr="00CD2129" w:rsidRDefault="00F86B6F" w:rsidP="00F86B6F">
      <w:pPr>
        <w:pStyle w:val="CB6"/>
      </w:pPr>
      <w:r w:rsidRPr="00CD2129">
        <w:t>2° Façades</w:t>
      </w:r>
    </w:p>
    <w:p w14:paraId="24D62EBF" w14:textId="77777777" w:rsidR="00F86B6F" w:rsidRPr="00CD2129" w:rsidRDefault="00F86B6F" w:rsidP="00F86B6F">
      <w:pPr>
        <w:tabs>
          <w:tab w:val="left" w:pos="570"/>
        </w:tabs>
        <w:rPr>
          <w:rFonts w:cstheme="minorHAnsi"/>
        </w:rPr>
      </w:pPr>
      <w:r w:rsidRPr="00CD2129">
        <w:rPr>
          <w:rFonts w:cstheme="minorHAnsi"/>
        </w:rPr>
        <w:t>Les façades maçonnées des constructions devront être enduites, à l'exception des éléments en bois ou pierre naturelle apparents sur ces façades qui ne seront pas enduits.</w:t>
      </w:r>
    </w:p>
    <w:p w14:paraId="47CC09C3" w14:textId="77777777" w:rsidR="00F86B6F" w:rsidRDefault="00F86B6F" w:rsidP="00F86B6F">
      <w:pPr>
        <w:tabs>
          <w:tab w:val="left" w:pos="570"/>
        </w:tabs>
        <w:rPr>
          <w:rFonts w:cstheme="minorHAnsi"/>
        </w:rPr>
      </w:pPr>
    </w:p>
    <w:p w14:paraId="799F5667" w14:textId="77777777" w:rsidR="00F86B6F" w:rsidRDefault="00F86B6F" w:rsidP="00F86B6F">
      <w:pPr>
        <w:tabs>
          <w:tab w:val="left" w:pos="570"/>
        </w:tabs>
        <w:rPr>
          <w:rFonts w:cstheme="minorHAnsi"/>
        </w:rPr>
      </w:pPr>
      <w:r w:rsidRPr="00CD2129">
        <w:rPr>
          <w:rFonts w:cstheme="minorHAnsi"/>
        </w:rPr>
        <w:t>Les enduits auront une couleur en accord avec la palette de couleur locale</w:t>
      </w:r>
      <w:r>
        <w:rPr>
          <w:rFonts w:cstheme="minorHAnsi"/>
        </w:rPr>
        <w:t>.</w:t>
      </w:r>
    </w:p>
    <w:p w14:paraId="70C2A214" w14:textId="77777777" w:rsidR="00F86B6F" w:rsidRPr="00CD2129" w:rsidRDefault="00F86B6F" w:rsidP="00F86B6F">
      <w:pPr>
        <w:tabs>
          <w:tab w:val="left" w:pos="570"/>
        </w:tabs>
        <w:rPr>
          <w:rFonts w:cstheme="minorHAnsi"/>
        </w:rPr>
      </w:pPr>
    </w:p>
    <w:p w14:paraId="75D0D26C" w14:textId="77777777" w:rsidR="00F86B6F" w:rsidRDefault="00F86B6F" w:rsidP="00F86B6F">
      <w:pPr>
        <w:rPr>
          <w:rFonts w:cs="Calibri"/>
        </w:rPr>
      </w:pPr>
    </w:p>
    <w:p w14:paraId="67256E7F" w14:textId="77777777" w:rsidR="00F86B6F" w:rsidRPr="00CD2129" w:rsidRDefault="00F86B6F" w:rsidP="00F86B6F">
      <w:pPr>
        <w:pStyle w:val="CB6"/>
      </w:pPr>
      <w:r w:rsidRPr="00CD2129">
        <w:t>3° Clôtures</w:t>
      </w:r>
    </w:p>
    <w:p w14:paraId="220CE251" w14:textId="77777777" w:rsidR="00F86B6F" w:rsidRDefault="00F86B6F" w:rsidP="00F86B6F">
      <w:pPr>
        <w:tabs>
          <w:tab w:val="left" w:pos="570"/>
        </w:tabs>
        <w:rPr>
          <w:rFonts w:cs="Calibri"/>
          <w:color w:val="010100"/>
        </w:rPr>
      </w:pPr>
      <w:r w:rsidRPr="007C7B17">
        <w:rPr>
          <w:rFonts w:cs="Calibri"/>
          <w:color w:val="010100"/>
        </w:rPr>
        <w:t>Tout mur de clôture doit être composé comme une partie intégrante de la construction, avec un aspect et une teinte en accord avec ceux des façades. Si le mur de clôture est destiné à être enduit, il doit l’être sur les 2 faces.</w:t>
      </w:r>
    </w:p>
    <w:p w14:paraId="635311A5" w14:textId="77777777" w:rsidR="00F86B6F" w:rsidRPr="00CD2129" w:rsidRDefault="00F86B6F" w:rsidP="00F86B6F">
      <w:pPr>
        <w:tabs>
          <w:tab w:val="left" w:pos="570"/>
        </w:tabs>
        <w:rPr>
          <w:rFonts w:cs="Calibri"/>
        </w:rPr>
      </w:pPr>
    </w:p>
    <w:p w14:paraId="04D8C714" w14:textId="77777777" w:rsidR="00F86B6F" w:rsidRPr="00CD2129" w:rsidRDefault="00F86B6F" w:rsidP="00F86B6F">
      <w:pPr>
        <w:rPr>
          <w:rFonts w:cs="Calibri"/>
        </w:rPr>
      </w:pPr>
      <w:r w:rsidRPr="00CD2129">
        <w:rPr>
          <w:rFonts w:cs="Calibri"/>
        </w:rPr>
        <w:t>La hauteur totale des clôtures est limit</w:t>
      </w:r>
      <w:r>
        <w:rPr>
          <w:rFonts w:cs="Calibri"/>
        </w:rPr>
        <w:t>ée à 1,8</w:t>
      </w:r>
      <w:r w:rsidRPr="00CD2129">
        <w:rPr>
          <w:rFonts w:cs="Calibri"/>
        </w:rPr>
        <w:t xml:space="preserve"> mètre.</w:t>
      </w:r>
    </w:p>
    <w:p w14:paraId="0B59FF78" w14:textId="77777777" w:rsidR="00F86B6F" w:rsidRPr="00CD2129" w:rsidRDefault="00F86B6F" w:rsidP="00F86B6F">
      <w:pPr>
        <w:rPr>
          <w:rFonts w:cs="Calibri"/>
        </w:rPr>
      </w:pPr>
    </w:p>
    <w:p w14:paraId="16AA50B9" w14:textId="77777777" w:rsidR="00F86B6F" w:rsidRPr="00CD2129" w:rsidRDefault="00F86B6F" w:rsidP="00F86B6F">
      <w:pPr>
        <w:rPr>
          <w:rFonts w:cs="Calibri"/>
        </w:rPr>
      </w:pPr>
      <w:r w:rsidRPr="00CD2129">
        <w:rPr>
          <w:rFonts w:cs="Calibri"/>
        </w:rPr>
        <w:t>La hauteur des murs-bahuts doit être</w:t>
      </w:r>
      <w:r>
        <w:rPr>
          <w:rFonts w:cs="Calibri"/>
        </w:rPr>
        <w:t xml:space="preserve"> comprise</w:t>
      </w:r>
      <w:r w:rsidRPr="00CD2129">
        <w:rPr>
          <w:rFonts w:cs="Calibri"/>
        </w:rPr>
        <w:t xml:space="preserve"> entre 0,4 mètres et 1,2 mètre.</w:t>
      </w:r>
    </w:p>
    <w:p w14:paraId="1EE7908B" w14:textId="77777777" w:rsidR="00F86B6F" w:rsidRPr="00CD2129" w:rsidRDefault="00F86B6F" w:rsidP="00F86B6F">
      <w:pPr>
        <w:rPr>
          <w:rFonts w:cs="Calibri"/>
        </w:rPr>
      </w:pPr>
    </w:p>
    <w:p w14:paraId="34A0D4FA" w14:textId="77777777" w:rsidR="00F86B6F" w:rsidRDefault="00F86B6F" w:rsidP="00F86B6F">
      <w:pPr>
        <w:rPr>
          <w:rFonts w:cs="Calibri"/>
        </w:rPr>
      </w:pPr>
      <w:r w:rsidRPr="00CD2129">
        <w:rPr>
          <w:rFonts w:cs="Calibri"/>
        </w:rPr>
        <w:t>La h</w:t>
      </w:r>
      <w:r>
        <w:rPr>
          <w:rFonts w:cs="Calibri"/>
        </w:rPr>
        <w:t>auteur des haies est limitée à 1,8</w:t>
      </w:r>
      <w:r w:rsidRPr="00CD2129">
        <w:rPr>
          <w:rFonts w:cs="Calibri"/>
        </w:rPr>
        <w:t xml:space="preserve"> mètre ; ces dernières doivent être composées d'essences locales.</w:t>
      </w:r>
    </w:p>
    <w:p w14:paraId="1917424E" w14:textId="77777777" w:rsidR="00F86B6F" w:rsidRPr="00BB5D1D" w:rsidRDefault="00F86B6F" w:rsidP="00F86B6F">
      <w:pPr>
        <w:tabs>
          <w:tab w:val="left" w:pos="570"/>
        </w:tabs>
        <w:rPr>
          <w:rFonts w:cstheme="minorHAnsi"/>
        </w:rPr>
      </w:pPr>
      <w:r w:rsidRPr="00BB5D1D">
        <w:rPr>
          <w:rFonts w:cstheme="minorHAnsi"/>
        </w:rPr>
        <w:t>Une végétation mixte sera à privilégier et on évitera les haies et plantations monospécifiques.</w:t>
      </w:r>
    </w:p>
    <w:p w14:paraId="2C5768C1" w14:textId="77777777" w:rsidR="00F86B6F" w:rsidRPr="00D56C63" w:rsidRDefault="00F86B6F" w:rsidP="00F86B6F">
      <w:pPr>
        <w:tabs>
          <w:tab w:val="left" w:pos="570"/>
        </w:tabs>
        <w:rPr>
          <w:rFonts w:cs="Calibri"/>
        </w:rPr>
      </w:pPr>
      <w:r w:rsidRPr="00BB5D1D">
        <w:rPr>
          <w:rFonts w:cs="Calibri"/>
        </w:rPr>
        <w:t xml:space="preserve"> (</w:t>
      </w:r>
      <w:r w:rsidRPr="00BB5D1D">
        <w:rPr>
          <w:rFonts w:cs="Calibri"/>
          <w:b/>
          <w:bCs/>
        </w:rPr>
        <w:t>→ voir la liste des végétaux préconisés en annexe</w:t>
      </w:r>
      <w:r w:rsidRPr="00BB5D1D">
        <w:rPr>
          <w:rFonts w:cs="Calibri"/>
        </w:rPr>
        <w:t>)</w:t>
      </w:r>
    </w:p>
    <w:p w14:paraId="305A735B" w14:textId="77777777" w:rsidR="00F86B6F" w:rsidRPr="00CD2129" w:rsidRDefault="00F86B6F" w:rsidP="00F86B6F">
      <w:pPr>
        <w:rPr>
          <w:rFonts w:cs="Calibri"/>
        </w:rPr>
      </w:pPr>
    </w:p>
    <w:p w14:paraId="1908293A" w14:textId="77777777" w:rsidR="00F86B6F" w:rsidRPr="00CD2129" w:rsidRDefault="00F86B6F" w:rsidP="00F86B6F">
      <w:pPr>
        <w:rPr>
          <w:rFonts w:cs="Calibri"/>
        </w:rPr>
      </w:pPr>
      <w:r w:rsidRPr="00CD2129">
        <w:rPr>
          <w:rFonts w:cs="Calibri"/>
        </w:rPr>
        <w:t>Aucun ajout d'élément occultant rapporté n'est autorisé.</w:t>
      </w:r>
    </w:p>
    <w:p w14:paraId="69224E44" w14:textId="77777777" w:rsidR="00F86B6F" w:rsidRPr="00CD2129" w:rsidRDefault="00F86B6F" w:rsidP="00F86B6F">
      <w:pPr>
        <w:rPr>
          <w:rFonts w:cs="Calibri"/>
        </w:rPr>
      </w:pPr>
    </w:p>
    <w:p w14:paraId="2036D01E" w14:textId="27339A9C" w:rsidR="008904D6" w:rsidRPr="00635DDA" w:rsidRDefault="008904D6" w:rsidP="008904D6">
      <w:pPr>
        <w:pStyle w:val="CB4"/>
      </w:pPr>
      <w:bookmarkStart w:id="77" w:name="_Toc49852648"/>
      <w:r w:rsidRPr="00635DDA">
        <w:t xml:space="preserve">Article </w:t>
      </w:r>
      <w:r w:rsidR="00A73F8A">
        <w:t>1</w:t>
      </w:r>
      <w:r w:rsidR="009F6483">
        <w:t>A</w:t>
      </w:r>
      <w:r w:rsidRPr="00635DDA">
        <w:t>U.8 – Performances énergétiques et environnementales des constructions</w:t>
      </w:r>
      <w:bookmarkEnd w:id="77"/>
    </w:p>
    <w:p w14:paraId="7322CEBB" w14:textId="77777777" w:rsidR="008904D6" w:rsidRPr="00635DDA" w:rsidRDefault="008904D6" w:rsidP="008904D6">
      <w:pPr>
        <w:tabs>
          <w:tab w:val="left" w:pos="570"/>
        </w:tabs>
        <w:rPr>
          <w:rFonts w:cstheme="minorHAnsi"/>
        </w:rPr>
      </w:pPr>
      <w:r w:rsidRPr="00635DDA">
        <w:rPr>
          <w:rFonts w:cstheme="minorHAnsi"/>
        </w:rPr>
        <w:t>Les constructions respecteront les règlementations thermiques en vigueur.</w:t>
      </w:r>
    </w:p>
    <w:p w14:paraId="1961CB5B" w14:textId="77777777" w:rsidR="008904D6" w:rsidRPr="00635DDA" w:rsidRDefault="008904D6" w:rsidP="008904D6">
      <w:pPr>
        <w:tabs>
          <w:tab w:val="left" w:pos="570"/>
        </w:tabs>
        <w:rPr>
          <w:rFonts w:cstheme="minorHAnsi"/>
          <w:bCs/>
          <w:sz w:val="24"/>
          <w:szCs w:val="24"/>
        </w:rPr>
      </w:pPr>
    </w:p>
    <w:p w14:paraId="57C3196E" w14:textId="77777777" w:rsidR="008904D6" w:rsidRPr="00635DDA" w:rsidRDefault="008904D6" w:rsidP="008904D6">
      <w:pPr>
        <w:tabs>
          <w:tab w:val="left" w:pos="570"/>
        </w:tabs>
        <w:rPr>
          <w:rFonts w:cstheme="minorHAnsi"/>
          <w:bCs/>
          <w:sz w:val="24"/>
          <w:szCs w:val="24"/>
        </w:rPr>
      </w:pPr>
    </w:p>
    <w:p w14:paraId="72B373B7" w14:textId="01BF1463" w:rsidR="008904D6" w:rsidRPr="00635DDA" w:rsidRDefault="008904D6" w:rsidP="008904D6">
      <w:pPr>
        <w:pStyle w:val="CB4"/>
      </w:pPr>
      <w:bookmarkStart w:id="78" w:name="_Toc49852649"/>
      <w:r w:rsidRPr="00635DDA">
        <w:t xml:space="preserve">Article </w:t>
      </w:r>
      <w:r w:rsidR="00A73F8A">
        <w:t>1</w:t>
      </w:r>
      <w:r w:rsidR="009F6483">
        <w:t>A</w:t>
      </w:r>
      <w:r w:rsidRPr="00635DDA">
        <w:t>U.9 - Espaces libres et plantations</w:t>
      </w:r>
      <w:bookmarkEnd w:id="78"/>
    </w:p>
    <w:p w14:paraId="1F20DD88" w14:textId="06D73156" w:rsidR="009F6483" w:rsidRDefault="009F6483" w:rsidP="009F6483">
      <w:pPr>
        <w:tabs>
          <w:tab w:val="left" w:pos="570"/>
        </w:tabs>
        <w:rPr>
          <w:rFonts w:cstheme="minorHAnsi"/>
        </w:rPr>
      </w:pPr>
      <w:r w:rsidRPr="00A7492A">
        <w:rPr>
          <w:rFonts w:cstheme="minorHAnsi"/>
        </w:rPr>
        <w:t xml:space="preserve">Les surfaces libres de toute construction, ainsi que les aires de stationnement doivent être plantées et entretenues. Les arbres à grand développement existants doivent être conservés ou remplacés par des sujets </w:t>
      </w:r>
      <w:r w:rsidR="006F2787">
        <w:rPr>
          <w:rFonts w:cstheme="minorHAnsi"/>
        </w:rPr>
        <w:t>similaires avec un ratio de 2 pour 1</w:t>
      </w:r>
      <w:r w:rsidRPr="00A7492A">
        <w:rPr>
          <w:rFonts w:cstheme="minorHAnsi"/>
        </w:rPr>
        <w:t>.</w:t>
      </w:r>
    </w:p>
    <w:p w14:paraId="4ADF769C" w14:textId="77777777" w:rsidR="009F6483" w:rsidRPr="00A7492A" w:rsidRDefault="009F6483" w:rsidP="009F6483">
      <w:pPr>
        <w:tabs>
          <w:tab w:val="left" w:pos="570"/>
        </w:tabs>
        <w:rPr>
          <w:rFonts w:cstheme="minorHAnsi"/>
        </w:rPr>
      </w:pPr>
    </w:p>
    <w:p w14:paraId="79D60E18" w14:textId="77777777" w:rsidR="009F6483" w:rsidRDefault="009F6483" w:rsidP="009F6483">
      <w:pPr>
        <w:tabs>
          <w:tab w:val="left" w:pos="570"/>
        </w:tabs>
        <w:rPr>
          <w:rFonts w:cstheme="minorHAnsi"/>
        </w:rPr>
      </w:pPr>
      <w:r w:rsidRPr="00A7492A">
        <w:rPr>
          <w:rFonts w:cstheme="minorHAnsi"/>
        </w:rPr>
        <w:t>Le choix des plantations et essences arbustives utilisées pour les espaces verts et les clôtures devra être réalisé prioritairement dans la flore régionale, et être proportionné à la taille des terrains qui les supportent lorsqu’ils auront atteint leur plein développement.</w:t>
      </w:r>
    </w:p>
    <w:p w14:paraId="7A140E0E" w14:textId="77777777" w:rsidR="00D249C6" w:rsidRDefault="00D249C6" w:rsidP="009F6483">
      <w:pPr>
        <w:tabs>
          <w:tab w:val="left" w:pos="570"/>
        </w:tabs>
        <w:rPr>
          <w:rFonts w:cstheme="minorHAnsi"/>
          <w:highlight w:val="green"/>
        </w:rPr>
      </w:pPr>
    </w:p>
    <w:p w14:paraId="1274A020" w14:textId="77777777" w:rsidR="002D59BA" w:rsidRPr="007C4CE1" w:rsidRDefault="002D59BA" w:rsidP="002D59BA">
      <w:pPr>
        <w:tabs>
          <w:tab w:val="left" w:pos="570"/>
        </w:tabs>
        <w:rPr>
          <w:rFonts w:cstheme="minorHAnsi"/>
        </w:rPr>
      </w:pPr>
      <w:r w:rsidRPr="007C4CE1">
        <w:rPr>
          <w:rFonts w:cstheme="minorHAnsi"/>
        </w:rPr>
        <w:t>Une végétation mixte sera à privilégier et on évitera les haies et plantations monospécifiques.</w:t>
      </w:r>
    </w:p>
    <w:p w14:paraId="1F2FB342" w14:textId="77777777" w:rsidR="002D59BA" w:rsidRPr="00D56C63" w:rsidRDefault="002D59BA" w:rsidP="002D59BA">
      <w:pPr>
        <w:tabs>
          <w:tab w:val="left" w:pos="570"/>
        </w:tabs>
        <w:rPr>
          <w:rFonts w:cs="Calibri"/>
        </w:rPr>
      </w:pPr>
      <w:r w:rsidRPr="007C4CE1">
        <w:rPr>
          <w:rFonts w:cs="Calibri"/>
        </w:rPr>
        <w:t xml:space="preserve"> (</w:t>
      </w:r>
      <w:r w:rsidRPr="007C4CE1">
        <w:rPr>
          <w:rFonts w:cs="Calibri"/>
          <w:b/>
          <w:bCs/>
        </w:rPr>
        <w:t>→ voir la liste des végétaux préconisés en annexe</w:t>
      </w:r>
      <w:r w:rsidRPr="007C4CE1">
        <w:rPr>
          <w:rFonts w:cs="Calibri"/>
        </w:rPr>
        <w:t>)</w:t>
      </w:r>
    </w:p>
    <w:p w14:paraId="080E61D9" w14:textId="77777777" w:rsidR="009F6483" w:rsidRPr="00A7492A" w:rsidRDefault="009F6483" w:rsidP="009F6483">
      <w:pPr>
        <w:tabs>
          <w:tab w:val="left" w:pos="570"/>
        </w:tabs>
        <w:rPr>
          <w:rFonts w:cstheme="minorHAnsi"/>
        </w:rPr>
      </w:pPr>
    </w:p>
    <w:p w14:paraId="2ACC8040" w14:textId="77777777" w:rsidR="009F6483" w:rsidRDefault="009F6483" w:rsidP="009F6483">
      <w:pPr>
        <w:tabs>
          <w:tab w:val="left" w:pos="570"/>
        </w:tabs>
        <w:rPr>
          <w:rFonts w:cstheme="minorHAnsi"/>
        </w:rPr>
      </w:pPr>
      <w:r w:rsidRPr="00A7492A">
        <w:rPr>
          <w:rFonts w:cstheme="minorHAnsi"/>
        </w:rPr>
        <w:t>Les espaces réservés au stationnement collectif des voitures particulières doivent faire l'objet de plantations sous forme d'alignement ou d'autres dispositions plus libres, destinés à la création d'ombrages. Il est imposé un minimum d’un arbre pour 4 places de stationnement.</w:t>
      </w:r>
    </w:p>
    <w:p w14:paraId="12134D3B" w14:textId="0260D67E" w:rsidR="008904D6" w:rsidRDefault="008904D6" w:rsidP="008904D6">
      <w:pPr>
        <w:tabs>
          <w:tab w:val="left" w:pos="570"/>
        </w:tabs>
        <w:rPr>
          <w:rFonts w:cstheme="minorHAnsi"/>
          <w:bCs/>
        </w:rPr>
      </w:pPr>
    </w:p>
    <w:p w14:paraId="58115EF0" w14:textId="77777777" w:rsidR="009F6483" w:rsidRPr="00635DDA" w:rsidRDefault="009F6483" w:rsidP="008904D6">
      <w:pPr>
        <w:tabs>
          <w:tab w:val="left" w:pos="570"/>
        </w:tabs>
        <w:rPr>
          <w:rFonts w:cstheme="minorHAnsi"/>
          <w:bCs/>
        </w:rPr>
      </w:pPr>
    </w:p>
    <w:p w14:paraId="09868CAE" w14:textId="1A7DD8E8" w:rsidR="008904D6" w:rsidRPr="00635DDA" w:rsidRDefault="008904D6" w:rsidP="008904D6">
      <w:pPr>
        <w:pStyle w:val="CB4"/>
      </w:pPr>
      <w:bookmarkStart w:id="79" w:name="_Toc49852650"/>
      <w:r w:rsidRPr="00635DDA">
        <w:t xml:space="preserve">Article </w:t>
      </w:r>
      <w:r w:rsidR="00A73F8A">
        <w:t>1</w:t>
      </w:r>
      <w:r w:rsidR="009F6483">
        <w:t>A</w:t>
      </w:r>
      <w:r w:rsidRPr="00635DDA">
        <w:t>U.10 - Stationnement</w:t>
      </w:r>
      <w:bookmarkEnd w:id="79"/>
    </w:p>
    <w:p w14:paraId="307A21B7" w14:textId="77777777" w:rsidR="009F6483" w:rsidRDefault="009F6483" w:rsidP="009F6483">
      <w:pPr>
        <w:pStyle w:val="CB6"/>
      </w:pPr>
      <w:r>
        <w:t>Stationnements privés</w:t>
      </w:r>
    </w:p>
    <w:p w14:paraId="586C3921" w14:textId="77777777" w:rsidR="009F6483" w:rsidRDefault="009F6483" w:rsidP="009F6483">
      <w:pPr>
        <w:tabs>
          <w:tab w:val="left" w:pos="570"/>
        </w:tabs>
        <w:rPr>
          <w:rFonts w:cstheme="minorHAnsi"/>
        </w:rPr>
      </w:pPr>
      <w:r w:rsidRPr="0035431A">
        <w:rPr>
          <w:rFonts w:cstheme="minorHAnsi"/>
        </w:rPr>
        <w:t>Le stationnement des véhicules correspondant aux besoins des constructions et installations doit être assuré en dehors des voies publiques et sur le terrain d’assiette du projet.</w:t>
      </w:r>
    </w:p>
    <w:p w14:paraId="4AD8840D" w14:textId="77777777" w:rsidR="009F6483" w:rsidRDefault="009F6483" w:rsidP="009F6483">
      <w:pPr>
        <w:tabs>
          <w:tab w:val="left" w:pos="570"/>
        </w:tabs>
        <w:rPr>
          <w:rFonts w:cstheme="minorHAnsi"/>
        </w:rPr>
      </w:pPr>
    </w:p>
    <w:p w14:paraId="6F4EB120" w14:textId="77777777" w:rsidR="009F6483" w:rsidRPr="002D69A9" w:rsidRDefault="009F6483" w:rsidP="009F6483">
      <w:pPr>
        <w:tabs>
          <w:tab w:val="left" w:pos="570"/>
        </w:tabs>
        <w:rPr>
          <w:rFonts w:cstheme="minorHAnsi"/>
        </w:rPr>
      </w:pPr>
      <w:r>
        <w:rPr>
          <w:rFonts w:cstheme="minorHAnsi"/>
        </w:rPr>
        <w:t>Il sera exigé un stationnement à la parcelle en accord avec les besoins des projets en fonction des destinations/sous-destinations prévues.</w:t>
      </w:r>
    </w:p>
    <w:p w14:paraId="38EE00A0" w14:textId="77777777" w:rsidR="009F6483" w:rsidRDefault="009F6483" w:rsidP="009F6483">
      <w:pPr>
        <w:tabs>
          <w:tab w:val="left" w:pos="570"/>
        </w:tabs>
        <w:rPr>
          <w:rFonts w:cstheme="minorHAnsi"/>
        </w:rPr>
      </w:pPr>
    </w:p>
    <w:p w14:paraId="1D9AD876" w14:textId="77777777" w:rsidR="009F6483" w:rsidRDefault="009F6483" w:rsidP="009F6483">
      <w:pPr>
        <w:tabs>
          <w:tab w:val="left" w:pos="570"/>
        </w:tabs>
        <w:rPr>
          <w:rFonts w:cstheme="minorHAnsi"/>
        </w:rPr>
      </w:pPr>
      <w:r w:rsidRPr="0035431A">
        <w:rPr>
          <w:rFonts w:cstheme="minorHAnsi"/>
        </w:rPr>
        <w:t>Afin d’assurer un stationnement qui correspond au besoin des occupations du sol, il est exigé au minimum</w:t>
      </w:r>
      <w:r>
        <w:rPr>
          <w:rFonts w:cstheme="minorHAnsi"/>
        </w:rPr>
        <w:t> :</w:t>
      </w:r>
    </w:p>
    <w:p w14:paraId="586EF4A4" w14:textId="77777777" w:rsidR="009F6483" w:rsidRPr="0073092F" w:rsidRDefault="009F6483" w:rsidP="009F6483">
      <w:pPr>
        <w:pStyle w:val="Paragraphedeliste"/>
        <w:numPr>
          <w:ilvl w:val="0"/>
          <w:numId w:val="24"/>
        </w:numPr>
        <w:tabs>
          <w:tab w:val="left" w:pos="570"/>
        </w:tabs>
        <w:rPr>
          <w:rFonts w:cstheme="minorHAnsi"/>
        </w:rPr>
      </w:pPr>
      <w:r w:rsidRPr="0073092F">
        <w:rPr>
          <w:rFonts w:cstheme="minorHAnsi"/>
        </w:rPr>
        <w:t>1 place de stationnement par tranche de 60m² de surface de plancher créé avec au minimum 1 place par logement sur la propriété, y compris pour les changements de destination.</w:t>
      </w:r>
    </w:p>
    <w:p w14:paraId="33AC2640" w14:textId="77777777" w:rsidR="009F6483" w:rsidRDefault="009F6483" w:rsidP="009F6483">
      <w:pPr>
        <w:pStyle w:val="Sansinterligne"/>
        <w:jc w:val="both"/>
        <w:rPr>
          <w:rFonts w:asciiTheme="minorHAnsi" w:hAnsiTheme="minorHAnsi" w:cstheme="minorHAnsi"/>
          <w:lang w:val="fr-FR"/>
        </w:rPr>
      </w:pPr>
    </w:p>
    <w:p w14:paraId="70D4B6E8" w14:textId="77777777" w:rsidR="00F86B6F" w:rsidRDefault="00F86B6F" w:rsidP="009F6483">
      <w:pPr>
        <w:pStyle w:val="Sansinterligne"/>
        <w:jc w:val="both"/>
        <w:rPr>
          <w:rFonts w:asciiTheme="minorHAnsi" w:hAnsiTheme="minorHAnsi" w:cstheme="minorHAnsi"/>
          <w:lang w:val="fr-FR"/>
        </w:rPr>
      </w:pPr>
    </w:p>
    <w:p w14:paraId="6E442396" w14:textId="77777777" w:rsidR="009F6483" w:rsidRDefault="009F6483" w:rsidP="009F6483">
      <w:pPr>
        <w:pStyle w:val="CB6"/>
      </w:pPr>
      <w:r>
        <w:t>Stationnements collectifs</w:t>
      </w:r>
    </w:p>
    <w:p w14:paraId="4716367D" w14:textId="77777777" w:rsidR="009F6483" w:rsidRPr="0035431A" w:rsidRDefault="009F6483" w:rsidP="009F6483">
      <w:pPr>
        <w:pStyle w:val="Sansinterligne"/>
        <w:jc w:val="both"/>
        <w:rPr>
          <w:rFonts w:asciiTheme="minorHAnsi" w:hAnsiTheme="minorHAnsi" w:cstheme="minorHAnsi"/>
          <w:lang w:val="fr-FR"/>
        </w:rPr>
      </w:pPr>
      <w:r w:rsidRPr="00F86B6F">
        <w:rPr>
          <w:rFonts w:asciiTheme="minorHAnsi" w:hAnsiTheme="minorHAnsi" w:cstheme="minorHAnsi"/>
          <w:lang w:val="fr-FR"/>
        </w:rPr>
        <w:t>Pour toute opération d’ensemble, une aire de stationnement collectif devra être aménagée.</w:t>
      </w:r>
    </w:p>
    <w:p w14:paraId="3CBDEE2B" w14:textId="65638F23" w:rsidR="008904D6" w:rsidRDefault="008904D6" w:rsidP="008904D6">
      <w:pPr>
        <w:tabs>
          <w:tab w:val="left" w:pos="570"/>
        </w:tabs>
        <w:rPr>
          <w:rFonts w:cstheme="minorHAnsi"/>
        </w:rPr>
      </w:pPr>
    </w:p>
    <w:p w14:paraId="377720C2" w14:textId="77777777" w:rsidR="009F6483" w:rsidRPr="00635DDA" w:rsidRDefault="009F6483" w:rsidP="008904D6">
      <w:pPr>
        <w:tabs>
          <w:tab w:val="left" w:pos="570"/>
        </w:tabs>
        <w:rPr>
          <w:rFonts w:cstheme="minorHAnsi"/>
        </w:rPr>
      </w:pPr>
    </w:p>
    <w:p w14:paraId="5D66BBEA" w14:textId="68F705F0" w:rsidR="008904D6" w:rsidRPr="00635DDA" w:rsidRDefault="008904D6" w:rsidP="008904D6">
      <w:pPr>
        <w:pStyle w:val="CB3"/>
      </w:pPr>
      <w:r w:rsidRPr="00635DDA">
        <w:rPr>
          <w:rFonts w:asciiTheme="minorHAnsi" w:hAnsiTheme="minorHAnsi" w:cstheme="minorHAnsi"/>
        </w:rPr>
        <w:br w:type="page"/>
      </w:r>
      <w:bookmarkStart w:id="80" w:name="_Toc49852651"/>
      <w:r w:rsidRPr="00635DDA">
        <w:lastRenderedPageBreak/>
        <w:t xml:space="preserve">Thème </w:t>
      </w:r>
      <w:r w:rsidR="00A73F8A">
        <w:t>1</w:t>
      </w:r>
      <w:r w:rsidR="008D7208">
        <w:t>A</w:t>
      </w:r>
      <w:r w:rsidRPr="00635DDA">
        <w:t>U.3. Voiries et réseaux</w:t>
      </w:r>
      <w:bookmarkEnd w:id="80"/>
    </w:p>
    <w:p w14:paraId="4943E71C" w14:textId="77777777" w:rsidR="008904D6" w:rsidRPr="00635DDA" w:rsidRDefault="008904D6" w:rsidP="008904D6">
      <w:pPr>
        <w:tabs>
          <w:tab w:val="left" w:pos="570"/>
        </w:tabs>
        <w:spacing w:after="120"/>
        <w:rPr>
          <w:rFonts w:ascii="Arial" w:hAnsi="Arial"/>
          <w:i/>
          <w:sz w:val="24"/>
          <w:szCs w:val="24"/>
        </w:rPr>
      </w:pPr>
    </w:p>
    <w:p w14:paraId="4D05F49D" w14:textId="67ABA7DE" w:rsidR="008904D6" w:rsidRDefault="008904D6" w:rsidP="008904D6">
      <w:pPr>
        <w:pStyle w:val="CB4"/>
      </w:pPr>
      <w:bookmarkStart w:id="81" w:name="_Toc49852652"/>
      <w:r w:rsidRPr="00635DDA">
        <w:t xml:space="preserve">Article </w:t>
      </w:r>
      <w:r w:rsidR="00A73F8A">
        <w:t>1</w:t>
      </w:r>
      <w:r w:rsidR="008D7208">
        <w:t>A</w:t>
      </w:r>
      <w:r w:rsidRPr="00635DDA">
        <w:t>U.11 – Conditions de desserte des terrains par les voies publiques ou privées</w:t>
      </w:r>
      <w:bookmarkEnd w:id="81"/>
    </w:p>
    <w:p w14:paraId="2FF1F243" w14:textId="77777777" w:rsidR="008D7208" w:rsidRPr="008D7208" w:rsidRDefault="008D7208" w:rsidP="008D7208">
      <w:pPr>
        <w:rPr>
          <w:lang w:eastAsia="fr-FR"/>
        </w:rPr>
      </w:pPr>
    </w:p>
    <w:p w14:paraId="485078BA" w14:textId="77777777" w:rsidR="008904D6" w:rsidRPr="00635DDA" w:rsidRDefault="008904D6" w:rsidP="008904D6">
      <w:pPr>
        <w:pStyle w:val="CB6"/>
      </w:pPr>
      <w:r w:rsidRPr="00635DDA">
        <w:t>1° Accès</w:t>
      </w:r>
    </w:p>
    <w:p w14:paraId="3E5D2136" w14:textId="77777777" w:rsidR="008904D6" w:rsidRPr="00635DDA" w:rsidRDefault="008904D6" w:rsidP="008904D6">
      <w:pPr>
        <w:tabs>
          <w:tab w:val="left" w:pos="570"/>
        </w:tabs>
        <w:rPr>
          <w:rFonts w:cstheme="minorHAnsi"/>
        </w:rPr>
      </w:pPr>
      <w:r w:rsidRPr="00635DDA">
        <w:rPr>
          <w:rFonts w:cstheme="minorHAnsi"/>
        </w:rPr>
        <w:t>Tout terrain enclavé est considéré non constructible en l’absence d’une servitude autorisant sa desserte.</w:t>
      </w:r>
    </w:p>
    <w:p w14:paraId="15CFE3AB" w14:textId="77777777" w:rsidR="008904D6" w:rsidRPr="00635DDA" w:rsidRDefault="008904D6" w:rsidP="008904D6">
      <w:pPr>
        <w:tabs>
          <w:tab w:val="left" w:pos="570"/>
        </w:tabs>
        <w:rPr>
          <w:rFonts w:ascii="Century Gothic" w:hAnsi="Century Gothic" w:cstheme="minorHAnsi"/>
          <w:b/>
          <w:bCs/>
          <w:u w:val="single"/>
        </w:rPr>
      </w:pPr>
    </w:p>
    <w:p w14:paraId="635DE2CC" w14:textId="77777777" w:rsidR="008904D6" w:rsidRPr="00635DDA" w:rsidRDefault="008904D6" w:rsidP="008904D6">
      <w:pPr>
        <w:tabs>
          <w:tab w:val="left" w:pos="570"/>
        </w:tabs>
        <w:rPr>
          <w:rFonts w:cstheme="minorHAnsi"/>
        </w:rPr>
      </w:pPr>
      <w:r w:rsidRPr="00635DDA">
        <w:rPr>
          <w:rFonts w:cstheme="minorHAnsi"/>
        </w:rPr>
        <w:t>Pour être constructible, un terrain doit avoir un accès privatif à une voie publique ou privée soit directement, soit par l'intermédiaire d'un passage aménagé sur fonds voisins.</w:t>
      </w:r>
    </w:p>
    <w:p w14:paraId="23D2977C" w14:textId="77777777" w:rsidR="008904D6" w:rsidRPr="00635DDA" w:rsidRDefault="008904D6" w:rsidP="008904D6">
      <w:pPr>
        <w:tabs>
          <w:tab w:val="left" w:pos="570"/>
        </w:tabs>
        <w:rPr>
          <w:rFonts w:cstheme="minorHAnsi"/>
        </w:rPr>
      </w:pPr>
    </w:p>
    <w:p w14:paraId="610A2EAF" w14:textId="77777777" w:rsidR="008904D6" w:rsidRPr="00635DDA" w:rsidRDefault="008904D6" w:rsidP="008904D6">
      <w:pPr>
        <w:tabs>
          <w:tab w:val="left" w:pos="570"/>
        </w:tabs>
        <w:rPr>
          <w:rFonts w:cstheme="minorHAnsi"/>
        </w:rPr>
      </w:pPr>
      <w:r w:rsidRPr="00635DDA">
        <w:rPr>
          <w:rFonts w:cstheme="minorHAnsi"/>
        </w:rPr>
        <w:t>Les caractéristiques des accès doivent permettre de satisfaire aux règles minimales de desserte au regard de la sécurité et de la défense incendie (voir annexe).</w:t>
      </w:r>
    </w:p>
    <w:p w14:paraId="5EADEA15" w14:textId="77777777" w:rsidR="008904D6" w:rsidRPr="00635DDA" w:rsidRDefault="008904D6" w:rsidP="008904D6">
      <w:pPr>
        <w:tabs>
          <w:tab w:val="left" w:pos="570"/>
        </w:tabs>
        <w:rPr>
          <w:rFonts w:cstheme="minorHAnsi"/>
        </w:rPr>
      </w:pPr>
    </w:p>
    <w:p w14:paraId="50FA00CB" w14:textId="77777777" w:rsidR="008904D6" w:rsidRPr="00635DDA" w:rsidRDefault="008904D6" w:rsidP="008904D6">
      <w:pPr>
        <w:tabs>
          <w:tab w:val="left" w:pos="570"/>
        </w:tabs>
        <w:rPr>
          <w:rFonts w:cstheme="minorHAnsi"/>
        </w:rPr>
      </w:pPr>
      <w:r w:rsidRPr="00635DDA">
        <w:rPr>
          <w:rFonts w:cstheme="minorHAnsi"/>
        </w:rPr>
        <w:t>Les accès doivent respecter les écoulements des eaux de la voie publique et ceux sur les voies adjacentes.</w:t>
      </w:r>
    </w:p>
    <w:p w14:paraId="21FD4B6F" w14:textId="77777777" w:rsidR="008904D6" w:rsidRPr="00635DDA" w:rsidRDefault="008904D6" w:rsidP="008904D6">
      <w:pPr>
        <w:tabs>
          <w:tab w:val="left" w:pos="570"/>
        </w:tabs>
        <w:rPr>
          <w:rFonts w:cstheme="minorHAnsi"/>
        </w:rPr>
      </w:pPr>
    </w:p>
    <w:p w14:paraId="0D439314" w14:textId="77777777" w:rsidR="008904D6" w:rsidRPr="00635DDA" w:rsidRDefault="008904D6" w:rsidP="008904D6">
      <w:pPr>
        <w:tabs>
          <w:tab w:val="left" w:pos="570"/>
        </w:tabs>
        <w:rPr>
          <w:rFonts w:cstheme="minorHAnsi"/>
        </w:rPr>
      </w:pPr>
      <w:r w:rsidRPr="00635DDA">
        <w:rPr>
          <w:rFonts w:cstheme="minorHAnsi"/>
        </w:rPr>
        <w:t>Lorsque le terrain est riverain de deux ou plusieurs voies publiques, l’accès sur celle de ces voies qui pourrait présenter une gêne ou un risque pour la circulation peut être interdit.</w:t>
      </w:r>
    </w:p>
    <w:p w14:paraId="746E311E" w14:textId="77777777" w:rsidR="008904D6" w:rsidRPr="00635DDA" w:rsidRDefault="008904D6" w:rsidP="008904D6">
      <w:pPr>
        <w:tabs>
          <w:tab w:val="left" w:pos="570"/>
        </w:tabs>
        <w:rPr>
          <w:rFonts w:cstheme="minorHAnsi"/>
        </w:rPr>
      </w:pPr>
    </w:p>
    <w:p w14:paraId="425F3759" w14:textId="77777777" w:rsidR="008904D6" w:rsidRPr="00635DDA" w:rsidRDefault="008904D6" w:rsidP="008904D6">
      <w:pPr>
        <w:tabs>
          <w:tab w:val="left" w:pos="570"/>
        </w:tabs>
        <w:rPr>
          <w:rFonts w:cstheme="minorHAnsi"/>
        </w:rPr>
      </w:pPr>
      <w:r w:rsidRPr="00635DDA">
        <w:rPr>
          <w:rFonts w:cstheme="minorHAnsi"/>
        </w:rPr>
        <w:t>L’aménagement des accès devra respecter l’intégrité des plantations présentes sur le domaine public.</w:t>
      </w:r>
    </w:p>
    <w:p w14:paraId="59DB1717" w14:textId="77777777" w:rsidR="008904D6" w:rsidRPr="00635DDA" w:rsidRDefault="008904D6" w:rsidP="008904D6">
      <w:pPr>
        <w:tabs>
          <w:tab w:val="left" w:pos="570"/>
        </w:tabs>
        <w:rPr>
          <w:rFonts w:cstheme="minorHAnsi"/>
        </w:rPr>
      </w:pPr>
      <w:r w:rsidRPr="00635DDA">
        <w:rPr>
          <w:rFonts w:cstheme="minorHAnsi"/>
        </w:rPr>
        <w:t>Dans le cas de l’impossibilité de respecter cette règle, l’équivalent des plantations détruites devra être replanté.</w:t>
      </w:r>
    </w:p>
    <w:p w14:paraId="4511AB51" w14:textId="77777777" w:rsidR="008904D6" w:rsidRPr="00635DDA" w:rsidRDefault="008904D6" w:rsidP="008904D6">
      <w:pPr>
        <w:tabs>
          <w:tab w:val="left" w:pos="570"/>
        </w:tabs>
        <w:rPr>
          <w:rFonts w:cstheme="minorHAnsi"/>
          <w:u w:val="single"/>
        </w:rPr>
      </w:pPr>
    </w:p>
    <w:p w14:paraId="51E613B9" w14:textId="77777777" w:rsidR="008904D6" w:rsidRPr="00635DDA" w:rsidRDefault="008904D6" w:rsidP="008904D6">
      <w:pPr>
        <w:tabs>
          <w:tab w:val="left" w:pos="570"/>
        </w:tabs>
        <w:rPr>
          <w:rFonts w:cstheme="minorHAnsi"/>
          <w:u w:val="single"/>
        </w:rPr>
      </w:pPr>
    </w:p>
    <w:p w14:paraId="028F7D1F" w14:textId="77777777" w:rsidR="008904D6" w:rsidRPr="00635DDA" w:rsidRDefault="008904D6" w:rsidP="008904D6">
      <w:pPr>
        <w:pStyle w:val="CB6"/>
      </w:pPr>
      <w:r w:rsidRPr="00635DDA">
        <w:t>2° Voirie</w:t>
      </w:r>
    </w:p>
    <w:p w14:paraId="39D131D1" w14:textId="77777777" w:rsidR="008904D6" w:rsidRPr="00635DDA" w:rsidRDefault="008904D6" w:rsidP="008904D6">
      <w:pPr>
        <w:tabs>
          <w:tab w:val="left" w:pos="570"/>
        </w:tabs>
        <w:rPr>
          <w:rFonts w:cstheme="minorHAnsi"/>
        </w:rPr>
      </w:pPr>
      <w:r w:rsidRPr="00635DDA">
        <w:rPr>
          <w:rFonts w:cstheme="minorHAnsi"/>
        </w:rPr>
        <w:t>Les voies doivent avoir des caractéristiques adaptées à l’approche du matériel de secours et de lutte contre l'incendie.</w:t>
      </w:r>
    </w:p>
    <w:p w14:paraId="2970ED27" w14:textId="77777777" w:rsidR="008904D6" w:rsidRPr="00635DDA" w:rsidRDefault="008904D6" w:rsidP="008904D6">
      <w:pPr>
        <w:tabs>
          <w:tab w:val="left" w:pos="570"/>
        </w:tabs>
        <w:rPr>
          <w:rFonts w:cstheme="minorHAnsi"/>
        </w:rPr>
      </w:pPr>
    </w:p>
    <w:p w14:paraId="6C46BCEB" w14:textId="77777777" w:rsidR="008904D6" w:rsidRPr="00635DDA" w:rsidRDefault="008904D6" w:rsidP="008904D6">
      <w:pPr>
        <w:tabs>
          <w:tab w:val="left" w:pos="570"/>
        </w:tabs>
        <w:rPr>
          <w:rFonts w:cstheme="minorHAnsi"/>
        </w:rPr>
      </w:pPr>
      <w:r w:rsidRPr="00635DDA">
        <w:rPr>
          <w:rFonts w:cstheme="minorHAnsi"/>
        </w:rPr>
        <w:t>Les dimensions, formes et caractéristiques techniques, des voies privées doivent être adaptées aux usages qu’elles supportent ou aux opérations qu’elles doivent desservir.</w:t>
      </w:r>
    </w:p>
    <w:p w14:paraId="70CA75B6" w14:textId="77777777" w:rsidR="008904D6" w:rsidRPr="00635DDA" w:rsidRDefault="008904D6" w:rsidP="008904D6">
      <w:pPr>
        <w:tabs>
          <w:tab w:val="left" w:pos="570"/>
        </w:tabs>
        <w:rPr>
          <w:rFonts w:cstheme="minorHAnsi"/>
        </w:rPr>
      </w:pPr>
    </w:p>
    <w:p w14:paraId="2212A827" w14:textId="77777777" w:rsidR="008904D6" w:rsidRPr="00635DDA" w:rsidRDefault="008904D6" w:rsidP="008904D6">
      <w:pPr>
        <w:tabs>
          <w:tab w:val="left" w:pos="570"/>
        </w:tabs>
        <w:rPr>
          <w:rFonts w:cstheme="minorHAnsi"/>
        </w:rPr>
      </w:pPr>
      <w:r w:rsidRPr="00635DDA">
        <w:rPr>
          <w:rFonts w:cstheme="minorHAnsi"/>
        </w:rPr>
        <w:t>La largeur minimale d’emprise des voies doit être définie en fonction de la nature du projet, avec un minimum de 4m de largeur.</w:t>
      </w:r>
    </w:p>
    <w:p w14:paraId="40C99C56" w14:textId="77777777" w:rsidR="008904D6" w:rsidRPr="00635DDA" w:rsidRDefault="008904D6" w:rsidP="008904D6">
      <w:pPr>
        <w:tabs>
          <w:tab w:val="left" w:pos="570"/>
        </w:tabs>
        <w:rPr>
          <w:rFonts w:cstheme="minorHAnsi"/>
        </w:rPr>
      </w:pPr>
    </w:p>
    <w:p w14:paraId="117F639D" w14:textId="77777777" w:rsidR="008904D6" w:rsidRPr="00635DDA" w:rsidRDefault="008904D6" w:rsidP="008904D6">
      <w:pPr>
        <w:tabs>
          <w:tab w:val="left" w:pos="570"/>
        </w:tabs>
        <w:rPr>
          <w:rFonts w:cstheme="minorHAnsi"/>
        </w:rPr>
      </w:pPr>
      <w:r w:rsidRPr="00635DDA">
        <w:rPr>
          <w:rFonts w:cstheme="minorHAnsi"/>
        </w:rPr>
        <w:t>Des dispositions différentes peuvent être admises dans le cadre d’une opération d’ensemble, mais aussi pour les cheminements piétons et les pistes cyclables.</w:t>
      </w:r>
    </w:p>
    <w:p w14:paraId="01095D59" w14:textId="77777777" w:rsidR="008904D6" w:rsidRPr="00635DDA" w:rsidRDefault="008904D6" w:rsidP="008D7208"/>
    <w:p w14:paraId="5F4ED235" w14:textId="77777777" w:rsidR="008904D6" w:rsidRPr="00635DDA" w:rsidRDefault="008904D6" w:rsidP="008D7208"/>
    <w:p w14:paraId="6DE321E8" w14:textId="77777777" w:rsidR="008904D6" w:rsidRPr="00635DDA" w:rsidRDefault="008904D6" w:rsidP="008904D6">
      <w:pPr>
        <w:spacing w:after="160"/>
        <w:contextualSpacing w:val="0"/>
        <w:jc w:val="left"/>
        <w:rPr>
          <w:rFonts w:ascii="Century Gothic" w:eastAsia="Times New Roman" w:hAnsi="Century Gothic" w:cstheme="minorHAnsi"/>
          <w:b/>
          <w:bCs/>
          <w:iCs/>
          <w:color w:val="000000" w:themeColor="text1"/>
          <w:sz w:val="24"/>
          <w:u w:val="single"/>
          <w:lang w:eastAsia="fr-FR"/>
        </w:rPr>
      </w:pPr>
      <w:r w:rsidRPr="00635DDA">
        <w:br w:type="page"/>
      </w:r>
    </w:p>
    <w:p w14:paraId="3D98A0BE" w14:textId="3F53EE21" w:rsidR="008904D6" w:rsidRPr="00635DDA" w:rsidRDefault="008904D6" w:rsidP="008904D6">
      <w:pPr>
        <w:pStyle w:val="CB4"/>
      </w:pPr>
      <w:bookmarkStart w:id="82" w:name="_Toc49852653"/>
      <w:r w:rsidRPr="00635DDA">
        <w:lastRenderedPageBreak/>
        <w:t xml:space="preserve">Article </w:t>
      </w:r>
      <w:r w:rsidR="00A73F8A">
        <w:t>1</w:t>
      </w:r>
      <w:r w:rsidR="008D7208">
        <w:t>A</w:t>
      </w:r>
      <w:r w:rsidRPr="00635DDA">
        <w:t>U.12 – Conditions de desserte par les réseaux</w:t>
      </w:r>
      <w:bookmarkEnd w:id="82"/>
    </w:p>
    <w:p w14:paraId="235B5C63" w14:textId="77777777" w:rsidR="008904D6" w:rsidRPr="00635DDA" w:rsidRDefault="008904D6" w:rsidP="008904D6">
      <w:pPr>
        <w:tabs>
          <w:tab w:val="left" w:pos="570"/>
        </w:tabs>
        <w:rPr>
          <w:rFonts w:cstheme="minorHAnsi"/>
          <w:u w:val="single"/>
        </w:rPr>
      </w:pPr>
    </w:p>
    <w:p w14:paraId="02F400C2" w14:textId="77777777" w:rsidR="008904D6" w:rsidRPr="00635DDA" w:rsidRDefault="008904D6" w:rsidP="008904D6">
      <w:pPr>
        <w:pStyle w:val="CB6"/>
      </w:pPr>
      <w:r w:rsidRPr="00635DDA">
        <w:t>1° Eau</w:t>
      </w:r>
    </w:p>
    <w:p w14:paraId="236C2517" w14:textId="77777777" w:rsidR="008904D6" w:rsidRPr="00635DDA" w:rsidRDefault="008904D6" w:rsidP="008904D6">
      <w:pPr>
        <w:tabs>
          <w:tab w:val="left" w:pos="570"/>
        </w:tabs>
        <w:rPr>
          <w:rFonts w:cstheme="minorHAnsi"/>
        </w:rPr>
      </w:pPr>
      <w:r w:rsidRPr="00635DDA">
        <w:rPr>
          <w:rFonts w:cstheme="minorHAnsi"/>
        </w:rPr>
        <w:t>Toute construction ou installation nouvelle doit être raccordée au réseau public de distribution d'eau potable par un réseau aux caractéristiques suffisantes.</w:t>
      </w:r>
    </w:p>
    <w:p w14:paraId="06D7B46F" w14:textId="77777777" w:rsidR="008904D6" w:rsidRPr="00635DDA" w:rsidRDefault="008904D6" w:rsidP="008904D6">
      <w:pPr>
        <w:tabs>
          <w:tab w:val="left" w:pos="570"/>
        </w:tabs>
        <w:rPr>
          <w:rFonts w:cstheme="minorHAnsi"/>
        </w:rPr>
      </w:pPr>
    </w:p>
    <w:p w14:paraId="1C31A7F8" w14:textId="77777777" w:rsidR="008904D6" w:rsidRPr="00635DDA" w:rsidRDefault="008904D6" w:rsidP="008904D6">
      <w:pPr>
        <w:tabs>
          <w:tab w:val="left" w:pos="570"/>
        </w:tabs>
        <w:rPr>
          <w:rFonts w:cstheme="minorHAnsi"/>
        </w:rPr>
      </w:pPr>
    </w:p>
    <w:p w14:paraId="38059DED" w14:textId="77777777" w:rsidR="008904D6" w:rsidRPr="00635DDA" w:rsidRDefault="008904D6" w:rsidP="008904D6">
      <w:pPr>
        <w:pStyle w:val="CB6"/>
      </w:pPr>
      <w:r w:rsidRPr="00635DDA">
        <w:t>2° Assainissement EU/EP</w:t>
      </w:r>
    </w:p>
    <w:p w14:paraId="6B527458" w14:textId="77777777" w:rsidR="008904D6" w:rsidRPr="00635DDA" w:rsidRDefault="008904D6" w:rsidP="008904D6">
      <w:pPr>
        <w:tabs>
          <w:tab w:val="left" w:pos="570"/>
        </w:tabs>
        <w:rPr>
          <w:rFonts w:cstheme="minorHAnsi"/>
          <w:b/>
          <w:bCs/>
          <w:strike/>
        </w:rPr>
      </w:pPr>
      <w:r w:rsidRPr="00635DDA">
        <w:rPr>
          <w:rFonts w:cstheme="minorHAnsi"/>
          <w:b/>
          <w:bCs/>
          <w:u w:val="single"/>
        </w:rPr>
        <w:t>Eaux Usées</w:t>
      </w:r>
      <w:r w:rsidRPr="00635DDA">
        <w:rPr>
          <w:rFonts w:cstheme="minorHAnsi"/>
          <w:b/>
          <w:bCs/>
        </w:rPr>
        <w:t xml:space="preserve"> : </w:t>
      </w:r>
    </w:p>
    <w:p w14:paraId="5546403D" w14:textId="77777777" w:rsidR="008904D6" w:rsidRPr="00635DDA" w:rsidRDefault="008904D6" w:rsidP="008904D6">
      <w:pPr>
        <w:tabs>
          <w:tab w:val="left" w:pos="570"/>
        </w:tabs>
        <w:rPr>
          <w:rFonts w:cstheme="minorHAnsi"/>
        </w:rPr>
      </w:pPr>
      <w:r w:rsidRPr="00635DDA">
        <w:rPr>
          <w:rFonts w:cstheme="minorHAnsi"/>
        </w:rPr>
        <w:t>Dans tous les cas, le projet doit respecter le schéma d’assainissement en vigueur.</w:t>
      </w:r>
    </w:p>
    <w:p w14:paraId="031B5023" w14:textId="77777777" w:rsidR="008904D6" w:rsidRPr="00635DDA" w:rsidRDefault="008904D6" w:rsidP="008904D6">
      <w:pPr>
        <w:tabs>
          <w:tab w:val="left" w:pos="570"/>
        </w:tabs>
        <w:rPr>
          <w:rFonts w:cstheme="minorHAnsi"/>
        </w:rPr>
      </w:pPr>
    </w:p>
    <w:p w14:paraId="49DDF860" w14:textId="77777777" w:rsidR="008904D6" w:rsidRPr="00635DDA" w:rsidRDefault="008904D6" w:rsidP="008904D6">
      <w:pPr>
        <w:tabs>
          <w:tab w:val="left" w:pos="570"/>
        </w:tabs>
        <w:rPr>
          <w:rFonts w:cstheme="minorHAnsi"/>
        </w:rPr>
      </w:pPr>
      <w:r w:rsidRPr="00635DDA">
        <w:rPr>
          <w:rFonts w:cstheme="minorHAnsi"/>
        </w:rPr>
        <w:t>Tout terrain sur lequel une occupation ou utilisation du sol est susceptible d’évacuer des eaux usées doit être raccordé au réseau public d’assainissement. Si ce n’est pas possible, l’assainissement doit être en conformité avec le schéma d’assainissement.</w:t>
      </w:r>
    </w:p>
    <w:p w14:paraId="638E546A" w14:textId="77777777" w:rsidR="008904D6" w:rsidRPr="00635DDA" w:rsidRDefault="008904D6" w:rsidP="008904D6">
      <w:pPr>
        <w:tabs>
          <w:tab w:val="left" w:pos="570"/>
        </w:tabs>
        <w:rPr>
          <w:rFonts w:cstheme="minorHAnsi"/>
        </w:rPr>
      </w:pPr>
      <w:r w:rsidRPr="00635DDA">
        <w:rPr>
          <w:rFonts w:cstheme="minorHAnsi"/>
        </w:rPr>
        <w:t xml:space="preserve"> </w:t>
      </w:r>
    </w:p>
    <w:p w14:paraId="664959AC" w14:textId="77777777" w:rsidR="008904D6" w:rsidRPr="00635DDA" w:rsidRDefault="008904D6" w:rsidP="008904D6">
      <w:pPr>
        <w:tabs>
          <w:tab w:val="left" w:pos="570"/>
        </w:tabs>
        <w:rPr>
          <w:rFonts w:cstheme="minorHAnsi"/>
        </w:rPr>
      </w:pPr>
      <w:r w:rsidRPr="00635DDA">
        <w:rPr>
          <w:rFonts w:cstheme="minorHAnsi"/>
        </w:rPr>
        <w:t>L’assainissement autonome devra être conforme aux prescriptions en vigueur.</w:t>
      </w:r>
    </w:p>
    <w:p w14:paraId="2701FC4B" w14:textId="77777777" w:rsidR="008904D6" w:rsidRPr="00635DDA" w:rsidRDefault="008904D6" w:rsidP="008904D6">
      <w:pPr>
        <w:tabs>
          <w:tab w:val="left" w:pos="570"/>
        </w:tabs>
        <w:rPr>
          <w:rFonts w:cstheme="minorHAnsi"/>
        </w:rPr>
      </w:pPr>
    </w:p>
    <w:p w14:paraId="123896CD" w14:textId="77777777" w:rsidR="008904D6" w:rsidRPr="00635DDA" w:rsidRDefault="008904D6" w:rsidP="008904D6">
      <w:pPr>
        <w:tabs>
          <w:tab w:val="left" w:pos="570"/>
        </w:tabs>
        <w:rPr>
          <w:rFonts w:cstheme="minorHAnsi"/>
          <w:b/>
        </w:rPr>
      </w:pPr>
      <w:r w:rsidRPr="00635DDA">
        <w:rPr>
          <w:rFonts w:cstheme="minorHAnsi"/>
          <w:b/>
          <w:u w:val="single"/>
        </w:rPr>
        <w:t>Eaux Pluviales</w:t>
      </w:r>
      <w:r w:rsidRPr="00635DDA">
        <w:rPr>
          <w:rFonts w:cstheme="minorHAnsi"/>
          <w:b/>
        </w:rPr>
        <w:t xml:space="preserve"> : </w:t>
      </w:r>
    </w:p>
    <w:p w14:paraId="1FFDE9E0" w14:textId="77777777" w:rsidR="008904D6" w:rsidRPr="00635DDA" w:rsidRDefault="008904D6" w:rsidP="008904D6">
      <w:pPr>
        <w:tabs>
          <w:tab w:val="left" w:pos="570"/>
        </w:tabs>
        <w:rPr>
          <w:rFonts w:cstheme="minorHAnsi"/>
          <w:bCs/>
        </w:rPr>
      </w:pPr>
      <w:r w:rsidRPr="00635DDA">
        <w:rPr>
          <w:rFonts w:cstheme="minorHAnsi"/>
          <w:bCs/>
        </w:rPr>
        <w:t>L’aménageur doit réaliser sur son terrain et à sa charge, des dispositifs appropriés et proportionnés permettant l'évacuation directe et sans stagnation des eaux pluviales vers un exutoire désigné à cet effet. Ces aménagements ne doivent pas faire obstacle au libre écoulement des eaux de ruissellement, tout en évitant des atteintes aux fonds voisins. La vitesse de ces eaux en cas de fortes pluies doit être prise en compte de manière à ne pas canaliser les écoulements vers les points inférieurs.</w:t>
      </w:r>
    </w:p>
    <w:p w14:paraId="6B020114" w14:textId="77777777" w:rsidR="008904D6" w:rsidRPr="00635DDA" w:rsidRDefault="008904D6" w:rsidP="008904D6">
      <w:pPr>
        <w:tabs>
          <w:tab w:val="left" w:pos="570"/>
        </w:tabs>
        <w:rPr>
          <w:rFonts w:cstheme="minorHAnsi"/>
          <w:bCs/>
        </w:rPr>
      </w:pPr>
    </w:p>
    <w:p w14:paraId="46F039C7" w14:textId="77777777" w:rsidR="008904D6" w:rsidRPr="00635DDA" w:rsidRDefault="008904D6" w:rsidP="008904D6">
      <w:pPr>
        <w:tabs>
          <w:tab w:val="left" w:pos="570"/>
        </w:tabs>
        <w:rPr>
          <w:rFonts w:cstheme="minorHAnsi"/>
          <w:bCs/>
        </w:rPr>
      </w:pPr>
      <w:r w:rsidRPr="00635DDA">
        <w:rPr>
          <w:rFonts w:cstheme="minorHAnsi"/>
          <w:bCs/>
        </w:rPr>
        <w:t>En cas d’absence d’exutoire ou de manque de capacité de ce dernier, il sera exigé à l’aménageur un dispositif de rétention, voire d’infiltration sur la parcelle concernée.</w:t>
      </w:r>
    </w:p>
    <w:p w14:paraId="08E55526" w14:textId="77777777" w:rsidR="008904D6" w:rsidRPr="00635DDA" w:rsidRDefault="008904D6" w:rsidP="008904D6">
      <w:pPr>
        <w:tabs>
          <w:tab w:val="left" w:pos="570"/>
        </w:tabs>
        <w:rPr>
          <w:rFonts w:cstheme="minorHAnsi"/>
          <w:bCs/>
        </w:rPr>
      </w:pPr>
    </w:p>
    <w:p w14:paraId="61003BB7" w14:textId="77777777" w:rsidR="008904D6" w:rsidRPr="00635DDA" w:rsidRDefault="008904D6" w:rsidP="008904D6">
      <w:pPr>
        <w:tabs>
          <w:tab w:val="left" w:pos="570"/>
        </w:tabs>
        <w:rPr>
          <w:rFonts w:cstheme="minorHAnsi"/>
          <w:bCs/>
        </w:rPr>
      </w:pPr>
      <w:r w:rsidRPr="00635DDA">
        <w:rPr>
          <w:rFonts w:cstheme="minorHAnsi"/>
          <w:bCs/>
        </w:rPr>
        <w:t>Les fossés existants ne peuvent pas être comblés. Les rejets devront être conformes à la législation de la loi sur l'eau.</w:t>
      </w:r>
    </w:p>
    <w:p w14:paraId="60FFBC10" w14:textId="77777777" w:rsidR="008904D6" w:rsidRPr="00635DDA" w:rsidRDefault="008904D6" w:rsidP="008904D6">
      <w:pPr>
        <w:tabs>
          <w:tab w:val="left" w:pos="570"/>
        </w:tabs>
        <w:rPr>
          <w:rFonts w:cstheme="minorHAnsi"/>
          <w:b/>
        </w:rPr>
      </w:pPr>
    </w:p>
    <w:p w14:paraId="4DDE90D2" w14:textId="77777777" w:rsidR="008904D6" w:rsidRPr="00635DDA" w:rsidRDefault="008904D6" w:rsidP="008904D6">
      <w:pPr>
        <w:tabs>
          <w:tab w:val="left" w:pos="570"/>
        </w:tabs>
        <w:rPr>
          <w:rFonts w:cstheme="minorHAnsi"/>
          <w:b/>
          <w:bCs/>
          <w:strike/>
        </w:rPr>
      </w:pPr>
      <w:r w:rsidRPr="00635DDA">
        <w:rPr>
          <w:rFonts w:cstheme="minorHAnsi"/>
          <w:b/>
          <w:bCs/>
          <w:u w:val="single"/>
        </w:rPr>
        <w:t>Eaux claires</w:t>
      </w:r>
      <w:r w:rsidRPr="00635DDA">
        <w:rPr>
          <w:rFonts w:cstheme="minorHAnsi"/>
          <w:b/>
          <w:bCs/>
        </w:rPr>
        <w:t xml:space="preserve"> : </w:t>
      </w:r>
    </w:p>
    <w:p w14:paraId="6E66AE6A" w14:textId="77777777" w:rsidR="008904D6" w:rsidRPr="00635DDA" w:rsidRDefault="008904D6" w:rsidP="008904D6">
      <w:pPr>
        <w:tabs>
          <w:tab w:val="left" w:pos="570"/>
        </w:tabs>
        <w:rPr>
          <w:rFonts w:cstheme="minorHAnsi"/>
        </w:rPr>
      </w:pPr>
      <w:r w:rsidRPr="00635DDA">
        <w:rPr>
          <w:rFonts w:cstheme="minorHAnsi"/>
        </w:rPr>
        <w:t>Les rejets d'eaux claires (drainages, eaux de ruissellement des cours et des terrasses, eaux pluviales, eaux de vidange de piscines et cuves ou rejets de pompe à chaleur ...) de quelque nature ou provenance que ce soit ne doivent en aucun cas rejoindre le réseau des eaux usées.</w:t>
      </w:r>
    </w:p>
    <w:p w14:paraId="743E0873" w14:textId="77777777" w:rsidR="008904D6" w:rsidRPr="00635DDA" w:rsidRDefault="008904D6" w:rsidP="008904D6">
      <w:pPr>
        <w:tabs>
          <w:tab w:val="left" w:pos="570"/>
        </w:tabs>
        <w:rPr>
          <w:rFonts w:cstheme="minorHAnsi"/>
        </w:rPr>
      </w:pPr>
    </w:p>
    <w:p w14:paraId="0AD70C02" w14:textId="77777777" w:rsidR="008904D6" w:rsidRPr="00635DDA" w:rsidRDefault="008904D6" w:rsidP="008904D6">
      <w:pPr>
        <w:tabs>
          <w:tab w:val="left" w:pos="570"/>
        </w:tabs>
        <w:rPr>
          <w:rFonts w:cstheme="minorHAnsi"/>
        </w:rPr>
      </w:pPr>
      <w:r w:rsidRPr="00635DDA">
        <w:rPr>
          <w:rFonts w:cstheme="minorHAnsi"/>
        </w:rPr>
        <w:t>L'évacuation des eaux de vidanges des piscines sur la voie publique est interdite.</w:t>
      </w:r>
    </w:p>
    <w:p w14:paraId="76F44F50" w14:textId="77777777" w:rsidR="008904D6" w:rsidRPr="00635DDA" w:rsidRDefault="008904D6" w:rsidP="008904D6">
      <w:pPr>
        <w:tabs>
          <w:tab w:val="left" w:pos="570"/>
        </w:tabs>
        <w:rPr>
          <w:rFonts w:cstheme="minorHAnsi"/>
        </w:rPr>
      </w:pPr>
    </w:p>
    <w:p w14:paraId="15939ECF" w14:textId="77777777" w:rsidR="008904D6" w:rsidRPr="00635DDA" w:rsidRDefault="008904D6" w:rsidP="008904D6">
      <w:pPr>
        <w:tabs>
          <w:tab w:val="left" w:pos="570"/>
        </w:tabs>
        <w:rPr>
          <w:rFonts w:cstheme="minorHAnsi"/>
        </w:rPr>
      </w:pPr>
      <w:r w:rsidRPr="00635DDA">
        <w:rPr>
          <w:rFonts w:cstheme="minorHAnsi"/>
        </w:rPr>
        <w:t>Sont également prohibés, les rejets d'hydrocarbures, de substances chimiques, corrosives, ou effluents en provenance de fosses.</w:t>
      </w:r>
    </w:p>
    <w:p w14:paraId="5B4030A8" w14:textId="77777777" w:rsidR="008904D6" w:rsidRPr="00635DDA" w:rsidRDefault="008904D6" w:rsidP="008904D6">
      <w:pPr>
        <w:tabs>
          <w:tab w:val="left" w:pos="570"/>
        </w:tabs>
        <w:rPr>
          <w:rFonts w:cstheme="minorHAnsi"/>
        </w:rPr>
      </w:pPr>
    </w:p>
    <w:p w14:paraId="4897857B" w14:textId="77777777" w:rsidR="008904D6" w:rsidRPr="00635DDA" w:rsidRDefault="008904D6" w:rsidP="008904D6">
      <w:pPr>
        <w:tabs>
          <w:tab w:val="left" w:pos="570"/>
        </w:tabs>
        <w:rPr>
          <w:rFonts w:cstheme="minorHAnsi"/>
        </w:rPr>
      </w:pPr>
    </w:p>
    <w:p w14:paraId="77E8A176" w14:textId="77777777" w:rsidR="008904D6" w:rsidRPr="00635DDA" w:rsidRDefault="008904D6" w:rsidP="008904D6">
      <w:pPr>
        <w:pStyle w:val="CB6"/>
      </w:pPr>
      <w:r w:rsidRPr="00635DDA">
        <w:t>3° Électricité - téléphone – télédistribution</w:t>
      </w:r>
    </w:p>
    <w:p w14:paraId="06EEDD80" w14:textId="77777777" w:rsidR="008904D6" w:rsidRPr="00635DDA" w:rsidRDefault="008904D6" w:rsidP="008904D6">
      <w:pPr>
        <w:tabs>
          <w:tab w:val="left" w:pos="570"/>
        </w:tabs>
        <w:rPr>
          <w:rFonts w:cstheme="minorHAnsi"/>
        </w:rPr>
      </w:pPr>
      <w:r w:rsidRPr="00635DDA">
        <w:rPr>
          <w:rFonts w:cstheme="minorHAnsi"/>
        </w:rPr>
        <w:t>Les réseaux d'électricité et de téléphone doivent être raccordés aux réseaux publics correspondants.</w:t>
      </w:r>
    </w:p>
    <w:p w14:paraId="14B420B7" w14:textId="77777777" w:rsidR="008904D6" w:rsidRPr="00635DDA" w:rsidRDefault="008904D6" w:rsidP="008904D6">
      <w:pPr>
        <w:tabs>
          <w:tab w:val="left" w:pos="570"/>
        </w:tabs>
        <w:rPr>
          <w:rFonts w:cstheme="minorHAnsi"/>
        </w:rPr>
      </w:pPr>
    </w:p>
    <w:p w14:paraId="2A84D5EC" w14:textId="5D57BC35" w:rsidR="008904D6" w:rsidRDefault="008904D6" w:rsidP="008904D6">
      <w:r w:rsidRPr="00635DDA">
        <w:rPr>
          <w:rFonts w:cstheme="minorHAnsi"/>
        </w:rPr>
        <w:lastRenderedPageBreak/>
        <w:t>Pour toute construction ou installation nouvelle, les branchements aux lignes de distribution d'énergie électrique ainsi qu'aux câbles téléphoniques, sur le domaine public comme sur les propriétés privées, doivent être réalisées en souterrain.</w:t>
      </w:r>
    </w:p>
    <w:p w14:paraId="0265B0B1" w14:textId="12381CF8" w:rsidR="008904D6" w:rsidRDefault="008904D6" w:rsidP="0080397B"/>
    <w:p w14:paraId="02C8F289" w14:textId="77777777" w:rsidR="0080397B" w:rsidRDefault="0080397B" w:rsidP="0080397B"/>
    <w:p w14:paraId="720D2CF6" w14:textId="77777777" w:rsidR="0080397B" w:rsidRDefault="0080397B" w:rsidP="0080397B">
      <w:pPr>
        <w:rPr>
          <w:rFonts w:ascii="Century Gothic" w:hAnsi="Century Gothic"/>
          <w:b/>
          <w:bCs/>
          <w:caps/>
          <w:sz w:val="36"/>
          <w:szCs w:val="36"/>
        </w:rPr>
      </w:pPr>
      <w:r>
        <w:br w:type="page"/>
      </w:r>
    </w:p>
    <w:p w14:paraId="1585AB0A" w14:textId="6EDBE975" w:rsidR="002F7A34" w:rsidRPr="00D447AC" w:rsidRDefault="003F6F9C" w:rsidP="002F7A34">
      <w:pPr>
        <w:pStyle w:val="CB2"/>
      </w:pPr>
      <w:bookmarkStart w:id="83" w:name="_Toc22636688"/>
      <w:bookmarkStart w:id="84" w:name="_Toc23140477"/>
      <w:bookmarkStart w:id="85" w:name="_Toc50466863"/>
      <w:r>
        <w:lastRenderedPageBreak/>
        <w:t>Zone</w:t>
      </w:r>
      <w:r w:rsidR="002F7A34" w:rsidRPr="00D447AC">
        <w:t xml:space="preserve"> A</w:t>
      </w:r>
      <w:bookmarkEnd w:id="83"/>
      <w:bookmarkEnd w:id="84"/>
      <w:bookmarkEnd w:id="85"/>
    </w:p>
    <w:p w14:paraId="43FF4C30" w14:textId="77777777" w:rsidR="002F7A34" w:rsidRDefault="002F7A34" w:rsidP="002F7A34"/>
    <w:p w14:paraId="528D7A0C" w14:textId="62894688" w:rsidR="00F86B6F" w:rsidRPr="00F86B6F" w:rsidRDefault="00F86B6F" w:rsidP="002F7A34">
      <w:pPr>
        <w:rPr>
          <w:b/>
        </w:rPr>
      </w:pPr>
      <w:r w:rsidRPr="00F86B6F">
        <w:rPr>
          <w:b/>
        </w:rPr>
        <w:t>Dans tous les secteurs, les projets tiendront compte des risques et servitudes repris en annexes.</w:t>
      </w:r>
    </w:p>
    <w:p w14:paraId="188FFBDF" w14:textId="77777777" w:rsidR="00F86B6F" w:rsidRDefault="00F86B6F" w:rsidP="002F7A34"/>
    <w:p w14:paraId="4763AE6A" w14:textId="77777777" w:rsidR="00F86B6F" w:rsidRPr="00D447AC" w:rsidRDefault="00F86B6F" w:rsidP="002F7A34"/>
    <w:p w14:paraId="341AB810" w14:textId="77777777" w:rsidR="002F7A34" w:rsidRPr="00D447AC" w:rsidRDefault="002F7A34" w:rsidP="002F7A34">
      <w:pPr>
        <w:pStyle w:val="CB3"/>
      </w:pPr>
      <w:bookmarkStart w:id="86" w:name="_Toc49852654"/>
      <w:r w:rsidRPr="00D447AC">
        <w:t xml:space="preserve">Thème </w:t>
      </w:r>
      <w:r>
        <w:t>A</w:t>
      </w:r>
      <w:r w:rsidRPr="00D447AC">
        <w:t>.1. Destination des constructions, usages des sols et natures d’activités</w:t>
      </w:r>
      <w:bookmarkEnd w:id="86"/>
    </w:p>
    <w:p w14:paraId="00140380" w14:textId="77777777" w:rsidR="002F7A34" w:rsidRPr="00D447AC" w:rsidRDefault="002F7A34" w:rsidP="002F7A34"/>
    <w:tbl>
      <w:tblPr>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3"/>
        <w:gridCol w:w="3281"/>
        <w:gridCol w:w="1071"/>
        <w:gridCol w:w="1128"/>
        <w:gridCol w:w="1216"/>
      </w:tblGrid>
      <w:tr w:rsidR="002F7A34" w:rsidRPr="00D447AC" w14:paraId="623722E8" w14:textId="77777777" w:rsidTr="00787AEC">
        <w:tc>
          <w:tcPr>
            <w:tcW w:w="2352" w:type="dxa"/>
            <w:shd w:val="clear" w:color="auto" w:fill="404040" w:themeFill="text1" w:themeFillTint="BF"/>
            <w:vAlign w:val="center"/>
          </w:tcPr>
          <w:p w14:paraId="1AD6F622"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Destinations</w:t>
            </w:r>
          </w:p>
        </w:tc>
        <w:tc>
          <w:tcPr>
            <w:tcW w:w="3360" w:type="dxa"/>
            <w:shd w:val="clear" w:color="auto" w:fill="404040" w:themeFill="text1" w:themeFillTint="BF"/>
            <w:vAlign w:val="center"/>
          </w:tcPr>
          <w:p w14:paraId="43AD2568"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Sous-destinations</w:t>
            </w:r>
          </w:p>
        </w:tc>
        <w:tc>
          <w:tcPr>
            <w:tcW w:w="1074" w:type="dxa"/>
            <w:shd w:val="clear" w:color="auto" w:fill="404040" w:themeFill="text1" w:themeFillTint="BF"/>
            <w:vAlign w:val="center"/>
          </w:tcPr>
          <w:p w14:paraId="6480F0F4"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Interdite</w:t>
            </w:r>
          </w:p>
        </w:tc>
        <w:tc>
          <w:tcPr>
            <w:tcW w:w="1076" w:type="dxa"/>
            <w:shd w:val="clear" w:color="auto" w:fill="404040" w:themeFill="text1" w:themeFillTint="BF"/>
            <w:vAlign w:val="center"/>
          </w:tcPr>
          <w:p w14:paraId="41A8A93E"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w:t>
            </w:r>
          </w:p>
        </w:tc>
        <w:tc>
          <w:tcPr>
            <w:tcW w:w="1147" w:type="dxa"/>
            <w:shd w:val="clear" w:color="auto" w:fill="404040" w:themeFill="text1" w:themeFillTint="BF"/>
            <w:vAlign w:val="center"/>
          </w:tcPr>
          <w:p w14:paraId="7E7178E0"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Autorisées sous conditions</w:t>
            </w:r>
          </w:p>
        </w:tc>
      </w:tr>
      <w:tr w:rsidR="002F7A34" w:rsidRPr="00D447AC" w14:paraId="6C10B02B" w14:textId="77777777" w:rsidTr="00787AEC">
        <w:trPr>
          <w:trHeight w:val="283"/>
        </w:trPr>
        <w:tc>
          <w:tcPr>
            <w:tcW w:w="2352" w:type="dxa"/>
            <w:vMerge w:val="restart"/>
            <w:shd w:val="clear" w:color="auto" w:fill="AEAAAA" w:themeFill="background2" w:themeFillShade="BF"/>
            <w:vAlign w:val="center"/>
          </w:tcPr>
          <w:p w14:paraId="78431018"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Exploitation agricole et forestière</w:t>
            </w:r>
          </w:p>
        </w:tc>
        <w:tc>
          <w:tcPr>
            <w:tcW w:w="3360" w:type="dxa"/>
            <w:shd w:val="clear" w:color="auto" w:fill="auto"/>
            <w:vAlign w:val="center"/>
          </w:tcPr>
          <w:p w14:paraId="3FCD658D" w14:textId="77777777" w:rsidR="002F7A34" w:rsidRPr="0047248C" w:rsidRDefault="002F7A34" w:rsidP="00787AEC">
            <w:pPr>
              <w:rPr>
                <w:rFonts w:cstheme="minorHAnsi"/>
                <w:sz w:val="20"/>
                <w:szCs w:val="20"/>
              </w:rPr>
            </w:pPr>
            <w:r w:rsidRPr="0047248C">
              <w:rPr>
                <w:rFonts w:cstheme="minorHAnsi"/>
                <w:sz w:val="20"/>
                <w:szCs w:val="20"/>
              </w:rPr>
              <w:t>Exploitation agricole</w:t>
            </w:r>
          </w:p>
        </w:tc>
        <w:tc>
          <w:tcPr>
            <w:tcW w:w="1074" w:type="dxa"/>
            <w:shd w:val="clear" w:color="auto" w:fill="auto"/>
            <w:vAlign w:val="center"/>
          </w:tcPr>
          <w:p w14:paraId="45BD9D60"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000000" w:themeColor="text1"/>
                <w:sz w:val="18"/>
                <w:szCs w:val="18"/>
              </w:rPr>
              <w:t>Ap</w:t>
            </w:r>
          </w:p>
        </w:tc>
        <w:tc>
          <w:tcPr>
            <w:tcW w:w="1076" w:type="dxa"/>
            <w:shd w:val="clear" w:color="auto" w:fill="auto"/>
            <w:vAlign w:val="center"/>
          </w:tcPr>
          <w:p w14:paraId="164B4CD6"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p>
        </w:tc>
        <w:tc>
          <w:tcPr>
            <w:tcW w:w="1147" w:type="dxa"/>
            <w:shd w:val="clear" w:color="auto" w:fill="auto"/>
            <w:vAlign w:val="center"/>
          </w:tcPr>
          <w:p w14:paraId="61CF62DD" w14:textId="77777777" w:rsidR="002F7A34" w:rsidRPr="00644E57" w:rsidRDefault="002F7A34" w:rsidP="00787AEC">
            <w:pPr>
              <w:jc w:val="center"/>
              <w:rPr>
                <w:rFonts w:ascii="Arial" w:hAnsi="Arial" w:cs="Arial"/>
                <w:b/>
                <w:sz w:val="18"/>
                <w:szCs w:val="18"/>
              </w:rPr>
            </w:pPr>
          </w:p>
        </w:tc>
      </w:tr>
      <w:tr w:rsidR="002F7A34" w:rsidRPr="00D447AC" w14:paraId="6CF0028C" w14:textId="77777777" w:rsidTr="00787AEC">
        <w:trPr>
          <w:trHeight w:val="283"/>
        </w:trPr>
        <w:tc>
          <w:tcPr>
            <w:tcW w:w="2352" w:type="dxa"/>
            <w:vMerge/>
            <w:shd w:val="clear" w:color="auto" w:fill="AEAAAA" w:themeFill="background2" w:themeFillShade="BF"/>
            <w:vAlign w:val="center"/>
          </w:tcPr>
          <w:p w14:paraId="57435370"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4CE4C63B" w14:textId="77777777" w:rsidR="002F7A34" w:rsidRPr="0047248C" w:rsidRDefault="002F7A34" w:rsidP="00787AEC">
            <w:pPr>
              <w:rPr>
                <w:rFonts w:cstheme="minorHAnsi"/>
                <w:sz w:val="20"/>
                <w:szCs w:val="20"/>
              </w:rPr>
            </w:pPr>
            <w:r w:rsidRPr="0047248C">
              <w:rPr>
                <w:rFonts w:cstheme="minorHAnsi"/>
                <w:sz w:val="20"/>
                <w:szCs w:val="20"/>
              </w:rPr>
              <w:t>Exploitation forestière</w:t>
            </w:r>
          </w:p>
        </w:tc>
        <w:tc>
          <w:tcPr>
            <w:tcW w:w="1074" w:type="dxa"/>
            <w:shd w:val="clear" w:color="auto" w:fill="auto"/>
            <w:vAlign w:val="center"/>
          </w:tcPr>
          <w:p w14:paraId="7F959767"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000000" w:themeColor="text1"/>
                <w:sz w:val="18"/>
                <w:szCs w:val="18"/>
              </w:rPr>
              <w:t>Ap</w:t>
            </w:r>
          </w:p>
        </w:tc>
        <w:tc>
          <w:tcPr>
            <w:tcW w:w="1076" w:type="dxa"/>
            <w:shd w:val="clear" w:color="auto" w:fill="auto"/>
            <w:vAlign w:val="center"/>
          </w:tcPr>
          <w:p w14:paraId="28DE3FAF"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p>
        </w:tc>
        <w:tc>
          <w:tcPr>
            <w:tcW w:w="1147" w:type="dxa"/>
            <w:shd w:val="clear" w:color="auto" w:fill="auto"/>
            <w:vAlign w:val="center"/>
          </w:tcPr>
          <w:p w14:paraId="713DDA63" w14:textId="77777777" w:rsidR="002F7A34" w:rsidRPr="00644E57" w:rsidRDefault="002F7A34" w:rsidP="00787AEC">
            <w:pPr>
              <w:jc w:val="center"/>
              <w:rPr>
                <w:rFonts w:ascii="Arial" w:hAnsi="Arial" w:cs="Arial"/>
                <w:b/>
                <w:sz w:val="18"/>
                <w:szCs w:val="18"/>
              </w:rPr>
            </w:pPr>
          </w:p>
        </w:tc>
      </w:tr>
      <w:tr w:rsidR="002F7A34" w:rsidRPr="00D447AC" w14:paraId="4FCA503B" w14:textId="77777777" w:rsidTr="00787AEC">
        <w:trPr>
          <w:trHeight w:val="283"/>
        </w:trPr>
        <w:tc>
          <w:tcPr>
            <w:tcW w:w="2352" w:type="dxa"/>
            <w:vMerge w:val="restart"/>
            <w:shd w:val="clear" w:color="auto" w:fill="AEAAAA" w:themeFill="background2" w:themeFillShade="BF"/>
            <w:vAlign w:val="center"/>
          </w:tcPr>
          <w:p w14:paraId="4E9E94FE"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Habitation</w:t>
            </w:r>
          </w:p>
        </w:tc>
        <w:tc>
          <w:tcPr>
            <w:tcW w:w="3360" w:type="dxa"/>
            <w:shd w:val="clear" w:color="auto" w:fill="auto"/>
            <w:vAlign w:val="center"/>
          </w:tcPr>
          <w:p w14:paraId="34C6AFE9" w14:textId="77777777" w:rsidR="002F7A34" w:rsidRPr="0047248C" w:rsidRDefault="002F7A34" w:rsidP="00787AEC">
            <w:pPr>
              <w:rPr>
                <w:rFonts w:cstheme="minorHAnsi"/>
                <w:sz w:val="20"/>
                <w:szCs w:val="20"/>
              </w:rPr>
            </w:pPr>
            <w:r w:rsidRPr="0047248C">
              <w:rPr>
                <w:rFonts w:cstheme="minorHAnsi"/>
                <w:sz w:val="20"/>
                <w:szCs w:val="20"/>
              </w:rPr>
              <w:t>Logement</w:t>
            </w:r>
          </w:p>
        </w:tc>
        <w:tc>
          <w:tcPr>
            <w:tcW w:w="1074" w:type="dxa"/>
            <w:shd w:val="clear" w:color="auto" w:fill="auto"/>
            <w:vAlign w:val="center"/>
          </w:tcPr>
          <w:p w14:paraId="45575D1A"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439B9805"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4323CF08" w14:textId="77777777" w:rsidR="002F7A34" w:rsidRPr="00644E57" w:rsidRDefault="002F7A34" w:rsidP="00787AEC">
            <w:pPr>
              <w:jc w:val="center"/>
              <w:rPr>
                <w:rFonts w:ascii="Arial" w:hAnsi="Arial" w:cs="Arial"/>
                <w:b/>
                <w:sz w:val="18"/>
                <w:szCs w:val="18"/>
              </w:rPr>
            </w:pPr>
          </w:p>
        </w:tc>
      </w:tr>
      <w:tr w:rsidR="002F7A34" w:rsidRPr="00D447AC" w14:paraId="626E93E0" w14:textId="77777777" w:rsidTr="00787AEC">
        <w:trPr>
          <w:trHeight w:val="283"/>
        </w:trPr>
        <w:tc>
          <w:tcPr>
            <w:tcW w:w="2352" w:type="dxa"/>
            <w:vMerge/>
            <w:shd w:val="clear" w:color="auto" w:fill="AEAAAA" w:themeFill="background2" w:themeFillShade="BF"/>
            <w:vAlign w:val="center"/>
          </w:tcPr>
          <w:p w14:paraId="1F74B79C"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5BB49CC8" w14:textId="77777777" w:rsidR="002F7A34" w:rsidRPr="0047248C" w:rsidRDefault="002F7A34" w:rsidP="00787AEC">
            <w:pPr>
              <w:rPr>
                <w:rFonts w:cstheme="minorHAnsi"/>
                <w:sz w:val="20"/>
                <w:szCs w:val="20"/>
              </w:rPr>
            </w:pPr>
            <w:r w:rsidRPr="0047248C">
              <w:rPr>
                <w:rFonts w:cstheme="minorHAnsi"/>
                <w:sz w:val="20"/>
                <w:szCs w:val="20"/>
              </w:rPr>
              <w:t>Hébergement</w:t>
            </w:r>
          </w:p>
        </w:tc>
        <w:tc>
          <w:tcPr>
            <w:tcW w:w="1074" w:type="dxa"/>
            <w:shd w:val="clear" w:color="auto" w:fill="auto"/>
            <w:vAlign w:val="center"/>
          </w:tcPr>
          <w:p w14:paraId="3AEF9EF1"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15B147D0"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4D1CBC3F" w14:textId="77777777" w:rsidR="002F7A34" w:rsidRPr="00644E57" w:rsidRDefault="002F7A34" w:rsidP="00787AEC">
            <w:pPr>
              <w:jc w:val="center"/>
              <w:rPr>
                <w:rFonts w:ascii="Arial" w:hAnsi="Arial" w:cs="Arial"/>
                <w:b/>
                <w:sz w:val="18"/>
                <w:szCs w:val="18"/>
              </w:rPr>
            </w:pPr>
          </w:p>
        </w:tc>
      </w:tr>
      <w:tr w:rsidR="002F7A34" w:rsidRPr="00D447AC" w14:paraId="41312E52" w14:textId="77777777" w:rsidTr="00787AEC">
        <w:trPr>
          <w:trHeight w:val="283"/>
        </w:trPr>
        <w:tc>
          <w:tcPr>
            <w:tcW w:w="2352" w:type="dxa"/>
            <w:vMerge w:val="restart"/>
            <w:shd w:val="clear" w:color="auto" w:fill="AEAAAA" w:themeFill="background2" w:themeFillShade="BF"/>
            <w:vAlign w:val="center"/>
          </w:tcPr>
          <w:p w14:paraId="472BF428"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Commerce et activités de service</w:t>
            </w:r>
          </w:p>
        </w:tc>
        <w:tc>
          <w:tcPr>
            <w:tcW w:w="3360" w:type="dxa"/>
            <w:shd w:val="clear" w:color="auto" w:fill="auto"/>
            <w:vAlign w:val="center"/>
          </w:tcPr>
          <w:p w14:paraId="7C427F10" w14:textId="77777777" w:rsidR="002F7A34" w:rsidRPr="0047248C" w:rsidRDefault="002F7A34" w:rsidP="00787AEC">
            <w:pPr>
              <w:rPr>
                <w:rFonts w:cstheme="minorHAnsi"/>
                <w:sz w:val="20"/>
                <w:szCs w:val="20"/>
              </w:rPr>
            </w:pPr>
            <w:r w:rsidRPr="0047248C">
              <w:rPr>
                <w:rFonts w:cstheme="minorHAnsi"/>
                <w:sz w:val="20"/>
                <w:szCs w:val="20"/>
              </w:rPr>
              <w:t>Artisanat et commerce de détail</w:t>
            </w:r>
          </w:p>
        </w:tc>
        <w:tc>
          <w:tcPr>
            <w:tcW w:w="1074" w:type="dxa"/>
            <w:shd w:val="clear" w:color="auto" w:fill="auto"/>
            <w:vAlign w:val="center"/>
          </w:tcPr>
          <w:p w14:paraId="1E119588"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23A23AAE"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21B1E880" w14:textId="77777777" w:rsidR="002F7A34" w:rsidRPr="00644E57" w:rsidRDefault="002F7A34" w:rsidP="00787AEC">
            <w:pPr>
              <w:jc w:val="center"/>
              <w:rPr>
                <w:rFonts w:ascii="Arial" w:hAnsi="Arial" w:cs="Arial"/>
                <w:b/>
                <w:sz w:val="18"/>
                <w:szCs w:val="18"/>
              </w:rPr>
            </w:pPr>
          </w:p>
        </w:tc>
      </w:tr>
      <w:tr w:rsidR="002F7A34" w:rsidRPr="00D447AC" w14:paraId="670A06BA" w14:textId="77777777" w:rsidTr="00787AEC">
        <w:trPr>
          <w:trHeight w:val="283"/>
        </w:trPr>
        <w:tc>
          <w:tcPr>
            <w:tcW w:w="2352" w:type="dxa"/>
            <w:vMerge/>
            <w:shd w:val="clear" w:color="auto" w:fill="AEAAAA" w:themeFill="background2" w:themeFillShade="BF"/>
            <w:vAlign w:val="center"/>
          </w:tcPr>
          <w:p w14:paraId="16CAE5FE"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00E611D3" w14:textId="77777777" w:rsidR="002F7A34" w:rsidRPr="0047248C" w:rsidRDefault="002F7A34" w:rsidP="00787AEC">
            <w:pPr>
              <w:rPr>
                <w:rFonts w:cstheme="minorHAnsi"/>
                <w:sz w:val="20"/>
                <w:szCs w:val="20"/>
              </w:rPr>
            </w:pPr>
            <w:r w:rsidRPr="0047248C">
              <w:rPr>
                <w:rFonts w:cstheme="minorHAnsi"/>
                <w:sz w:val="20"/>
                <w:szCs w:val="20"/>
              </w:rPr>
              <w:t>Restauration</w:t>
            </w:r>
          </w:p>
        </w:tc>
        <w:tc>
          <w:tcPr>
            <w:tcW w:w="1074" w:type="dxa"/>
            <w:shd w:val="clear" w:color="auto" w:fill="auto"/>
            <w:vAlign w:val="center"/>
          </w:tcPr>
          <w:p w14:paraId="1546893F"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4E0BF534"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3BCA9D87" w14:textId="77777777" w:rsidR="002F7A34" w:rsidRPr="00644E57" w:rsidRDefault="002F7A34" w:rsidP="00787AEC">
            <w:pPr>
              <w:jc w:val="center"/>
              <w:rPr>
                <w:rFonts w:ascii="Arial" w:hAnsi="Arial" w:cs="Arial"/>
                <w:b/>
                <w:sz w:val="18"/>
                <w:szCs w:val="18"/>
              </w:rPr>
            </w:pPr>
          </w:p>
        </w:tc>
      </w:tr>
      <w:tr w:rsidR="002F7A34" w:rsidRPr="00D447AC" w14:paraId="027B6356" w14:textId="77777777" w:rsidTr="00787AEC">
        <w:trPr>
          <w:trHeight w:val="283"/>
        </w:trPr>
        <w:tc>
          <w:tcPr>
            <w:tcW w:w="2352" w:type="dxa"/>
            <w:vMerge/>
            <w:shd w:val="clear" w:color="auto" w:fill="AEAAAA" w:themeFill="background2" w:themeFillShade="BF"/>
            <w:vAlign w:val="center"/>
          </w:tcPr>
          <w:p w14:paraId="06B100BD"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4F760D1B" w14:textId="77777777" w:rsidR="002F7A34" w:rsidRPr="0047248C" w:rsidRDefault="002F7A34" w:rsidP="00787AEC">
            <w:pPr>
              <w:rPr>
                <w:rFonts w:cstheme="minorHAnsi"/>
                <w:sz w:val="20"/>
                <w:szCs w:val="20"/>
              </w:rPr>
            </w:pPr>
            <w:r w:rsidRPr="0047248C">
              <w:rPr>
                <w:rFonts w:cstheme="minorHAnsi"/>
                <w:sz w:val="20"/>
                <w:szCs w:val="20"/>
              </w:rPr>
              <w:t>Commerce de gros</w:t>
            </w:r>
          </w:p>
        </w:tc>
        <w:tc>
          <w:tcPr>
            <w:tcW w:w="1074" w:type="dxa"/>
            <w:shd w:val="clear" w:color="auto" w:fill="auto"/>
            <w:vAlign w:val="center"/>
          </w:tcPr>
          <w:p w14:paraId="7EE1925B"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2EB8AD30"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7DD8D54A" w14:textId="77777777" w:rsidR="002F7A34" w:rsidRPr="00644E57" w:rsidRDefault="002F7A34" w:rsidP="00787AEC">
            <w:pPr>
              <w:jc w:val="center"/>
              <w:rPr>
                <w:rFonts w:ascii="Arial" w:hAnsi="Arial" w:cs="Arial"/>
                <w:b/>
                <w:sz w:val="18"/>
                <w:szCs w:val="18"/>
              </w:rPr>
            </w:pPr>
          </w:p>
        </w:tc>
      </w:tr>
      <w:tr w:rsidR="002F7A34" w:rsidRPr="00D447AC" w14:paraId="7EBE6BAB" w14:textId="77777777" w:rsidTr="00787AEC">
        <w:trPr>
          <w:trHeight w:val="283"/>
        </w:trPr>
        <w:tc>
          <w:tcPr>
            <w:tcW w:w="2352" w:type="dxa"/>
            <w:vMerge/>
            <w:shd w:val="clear" w:color="auto" w:fill="AEAAAA" w:themeFill="background2" w:themeFillShade="BF"/>
            <w:vAlign w:val="center"/>
          </w:tcPr>
          <w:p w14:paraId="529E79A3"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24AD402E" w14:textId="77777777" w:rsidR="002F7A34" w:rsidRPr="0047248C" w:rsidRDefault="002F7A34" w:rsidP="00787AEC">
            <w:pPr>
              <w:rPr>
                <w:rFonts w:cstheme="minorHAnsi"/>
                <w:sz w:val="20"/>
                <w:szCs w:val="20"/>
              </w:rPr>
            </w:pPr>
            <w:r w:rsidRPr="0047248C">
              <w:rPr>
                <w:rFonts w:cstheme="minorHAnsi"/>
                <w:sz w:val="20"/>
                <w:szCs w:val="20"/>
              </w:rPr>
              <w:t>Activités de services (clientèle)</w:t>
            </w:r>
          </w:p>
        </w:tc>
        <w:tc>
          <w:tcPr>
            <w:tcW w:w="1074" w:type="dxa"/>
            <w:shd w:val="clear" w:color="auto" w:fill="auto"/>
            <w:vAlign w:val="center"/>
          </w:tcPr>
          <w:p w14:paraId="2583E6A6"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50344226"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7FDA8F75" w14:textId="77777777" w:rsidR="002F7A34" w:rsidRPr="00644E57" w:rsidRDefault="002F7A34" w:rsidP="00787AEC">
            <w:pPr>
              <w:jc w:val="center"/>
              <w:rPr>
                <w:rFonts w:ascii="Arial" w:hAnsi="Arial" w:cs="Arial"/>
                <w:b/>
                <w:sz w:val="18"/>
                <w:szCs w:val="18"/>
              </w:rPr>
            </w:pPr>
          </w:p>
        </w:tc>
      </w:tr>
      <w:tr w:rsidR="002F7A34" w:rsidRPr="00D447AC" w14:paraId="3DA7A64B" w14:textId="77777777" w:rsidTr="00787AEC">
        <w:trPr>
          <w:trHeight w:val="283"/>
        </w:trPr>
        <w:tc>
          <w:tcPr>
            <w:tcW w:w="2352" w:type="dxa"/>
            <w:vMerge/>
            <w:shd w:val="clear" w:color="auto" w:fill="AEAAAA" w:themeFill="background2" w:themeFillShade="BF"/>
            <w:vAlign w:val="center"/>
          </w:tcPr>
          <w:p w14:paraId="6A357C2D"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20E9AA55" w14:textId="77777777" w:rsidR="002F7A34" w:rsidRPr="0047248C" w:rsidRDefault="002F7A34" w:rsidP="00787AEC">
            <w:pPr>
              <w:rPr>
                <w:rFonts w:cstheme="minorHAnsi"/>
                <w:sz w:val="20"/>
                <w:szCs w:val="20"/>
              </w:rPr>
            </w:pPr>
            <w:r w:rsidRPr="0047248C">
              <w:rPr>
                <w:rFonts w:cstheme="minorHAnsi"/>
                <w:sz w:val="20"/>
                <w:szCs w:val="20"/>
              </w:rPr>
              <w:t>Hébergement hôtelier et touristique</w:t>
            </w:r>
          </w:p>
        </w:tc>
        <w:tc>
          <w:tcPr>
            <w:tcW w:w="1074" w:type="dxa"/>
            <w:shd w:val="clear" w:color="auto" w:fill="auto"/>
            <w:vAlign w:val="center"/>
          </w:tcPr>
          <w:p w14:paraId="3F384C81"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6DDBD198" w14:textId="77777777" w:rsidR="002F7A34" w:rsidRPr="00644E57" w:rsidRDefault="002F7A34" w:rsidP="00787AEC">
            <w:pPr>
              <w:jc w:val="center"/>
              <w:rPr>
                <w:rFonts w:ascii="Arial" w:hAnsi="Arial" w:cs="Arial"/>
                <w:b/>
                <w:color w:val="FF66CC"/>
                <w:sz w:val="18"/>
                <w:szCs w:val="18"/>
              </w:rPr>
            </w:pPr>
          </w:p>
        </w:tc>
        <w:tc>
          <w:tcPr>
            <w:tcW w:w="1147" w:type="dxa"/>
            <w:shd w:val="clear" w:color="auto" w:fill="auto"/>
            <w:vAlign w:val="center"/>
          </w:tcPr>
          <w:p w14:paraId="2504A12B" w14:textId="77777777" w:rsidR="002F7A34" w:rsidRPr="00644E57" w:rsidRDefault="002F7A34" w:rsidP="00787AEC">
            <w:pPr>
              <w:jc w:val="center"/>
              <w:rPr>
                <w:rFonts w:ascii="Arial" w:hAnsi="Arial" w:cs="Arial"/>
                <w:b/>
                <w:sz w:val="18"/>
                <w:szCs w:val="18"/>
              </w:rPr>
            </w:pPr>
          </w:p>
        </w:tc>
      </w:tr>
      <w:tr w:rsidR="002F7A34" w:rsidRPr="00D447AC" w14:paraId="746D43B5" w14:textId="77777777" w:rsidTr="00787AEC">
        <w:trPr>
          <w:trHeight w:val="283"/>
        </w:trPr>
        <w:tc>
          <w:tcPr>
            <w:tcW w:w="2352" w:type="dxa"/>
            <w:vMerge/>
            <w:shd w:val="clear" w:color="auto" w:fill="AEAAAA" w:themeFill="background2" w:themeFillShade="BF"/>
            <w:vAlign w:val="center"/>
          </w:tcPr>
          <w:p w14:paraId="63A36383"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0E2D7162" w14:textId="77777777" w:rsidR="002F7A34" w:rsidRPr="0047248C" w:rsidRDefault="002F7A34" w:rsidP="00787AEC">
            <w:pPr>
              <w:rPr>
                <w:rFonts w:cstheme="minorHAnsi"/>
                <w:sz w:val="20"/>
                <w:szCs w:val="20"/>
              </w:rPr>
            </w:pPr>
            <w:r w:rsidRPr="0047248C">
              <w:rPr>
                <w:rFonts w:cstheme="minorHAnsi"/>
                <w:sz w:val="20"/>
                <w:szCs w:val="20"/>
              </w:rPr>
              <w:t>Cinéma</w:t>
            </w:r>
          </w:p>
        </w:tc>
        <w:tc>
          <w:tcPr>
            <w:tcW w:w="1074" w:type="dxa"/>
            <w:shd w:val="clear" w:color="auto" w:fill="auto"/>
            <w:vAlign w:val="center"/>
          </w:tcPr>
          <w:p w14:paraId="00637973"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0336D0C7"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68F404E9" w14:textId="77777777" w:rsidR="002F7A34" w:rsidRPr="00644E57" w:rsidRDefault="002F7A34" w:rsidP="00787AEC">
            <w:pPr>
              <w:jc w:val="center"/>
              <w:rPr>
                <w:rFonts w:ascii="Arial" w:hAnsi="Arial" w:cs="Arial"/>
                <w:b/>
                <w:sz w:val="18"/>
                <w:szCs w:val="18"/>
              </w:rPr>
            </w:pPr>
          </w:p>
        </w:tc>
      </w:tr>
      <w:tr w:rsidR="002F7A34" w:rsidRPr="00D447AC" w14:paraId="786C8D81" w14:textId="77777777" w:rsidTr="00787AEC">
        <w:trPr>
          <w:trHeight w:val="567"/>
        </w:trPr>
        <w:tc>
          <w:tcPr>
            <w:tcW w:w="2352" w:type="dxa"/>
            <w:vMerge w:val="restart"/>
            <w:shd w:val="clear" w:color="auto" w:fill="AEAAAA" w:themeFill="background2" w:themeFillShade="BF"/>
            <w:vAlign w:val="center"/>
          </w:tcPr>
          <w:p w14:paraId="1ECB784F"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Equipements d’intérêt collectif et services publics</w:t>
            </w:r>
          </w:p>
        </w:tc>
        <w:tc>
          <w:tcPr>
            <w:tcW w:w="3360" w:type="dxa"/>
            <w:shd w:val="clear" w:color="auto" w:fill="auto"/>
            <w:vAlign w:val="center"/>
          </w:tcPr>
          <w:p w14:paraId="7ED3246B" w14:textId="77777777" w:rsidR="002F7A34" w:rsidRPr="0047248C" w:rsidRDefault="002F7A34" w:rsidP="00787AEC">
            <w:pPr>
              <w:rPr>
                <w:rFonts w:cstheme="minorHAnsi"/>
                <w:sz w:val="20"/>
                <w:szCs w:val="20"/>
              </w:rPr>
            </w:pPr>
            <w:r w:rsidRPr="0047248C">
              <w:rPr>
                <w:rFonts w:cstheme="minorHAnsi"/>
                <w:sz w:val="20"/>
                <w:szCs w:val="20"/>
              </w:rPr>
              <w:t>Locaux et bureaux accueillant du public des administrations publiques et assimilés</w:t>
            </w:r>
          </w:p>
        </w:tc>
        <w:tc>
          <w:tcPr>
            <w:tcW w:w="1074" w:type="dxa"/>
            <w:shd w:val="clear" w:color="auto" w:fill="auto"/>
            <w:vAlign w:val="center"/>
          </w:tcPr>
          <w:p w14:paraId="05292625"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16A903EE"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6D08748F" w14:textId="77777777" w:rsidR="002F7A34" w:rsidRPr="00644E57" w:rsidRDefault="002F7A34" w:rsidP="00787AEC">
            <w:pPr>
              <w:jc w:val="center"/>
              <w:rPr>
                <w:rFonts w:ascii="Arial" w:hAnsi="Arial" w:cs="Arial"/>
                <w:b/>
                <w:sz w:val="18"/>
                <w:szCs w:val="18"/>
              </w:rPr>
            </w:pPr>
          </w:p>
        </w:tc>
      </w:tr>
      <w:tr w:rsidR="002F7A34" w:rsidRPr="00D447AC" w14:paraId="2ABCDF08" w14:textId="77777777" w:rsidTr="00787AEC">
        <w:trPr>
          <w:trHeight w:val="567"/>
        </w:trPr>
        <w:tc>
          <w:tcPr>
            <w:tcW w:w="2352" w:type="dxa"/>
            <w:vMerge/>
            <w:shd w:val="clear" w:color="auto" w:fill="AEAAAA" w:themeFill="background2" w:themeFillShade="BF"/>
            <w:vAlign w:val="center"/>
          </w:tcPr>
          <w:p w14:paraId="777D7BEE"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24085339" w14:textId="77777777" w:rsidR="002F7A34" w:rsidRPr="0047248C" w:rsidRDefault="002F7A34" w:rsidP="00787AEC">
            <w:pPr>
              <w:rPr>
                <w:rFonts w:cstheme="minorHAnsi"/>
                <w:sz w:val="20"/>
                <w:szCs w:val="20"/>
              </w:rPr>
            </w:pPr>
            <w:r w:rsidRPr="0047248C">
              <w:rPr>
                <w:rFonts w:cstheme="minorHAnsi"/>
                <w:sz w:val="20"/>
                <w:szCs w:val="20"/>
              </w:rPr>
              <w:t>Locaux techniques et industriels des administrations publiques et assimilés</w:t>
            </w:r>
          </w:p>
        </w:tc>
        <w:tc>
          <w:tcPr>
            <w:tcW w:w="1074" w:type="dxa"/>
            <w:shd w:val="clear" w:color="auto" w:fill="auto"/>
            <w:vAlign w:val="center"/>
          </w:tcPr>
          <w:p w14:paraId="6E6D6BA0" w14:textId="77777777" w:rsidR="002F7A34" w:rsidRPr="00644E57" w:rsidRDefault="002F7A34" w:rsidP="00787AEC">
            <w:pPr>
              <w:jc w:val="center"/>
              <w:rPr>
                <w:rFonts w:ascii="Arial" w:hAnsi="Arial" w:cs="Arial"/>
                <w:b/>
                <w:color w:val="0099CC"/>
                <w:sz w:val="18"/>
                <w:szCs w:val="18"/>
              </w:rPr>
            </w:pPr>
          </w:p>
        </w:tc>
        <w:tc>
          <w:tcPr>
            <w:tcW w:w="1076" w:type="dxa"/>
            <w:shd w:val="clear" w:color="auto" w:fill="auto"/>
            <w:vAlign w:val="center"/>
          </w:tcPr>
          <w:p w14:paraId="76C6C29F"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42254460" w14:textId="77777777" w:rsidR="002F7A34" w:rsidRPr="00644E57" w:rsidRDefault="002F7A34" w:rsidP="00787AEC">
            <w:pPr>
              <w:jc w:val="center"/>
              <w:rPr>
                <w:rFonts w:ascii="Arial" w:hAnsi="Arial" w:cs="Arial"/>
                <w:b/>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r>
      <w:tr w:rsidR="002F7A34" w:rsidRPr="00D447AC" w14:paraId="47CD15AA" w14:textId="77777777" w:rsidTr="00787AEC">
        <w:trPr>
          <w:trHeight w:val="567"/>
        </w:trPr>
        <w:tc>
          <w:tcPr>
            <w:tcW w:w="2352" w:type="dxa"/>
            <w:vMerge/>
            <w:shd w:val="clear" w:color="auto" w:fill="AEAAAA" w:themeFill="background2" w:themeFillShade="BF"/>
            <w:vAlign w:val="center"/>
          </w:tcPr>
          <w:p w14:paraId="2AC50CAD"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6484095C" w14:textId="77777777" w:rsidR="002F7A34" w:rsidRPr="0047248C" w:rsidRDefault="002F7A34" w:rsidP="00787AEC">
            <w:pPr>
              <w:rPr>
                <w:rFonts w:cstheme="minorHAnsi"/>
                <w:sz w:val="20"/>
                <w:szCs w:val="20"/>
              </w:rPr>
            </w:pPr>
            <w:r w:rsidRPr="0047248C">
              <w:rPr>
                <w:rFonts w:cstheme="minorHAnsi"/>
                <w:sz w:val="20"/>
                <w:szCs w:val="20"/>
              </w:rPr>
              <w:t>Etablissements d’enseignement, de santé et d’action sociale</w:t>
            </w:r>
          </w:p>
        </w:tc>
        <w:tc>
          <w:tcPr>
            <w:tcW w:w="1074" w:type="dxa"/>
            <w:shd w:val="clear" w:color="auto" w:fill="auto"/>
            <w:vAlign w:val="center"/>
          </w:tcPr>
          <w:p w14:paraId="3867F753"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0787EA05"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04298482" w14:textId="77777777" w:rsidR="002F7A34" w:rsidRPr="00644E57" w:rsidRDefault="002F7A34" w:rsidP="00787AEC">
            <w:pPr>
              <w:jc w:val="center"/>
              <w:rPr>
                <w:rFonts w:ascii="Arial" w:hAnsi="Arial" w:cs="Arial"/>
                <w:b/>
                <w:sz w:val="18"/>
                <w:szCs w:val="18"/>
              </w:rPr>
            </w:pPr>
          </w:p>
        </w:tc>
      </w:tr>
      <w:tr w:rsidR="002F7A34" w:rsidRPr="00D447AC" w14:paraId="2A7710F3" w14:textId="77777777" w:rsidTr="00787AEC">
        <w:trPr>
          <w:trHeight w:val="283"/>
        </w:trPr>
        <w:tc>
          <w:tcPr>
            <w:tcW w:w="2352" w:type="dxa"/>
            <w:vMerge/>
            <w:shd w:val="clear" w:color="auto" w:fill="AEAAAA" w:themeFill="background2" w:themeFillShade="BF"/>
            <w:vAlign w:val="center"/>
          </w:tcPr>
          <w:p w14:paraId="21C4FB91"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1CF3B73B" w14:textId="77777777" w:rsidR="002F7A34" w:rsidRPr="0047248C" w:rsidRDefault="002F7A34" w:rsidP="00787AEC">
            <w:pPr>
              <w:rPr>
                <w:rFonts w:cstheme="minorHAnsi"/>
                <w:sz w:val="20"/>
                <w:szCs w:val="20"/>
              </w:rPr>
            </w:pPr>
            <w:r w:rsidRPr="0047248C">
              <w:rPr>
                <w:rFonts w:cstheme="minorHAnsi"/>
                <w:sz w:val="20"/>
                <w:szCs w:val="20"/>
              </w:rPr>
              <w:t>Salles d’art et de spectacle</w:t>
            </w:r>
          </w:p>
        </w:tc>
        <w:tc>
          <w:tcPr>
            <w:tcW w:w="1074" w:type="dxa"/>
            <w:shd w:val="clear" w:color="auto" w:fill="auto"/>
            <w:vAlign w:val="center"/>
          </w:tcPr>
          <w:p w14:paraId="4CC905D5"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56F1AD72"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1097CBEE" w14:textId="77777777" w:rsidR="002F7A34" w:rsidRPr="00644E57" w:rsidRDefault="002F7A34" w:rsidP="00787AEC">
            <w:pPr>
              <w:jc w:val="center"/>
              <w:rPr>
                <w:rFonts w:ascii="Arial" w:hAnsi="Arial" w:cs="Arial"/>
                <w:b/>
                <w:sz w:val="18"/>
                <w:szCs w:val="18"/>
              </w:rPr>
            </w:pPr>
          </w:p>
        </w:tc>
      </w:tr>
      <w:tr w:rsidR="002F7A34" w:rsidRPr="00D447AC" w14:paraId="74AFC2F8" w14:textId="77777777" w:rsidTr="00787AEC">
        <w:trPr>
          <w:trHeight w:val="283"/>
        </w:trPr>
        <w:tc>
          <w:tcPr>
            <w:tcW w:w="2352" w:type="dxa"/>
            <w:vMerge/>
            <w:shd w:val="clear" w:color="auto" w:fill="AEAAAA" w:themeFill="background2" w:themeFillShade="BF"/>
            <w:vAlign w:val="center"/>
          </w:tcPr>
          <w:p w14:paraId="34D2098D"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78C546CD" w14:textId="77777777" w:rsidR="002F7A34" w:rsidRPr="0047248C" w:rsidRDefault="002F7A34" w:rsidP="00787AEC">
            <w:pPr>
              <w:rPr>
                <w:rFonts w:cstheme="minorHAnsi"/>
                <w:sz w:val="20"/>
                <w:szCs w:val="20"/>
              </w:rPr>
            </w:pPr>
            <w:r w:rsidRPr="0047248C">
              <w:rPr>
                <w:rFonts w:cstheme="minorHAnsi"/>
                <w:sz w:val="20"/>
                <w:szCs w:val="20"/>
              </w:rPr>
              <w:t>Equipements sportifs</w:t>
            </w:r>
          </w:p>
        </w:tc>
        <w:tc>
          <w:tcPr>
            <w:tcW w:w="1074" w:type="dxa"/>
            <w:shd w:val="clear" w:color="auto" w:fill="auto"/>
            <w:vAlign w:val="center"/>
          </w:tcPr>
          <w:p w14:paraId="433A2BD8"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29B0E399"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02182E2A" w14:textId="77777777" w:rsidR="002F7A34" w:rsidRPr="00644E57" w:rsidRDefault="002F7A34" w:rsidP="00787AEC">
            <w:pPr>
              <w:jc w:val="center"/>
              <w:rPr>
                <w:rFonts w:ascii="Arial" w:hAnsi="Arial" w:cs="Arial"/>
                <w:b/>
                <w:sz w:val="18"/>
                <w:szCs w:val="18"/>
              </w:rPr>
            </w:pPr>
          </w:p>
        </w:tc>
      </w:tr>
      <w:tr w:rsidR="002F7A34" w:rsidRPr="00D447AC" w14:paraId="5C6A299A" w14:textId="77777777" w:rsidTr="00787AEC">
        <w:trPr>
          <w:trHeight w:val="283"/>
        </w:trPr>
        <w:tc>
          <w:tcPr>
            <w:tcW w:w="2352" w:type="dxa"/>
            <w:vMerge/>
            <w:shd w:val="clear" w:color="auto" w:fill="AEAAAA" w:themeFill="background2" w:themeFillShade="BF"/>
            <w:vAlign w:val="center"/>
          </w:tcPr>
          <w:p w14:paraId="15D78967" w14:textId="77777777" w:rsidR="002F7A34" w:rsidRPr="0047248C" w:rsidRDefault="002F7A34" w:rsidP="00787AEC">
            <w:pPr>
              <w:jc w:val="center"/>
              <w:rPr>
                <w:rFonts w:ascii="Century Gothic" w:hAnsi="Century Gothic" w:cstheme="minorHAnsi"/>
                <w:b/>
                <w:color w:val="FFFFFF"/>
                <w:sz w:val="20"/>
                <w:szCs w:val="20"/>
              </w:rPr>
            </w:pPr>
          </w:p>
        </w:tc>
        <w:tc>
          <w:tcPr>
            <w:tcW w:w="3360" w:type="dxa"/>
            <w:shd w:val="clear" w:color="auto" w:fill="auto"/>
            <w:vAlign w:val="center"/>
          </w:tcPr>
          <w:p w14:paraId="08BEEECA" w14:textId="77777777" w:rsidR="002F7A34" w:rsidRPr="0047248C" w:rsidRDefault="002F7A34" w:rsidP="00787AEC">
            <w:pPr>
              <w:rPr>
                <w:rFonts w:cstheme="minorHAnsi"/>
                <w:sz w:val="20"/>
                <w:szCs w:val="20"/>
              </w:rPr>
            </w:pPr>
            <w:r w:rsidRPr="0047248C">
              <w:rPr>
                <w:rFonts w:cstheme="minorHAnsi"/>
                <w:sz w:val="20"/>
                <w:szCs w:val="20"/>
              </w:rPr>
              <w:t>Autres équipements recevant du public</w:t>
            </w:r>
          </w:p>
        </w:tc>
        <w:tc>
          <w:tcPr>
            <w:tcW w:w="1074" w:type="dxa"/>
            <w:shd w:val="clear" w:color="auto" w:fill="auto"/>
            <w:vAlign w:val="center"/>
          </w:tcPr>
          <w:p w14:paraId="1FDB81F8"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4315BE9E"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343E7DBA" w14:textId="77777777" w:rsidR="002F7A34" w:rsidRPr="00644E57" w:rsidRDefault="002F7A34" w:rsidP="00787AEC">
            <w:pPr>
              <w:jc w:val="center"/>
              <w:rPr>
                <w:rFonts w:ascii="Arial" w:hAnsi="Arial" w:cs="Arial"/>
                <w:b/>
                <w:sz w:val="18"/>
                <w:szCs w:val="18"/>
              </w:rPr>
            </w:pPr>
          </w:p>
        </w:tc>
      </w:tr>
      <w:tr w:rsidR="002F7A34" w:rsidRPr="00D447AC" w14:paraId="25C71388" w14:textId="77777777" w:rsidTr="00787AEC">
        <w:trPr>
          <w:trHeight w:val="283"/>
        </w:trPr>
        <w:tc>
          <w:tcPr>
            <w:tcW w:w="2352" w:type="dxa"/>
            <w:vMerge w:val="restart"/>
            <w:shd w:val="clear" w:color="auto" w:fill="AEAAAA" w:themeFill="background2" w:themeFillShade="BF"/>
            <w:vAlign w:val="center"/>
          </w:tcPr>
          <w:p w14:paraId="6FCADB66" w14:textId="77777777" w:rsidR="002F7A34" w:rsidRPr="0047248C" w:rsidRDefault="002F7A34"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Autres activités des secteurs secondaires ou tertiaires</w:t>
            </w:r>
          </w:p>
        </w:tc>
        <w:tc>
          <w:tcPr>
            <w:tcW w:w="3360" w:type="dxa"/>
            <w:shd w:val="clear" w:color="auto" w:fill="auto"/>
            <w:vAlign w:val="center"/>
          </w:tcPr>
          <w:p w14:paraId="544FCBD1" w14:textId="77777777" w:rsidR="002F7A34" w:rsidRPr="0047248C" w:rsidRDefault="002F7A34" w:rsidP="00787AEC">
            <w:pPr>
              <w:rPr>
                <w:rFonts w:cstheme="minorHAnsi"/>
                <w:sz w:val="20"/>
                <w:szCs w:val="20"/>
              </w:rPr>
            </w:pPr>
            <w:r w:rsidRPr="0047248C">
              <w:rPr>
                <w:rFonts w:cstheme="minorHAnsi"/>
                <w:sz w:val="20"/>
                <w:szCs w:val="20"/>
              </w:rPr>
              <w:t>Industrie</w:t>
            </w:r>
          </w:p>
        </w:tc>
        <w:tc>
          <w:tcPr>
            <w:tcW w:w="1074" w:type="dxa"/>
            <w:shd w:val="clear" w:color="auto" w:fill="auto"/>
            <w:vAlign w:val="center"/>
          </w:tcPr>
          <w:p w14:paraId="144B0332"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1CC648B8"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7DE06D1E" w14:textId="77777777" w:rsidR="002F7A34" w:rsidRPr="00644E57" w:rsidRDefault="002F7A34" w:rsidP="00787AEC">
            <w:pPr>
              <w:jc w:val="center"/>
              <w:rPr>
                <w:rFonts w:ascii="Arial" w:hAnsi="Arial" w:cs="Arial"/>
                <w:b/>
                <w:sz w:val="18"/>
                <w:szCs w:val="18"/>
              </w:rPr>
            </w:pPr>
          </w:p>
        </w:tc>
      </w:tr>
      <w:tr w:rsidR="002F7A34" w:rsidRPr="00D447AC" w14:paraId="1A363F2E" w14:textId="77777777" w:rsidTr="00787AEC">
        <w:trPr>
          <w:trHeight w:val="283"/>
        </w:trPr>
        <w:tc>
          <w:tcPr>
            <w:tcW w:w="2352" w:type="dxa"/>
            <w:vMerge/>
            <w:shd w:val="clear" w:color="auto" w:fill="AEAAAA" w:themeFill="background2" w:themeFillShade="BF"/>
          </w:tcPr>
          <w:p w14:paraId="61451727" w14:textId="77777777" w:rsidR="002F7A34" w:rsidRPr="0047248C" w:rsidRDefault="002F7A34" w:rsidP="00787AEC">
            <w:pPr>
              <w:rPr>
                <w:rFonts w:cstheme="minorHAnsi"/>
                <w:sz w:val="18"/>
                <w:szCs w:val="18"/>
              </w:rPr>
            </w:pPr>
          </w:p>
        </w:tc>
        <w:tc>
          <w:tcPr>
            <w:tcW w:w="3360" w:type="dxa"/>
            <w:shd w:val="clear" w:color="auto" w:fill="auto"/>
            <w:vAlign w:val="center"/>
          </w:tcPr>
          <w:p w14:paraId="32962FB3" w14:textId="77777777" w:rsidR="002F7A34" w:rsidRPr="0047248C" w:rsidRDefault="002F7A34" w:rsidP="00787AEC">
            <w:pPr>
              <w:rPr>
                <w:rFonts w:cstheme="minorHAnsi"/>
                <w:sz w:val="20"/>
                <w:szCs w:val="20"/>
              </w:rPr>
            </w:pPr>
            <w:r w:rsidRPr="0047248C">
              <w:rPr>
                <w:rFonts w:cstheme="minorHAnsi"/>
                <w:sz w:val="20"/>
                <w:szCs w:val="20"/>
              </w:rPr>
              <w:t>Entrepôt</w:t>
            </w:r>
          </w:p>
        </w:tc>
        <w:tc>
          <w:tcPr>
            <w:tcW w:w="1074" w:type="dxa"/>
            <w:shd w:val="clear" w:color="auto" w:fill="auto"/>
            <w:vAlign w:val="center"/>
          </w:tcPr>
          <w:p w14:paraId="46B0BB85"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0516C0D3"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54F01A85" w14:textId="77777777" w:rsidR="002F7A34" w:rsidRPr="00644E57" w:rsidRDefault="002F7A34" w:rsidP="00787AEC">
            <w:pPr>
              <w:jc w:val="center"/>
              <w:rPr>
                <w:rFonts w:ascii="Arial" w:hAnsi="Arial" w:cs="Arial"/>
                <w:b/>
                <w:sz w:val="18"/>
                <w:szCs w:val="18"/>
              </w:rPr>
            </w:pPr>
          </w:p>
        </w:tc>
      </w:tr>
      <w:tr w:rsidR="002F7A34" w:rsidRPr="00D447AC" w14:paraId="05DBEA65" w14:textId="77777777" w:rsidTr="00787AEC">
        <w:trPr>
          <w:trHeight w:val="283"/>
        </w:trPr>
        <w:tc>
          <w:tcPr>
            <w:tcW w:w="2352" w:type="dxa"/>
            <w:vMerge/>
            <w:shd w:val="clear" w:color="auto" w:fill="AEAAAA" w:themeFill="background2" w:themeFillShade="BF"/>
          </w:tcPr>
          <w:p w14:paraId="2E22798A" w14:textId="77777777" w:rsidR="002F7A34" w:rsidRPr="0047248C" w:rsidRDefault="002F7A34" w:rsidP="00787AEC">
            <w:pPr>
              <w:rPr>
                <w:rFonts w:cstheme="minorHAnsi"/>
                <w:sz w:val="18"/>
                <w:szCs w:val="18"/>
              </w:rPr>
            </w:pPr>
          </w:p>
        </w:tc>
        <w:tc>
          <w:tcPr>
            <w:tcW w:w="3360" w:type="dxa"/>
            <w:shd w:val="clear" w:color="auto" w:fill="auto"/>
            <w:vAlign w:val="center"/>
          </w:tcPr>
          <w:p w14:paraId="7B9D74F4" w14:textId="77777777" w:rsidR="002F7A34" w:rsidRPr="0047248C" w:rsidRDefault="002F7A34" w:rsidP="00787AEC">
            <w:pPr>
              <w:rPr>
                <w:rFonts w:cstheme="minorHAnsi"/>
                <w:sz w:val="20"/>
                <w:szCs w:val="20"/>
              </w:rPr>
            </w:pPr>
            <w:r w:rsidRPr="0047248C">
              <w:rPr>
                <w:rFonts w:cstheme="minorHAnsi"/>
                <w:sz w:val="20"/>
                <w:szCs w:val="20"/>
              </w:rPr>
              <w:t>Bureau</w:t>
            </w:r>
          </w:p>
        </w:tc>
        <w:tc>
          <w:tcPr>
            <w:tcW w:w="1074" w:type="dxa"/>
            <w:shd w:val="clear" w:color="auto" w:fill="auto"/>
            <w:vAlign w:val="center"/>
          </w:tcPr>
          <w:p w14:paraId="629C9BF7"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2D183F27"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163B8EA4" w14:textId="77777777" w:rsidR="002F7A34" w:rsidRPr="00644E57" w:rsidRDefault="002F7A34" w:rsidP="00787AEC">
            <w:pPr>
              <w:jc w:val="center"/>
              <w:rPr>
                <w:rFonts w:ascii="Arial" w:hAnsi="Arial" w:cs="Arial"/>
                <w:b/>
                <w:sz w:val="18"/>
                <w:szCs w:val="18"/>
              </w:rPr>
            </w:pPr>
          </w:p>
        </w:tc>
      </w:tr>
      <w:tr w:rsidR="002F7A34" w:rsidRPr="00D447AC" w14:paraId="769A9A1A" w14:textId="77777777" w:rsidTr="00787AEC">
        <w:trPr>
          <w:trHeight w:val="283"/>
        </w:trPr>
        <w:tc>
          <w:tcPr>
            <w:tcW w:w="2352" w:type="dxa"/>
            <w:vMerge/>
            <w:shd w:val="clear" w:color="auto" w:fill="AEAAAA" w:themeFill="background2" w:themeFillShade="BF"/>
          </w:tcPr>
          <w:p w14:paraId="60BBDCBC" w14:textId="77777777" w:rsidR="002F7A34" w:rsidRPr="0047248C" w:rsidRDefault="002F7A34" w:rsidP="00787AEC">
            <w:pPr>
              <w:rPr>
                <w:rFonts w:cstheme="minorHAnsi"/>
                <w:sz w:val="18"/>
                <w:szCs w:val="18"/>
              </w:rPr>
            </w:pPr>
          </w:p>
        </w:tc>
        <w:tc>
          <w:tcPr>
            <w:tcW w:w="3360" w:type="dxa"/>
            <w:shd w:val="clear" w:color="auto" w:fill="auto"/>
            <w:vAlign w:val="center"/>
          </w:tcPr>
          <w:p w14:paraId="22101368" w14:textId="77777777" w:rsidR="002F7A34" w:rsidRPr="0047248C" w:rsidRDefault="002F7A34" w:rsidP="00787AEC">
            <w:pPr>
              <w:rPr>
                <w:rFonts w:cstheme="minorHAnsi"/>
                <w:sz w:val="20"/>
                <w:szCs w:val="20"/>
              </w:rPr>
            </w:pPr>
            <w:r w:rsidRPr="0047248C">
              <w:rPr>
                <w:rFonts w:cstheme="minorHAnsi"/>
                <w:sz w:val="20"/>
                <w:szCs w:val="20"/>
              </w:rPr>
              <w:t>Centre de congrès et exposition</w:t>
            </w:r>
          </w:p>
        </w:tc>
        <w:tc>
          <w:tcPr>
            <w:tcW w:w="1074" w:type="dxa"/>
            <w:shd w:val="clear" w:color="auto" w:fill="auto"/>
            <w:vAlign w:val="center"/>
          </w:tcPr>
          <w:p w14:paraId="5DC540F7" w14:textId="77777777" w:rsidR="002F7A34" w:rsidRPr="00644E57" w:rsidRDefault="002F7A34" w:rsidP="00787AEC">
            <w:pPr>
              <w:jc w:val="center"/>
              <w:rPr>
                <w:rFonts w:ascii="Arial" w:hAnsi="Arial" w:cs="Arial"/>
                <w:b/>
                <w:color w:val="0099CC"/>
                <w:sz w:val="18"/>
                <w:szCs w:val="18"/>
              </w:rPr>
            </w:pPr>
            <w:r w:rsidRPr="00644E57">
              <w:rPr>
                <w:rFonts w:ascii="Arial" w:hAnsi="Arial" w:cs="Arial"/>
                <w:b/>
                <w:color w:val="BF8F00" w:themeColor="accent4" w:themeShade="BF"/>
                <w:sz w:val="18"/>
                <w:szCs w:val="18"/>
              </w:rPr>
              <w:t>A</w:t>
            </w:r>
            <w:r w:rsidRPr="00644E57">
              <w:rPr>
                <w:rFonts w:ascii="Arial" w:hAnsi="Arial" w:cs="Arial"/>
                <w:b/>
                <w:color w:val="000000" w:themeColor="text1"/>
                <w:sz w:val="18"/>
                <w:szCs w:val="18"/>
              </w:rPr>
              <w:t xml:space="preserve"> Ap</w:t>
            </w:r>
          </w:p>
        </w:tc>
        <w:tc>
          <w:tcPr>
            <w:tcW w:w="1076" w:type="dxa"/>
            <w:shd w:val="clear" w:color="auto" w:fill="auto"/>
            <w:vAlign w:val="center"/>
          </w:tcPr>
          <w:p w14:paraId="735A28CE" w14:textId="77777777" w:rsidR="002F7A34" w:rsidRPr="00644E57" w:rsidRDefault="002F7A34" w:rsidP="00787AEC">
            <w:pPr>
              <w:jc w:val="center"/>
              <w:rPr>
                <w:rFonts w:ascii="Arial" w:hAnsi="Arial" w:cs="Arial"/>
                <w:b/>
                <w:color w:val="0099CC"/>
                <w:sz w:val="18"/>
                <w:szCs w:val="18"/>
              </w:rPr>
            </w:pPr>
          </w:p>
        </w:tc>
        <w:tc>
          <w:tcPr>
            <w:tcW w:w="1147" w:type="dxa"/>
            <w:shd w:val="clear" w:color="auto" w:fill="auto"/>
            <w:vAlign w:val="center"/>
          </w:tcPr>
          <w:p w14:paraId="64DC684F" w14:textId="77777777" w:rsidR="002F7A34" w:rsidRPr="00644E57" w:rsidRDefault="002F7A34" w:rsidP="00787AEC">
            <w:pPr>
              <w:jc w:val="center"/>
              <w:rPr>
                <w:rFonts w:ascii="Arial" w:hAnsi="Arial" w:cs="Arial"/>
                <w:b/>
                <w:sz w:val="18"/>
                <w:szCs w:val="18"/>
              </w:rPr>
            </w:pPr>
          </w:p>
        </w:tc>
      </w:tr>
    </w:tbl>
    <w:p w14:paraId="2416DDDE" w14:textId="1FC76FFE" w:rsidR="002F7A34" w:rsidRDefault="002F7A34" w:rsidP="002F7A34"/>
    <w:p w14:paraId="3BBFA9EE" w14:textId="77777777" w:rsidR="00F86B6F" w:rsidRPr="008E1640" w:rsidRDefault="00F86B6F" w:rsidP="00F86B6F">
      <w:pPr>
        <w:rPr>
          <w:b/>
          <w:i/>
        </w:rPr>
      </w:pPr>
      <w:r w:rsidRPr="008E1640">
        <w:rPr>
          <w:b/>
          <w:i/>
        </w:rPr>
        <w:t>Tableau synthétique des autorisations possibles</w:t>
      </w:r>
      <w:r>
        <w:rPr>
          <w:b/>
          <w:i/>
        </w:rPr>
        <w:t xml:space="preserve"> en matière de destinations et sous-destinations</w:t>
      </w:r>
      <w:r w:rsidRPr="008E1640">
        <w:rPr>
          <w:b/>
          <w:i/>
        </w:rPr>
        <w:t xml:space="preserve"> en fonction des secteurs </w:t>
      </w:r>
    </w:p>
    <w:p w14:paraId="5B4C6ABB" w14:textId="1DA76D64" w:rsidR="00644E57" w:rsidRDefault="00644E57" w:rsidP="002F7A34"/>
    <w:p w14:paraId="3B1C468F" w14:textId="77777777" w:rsidR="00644E57" w:rsidRDefault="00644E57" w:rsidP="002F7A34"/>
    <w:p w14:paraId="1C4A6265" w14:textId="3A723297" w:rsidR="002F7A34" w:rsidRDefault="002F7A34" w:rsidP="002F7A34">
      <w:r w:rsidRPr="002F7A34">
        <w:rPr>
          <w:b/>
          <w:bCs/>
        </w:rPr>
        <w:t>Note :</w:t>
      </w:r>
      <w:r>
        <w:t xml:space="preserve"> </w:t>
      </w:r>
      <w:r w:rsidRPr="00811A2F">
        <w:t>l’habitation,</w:t>
      </w:r>
      <w:r>
        <w:t xml:space="preserve"> la transformation des produits agricoles et leur commercialisation sont autorisées dans la mesure où elles sont nécessaires et en continuité avec l’activité agricole</w:t>
      </w:r>
      <w:r w:rsidR="00F86B6F">
        <w:t>, elles sont donc à considérer dans cette destination</w:t>
      </w:r>
    </w:p>
    <w:p w14:paraId="6CAD80E0" w14:textId="77777777" w:rsidR="002F7A34" w:rsidRPr="00811A2F" w:rsidRDefault="002F7A34" w:rsidP="002F7A34">
      <w:pPr>
        <w:rPr>
          <w:rFonts w:cstheme="minorHAnsi"/>
        </w:rPr>
      </w:pPr>
    </w:p>
    <w:p w14:paraId="4D92E7E2" w14:textId="77777777" w:rsidR="002F7A34" w:rsidRDefault="002F7A34">
      <w:pPr>
        <w:spacing w:after="160"/>
        <w:contextualSpacing w:val="0"/>
        <w:jc w:val="left"/>
        <w:rPr>
          <w:rFonts w:ascii="Century Gothic" w:eastAsia="Times New Roman" w:hAnsi="Century Gothic" w:cstheme="minorHAnsi"/>
          <w:b/>
          <w:bCs/>
          <w:iCs/>
          <w:color w:val="000000" w:themeColor="text1"/>
          <w:sz w:val="24"/>
          <w:u w:val="single"/>
          <w:lang w:eastAsia="fr-FR"/>
        </w:rPr>
      </w:pPr>
      <w:r>
        <w:br w:type="page"/>
      </w:r>
    </w:p>
    <w:p w14:paraId="5735F674" w14:textId="30D0124A" w:rsidR="002F7A34" w:rsidRPr="00D447AC" w:rsidRDefault="002F7A34" w:rsidP="002F7A34">
      <w:pPr>
        <w:pStyle w:val="CB4"/>
      </w:pPr>
      <w:bookmarkStart w:id="87" w:name="_Toc49852655"/>
      <w:r w:rsidRPr="00D447AC">
        <w:lastRenderedPageBreak/>
        <w:t xml:space="preserve">Article </w:t>
      </w:r>
      <w:r>
        <w:t>A</w:t>
      </w:r>
      <w:r w:rsidRPr="00D447AC">
        <w:t>.1 -</w:t>
      </w:r>
      <w:r>
        <w:t xml:space="preserve"> O</w:t>
      </w:r>
      <w:r w:rsidRPr="00D447AC">
        <w:t>ccupations et utilisations du sol interdites</w:t>
      </w:r>
      <w:bookmarkEnd w:id="87"/>
    </w:p>
    <w:p w14:paraId="4C3C9B54" w14:textId="77777777" w:rsidR="002F7A34" w:rsidRDefault="002F7A34" w:rsidP="002F7A34"/>
    <w:p w14:paraId="01CD7FC7" w14:textId="77777777" w:rsidR="003856B6" w:rsidRDefault="003856B6" w:rsidP="003856B6">
      <w:pPr>
        <w:pStyle w:val="CB5"/>
      </w:pPr>
      <w:r>
        <w:t xml:space="preserve">Dans les secteurs </w:t>
      </w:r>
    </w:p>
    <w:p w14:paraId="43ABAE04" w14:textId="75380AA3" w:rsidR="003856B6" w:rsidRPr="0070276D" w:rsidRDefault="003856B6" w:rsidP="003856B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bâti</w:t>
      </w:r>
      <w:r>
        <w:rPr>
          <w:rFonts w:ascii="Calibri" w:hAnsi="Calibri" w:cs="Calibri"/>
          <w:lang w:val="fr-FR"/>
        </w:rPr>
        <w:t>ments d’activités industrielles</w:t>
      </w:r>
    </w:p>
    <w:p w14:paraId="2C3F9630" w14:textId="77777777" w:rsidR="003856B6" w:rsidRPr="0070276D" w:rsidRDefault="003856B6" w:rsidP="003856B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affouillements ou exhaussements qui ne sont pas nécessaires à la construction d'un bâtiment ou la réalisation d'un aménagement autorisé dans la</w:t>
      </w:r>
      <w:r>
        <w:rPr>
          <w:rFonts w:ascii="Calibri" w:hAnsi="Calibri" w:cs="Calibri"/>
          <w:lang w:val="fr-FR"/>
        </w:rPr>
        <w:t xml:space="preserve"> zone</w:t>
      </w:r>
    </w:p>
    <w:p w14:paraId="0510D5F1" w14:textId="77777777" w:rsidR="003856B6" w:rsidRPr="0070276D" w:rsidRDefault="003856B6" w:rsidP="003856B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dépôts de ferraille et de véhicules</w:t>
      </w:r>
    </w:p>
    <w:p w14:paraId="71E4AD3B" w14:textId="77777777" w:rsidR="003856B6" w:rsidRDefault="003856B6" w:rsidP="002F7A34"/>
    <w:p w14:paraId="6CD6A6E5" w14:textId="77777777" w:rsidR="003856B6" w:rsidRDefault="003856B6" w:rsidP="002F7A34"/>
    <w:p w14:paraId="4C1FC187" w14:textId="77777777" w:rsidR="002F7A34" w:rsidRPr="00F324FA" w:rsidRDefault="002F7A34" w:rsidP="002F7A34">
      <w:pPr>
        <w:pStyle w:val="CB5"/>
      </w:pPr>
      <w:r w:rsidRPr="00F324FA">
        <w:t xml:space="preserve">Dans </w:t>
      </w:r>
      <w:r>
        <w:t>la zone A</w:t>
      </w:r>
    </w:p>
    <w:p w14:paraId="14E6F928" w14:textId="77777777" w:rsidR="002F7A34" w:rsidRPr="000F6976" w:rsidRDefault="002F7A34" w:rsidP="002F7A34">
      <w:pPr>
        <w:rPr>
          <w:rFonts w:cstheme="minorHAnsi"/>
        </w:rPr>
      </w:pPr>
      <w:r w:rsidRPr="000F6976">
        <w:rPr>
          <w:rFonts w:cstheme="minorHAnsi"/>
          <w:color w:val="010100"/>
          <w:szCs w:val="24"/>
        </w:rPr>
        <w:t>Toutes les occupations et utilisations</w:t>
      </w:r>
      <w:r>
        <w:rPr>
          <w:rFonts w:cstheme="minorHAnsi"/>
          <w:color w:val="010100"/>
          <w:szCs w:val="24"/>
        </w:rPr>
        <w:t xml:space="preserve"> du sol</w:t>
      </w:r>
      <w:r w:rsidRPr="000F6976">
        <w:rPr>
          <w:rFonts w:cstheme="minorHAnsi"/>
          <w:color w:val="010100"/>
          <w:szCs w:val="24"/>
        </w:rPr>
        <w:t xml:space="preserve"> à l’exception de</w:t>
      </w:r>
      <w:r>
        <w:rPr>
          <w:rFonts w:cstheme="minorHAnsi"/>
          <w:color w:val="010100"/>
          <w:szCs w:val="24"/>
        </w:rPr>
        <w:t>s bâtiments nécessaires aux exploitations agricoles et forestières, et de ceux spécifiés à l’article 2.</w:t>
      </w:r>
    </w:p>
    <w:p w14:paraId="7BF12667" w14:textId="77777777" w:rsidR="002F7A34" w:rsidRPr="000F6976" w:rsidRDefault="002F7A34" w:rsidP="002F7A34"/>
    <w:p w14:paraId="6D5B4A6E" w14:textId="77777777" w:rsidR="002F7A34" w:rsidRPr="009821D4" w:rsidRDefault="002F7A34" w:rsidP="002F7A34">
      <w:pPr>
        <w:pStyle w:val="CB5"/>
      </w:pPr>
      <w:r w:rsidRPr="009821D4">
        <w:t>Dans le secteur Ap</w:t>
      </w:r>
    </w:p>
    <w:p w14:paraId="4CA5CCD5" w14:textId="77777777" w:rsidR="002F7A34" w:rsidRDefault="002F7A34" w:rsidP="002F7A34">
      <w:pPr>
        <w:rPr>
          <w:rFonts w:cstheme="minorHAnsi"/>
          <w:color w:val="000000" w:themeColor="text1"/>
          <w:szCs w:val="24"/>
        </w:rPr>
      </w:pPr>
      <w:r w:rsidRPr="00FF0C46">
        <w:rPr>
          <w:rFonts w:cstheme="minorHAnsi"/>
          <w:color w:val="000000" w:themeColor="text1"/>
          <w:szCs w:val="24"/>
        </w:rPr>
        <w:t>Toutes les occupations et utilisations du sol sauf celle spécifiée à l’article 2.</w:t>
      </w:r>
    </w:p>
    <w:p w14:paraId="0FAFEE09" w14:textId="77777777" w:rsidR="002F7A34" w:rsidRDefault="002F7A34" w:rsidP="002F7A34">
      <w:pPr>
        <w:rPr>
          <w:rFonts w:cstheme="minorHAnsi"/>
          <w:color w:val="000000" w:themeColor="text1"/>
          <w:szCs w:val="24"/>
        </w:rPr>
      </w:pPr>
    </w:p>
    <w:p w14:paraId="4A037525" w14:textId="77777777" w:rsidR="002F7A34" w:rsidRDefault="002F7A34" w:rsidP="002F7A34">
      <w:pPr>
        <w:rPr>
          <w:rFonts w:cstheme="minorHAnsi"/>
          <w:color w:val="000000" w:themeColor="text1"/>
          <w:szCs w:val="24"/>
        </w:rPr>
      </w:pPr>
    </w:p>
    <w:p w14:paraId="36C455C5" w14:textId="77777777" w:rsidR="00F86B6F" w:rsidRPr="00FF0C46" w:rsidRDefault="00F86B6F" w:rsidP="002F7A34">
      <w:pPr>
        <w:rPr>
          <w:rFonts w:cstheme="minorHAnsi"/>
          <w:color w:val="000000" w:themeColor="text1"/>
          <w:szCs w:val="24"/>
        </w:rPr>
      </w:pPr>
    </w:p>
    <w:p w14:paraId="01B1F45F" w14:textId="77777777" w:rsidR="002F7A34" w:rsidRPr="00D447AC" w:rsidRDefault="002F7A34" w:rsidP="002F7A34">
      <w:pPr>
        <w:pStyle w:val="CB4"/>
      </w:pPr>
      <w:bookmarkStart w:id="88" w:name="_Toc49852656"/>
      <w:r w:rsidRPr="00D447AC">
        <w:t xml:space="preserve">Article </w:t>
      </w:r>
      <w:r>
        <w:t>A</w:t>
      </w:r>
      <w:r w:rsidRPr="00D447AC">
        <w:t xml:space="preserve">.2 - </w:t>
      </w:r>
      <w:r>
        <w:t>O</w:t>
      </w:r>
      <w:r w:rsidRPr="00D447AC">
        <w:t xml:space="preserve">ccupations et utilisations du sol soumises </w:t>
      </w:r>
      <w:r>
        <w:t>à</w:t>
      </w:r>
      <w:r w:rsidRPr="00D447AC">
        <w:t xml:space="preserve"> des conditions particulières</w:t>
      </w:r>
      <w:bookmarkEnd w:id="88"/>
    </w:p>
    <w:p w14:paraId="22F89184" w14:textId="77777777" w:rsidR="002F7A34" w:rsidRDefault="002F7A34" w:rsidP="002F7A34"/>
    <w:p w14:paraId="34F346DA" w14:textId="77777777" w:rsidR="002F7A34" w:rsidRPr="00F324FA" w:rsidRDefault="002F7A34" w:rsidP="002F7A34">
      <w:pPr>
        <w:pStyle w:val="CB5"/>
      </w:pPr>
      <w:r w:rsidRPr="00F324FA">
        <w:t xml:space="preserve">Dans </w:t>
      </w:r>
      <w:r>
        <w:t>la zone A</w:t>
      </w:r>
    </w:p>
    <w:p w14:paraId="24C8E926" w14:textId="4A412809" w:rsidR="002F7A34" w:rsidRPr="00F86B6F" w:rsidRDefault="002F7A34" w:rsidP="00F86B6F">
      <w:pPr>
        <w:pStyle w:val="Paragraphedeliste"/>
        <w:numPr>
          <w:ilvl w:val="0"/>
          <w:numId w:val="24"/>
        </w:numPr>
        <w:rPr>
          <w:color w:val="000000" w:themeColor="text1"/>
        </w:rPr>
      </w:pPr>
      <w:r w:rsidRPr="00F86B6F">
        <w:rPr>
          <w:color w:val="000000" w:themeColor="text1"/>
        </w:rPr>
        <w:t>Les constructions et installations nécessaires à l’exploitation agricole ou au stockage et à l’entretien de matériel agricole.</w:t>
      </w:r>
    </w:p>
    <w:p w14:paraId="4AA524A8" w14:textId="77777777" w:rsidR="002F7A34" w:rsidRPr="0079020E" w:rsidRDefault="002F7A34" w:rsidP="002F7A34">
      <w:pPr>
        <w:rPr>
          <w:color w:val="000000" w:themeColor="text1"/>
        </w:rPr>
      </w:pPr>
    </w:p>
    <w:p w14:paraId="3C7C104E" w14:textId="16C7E0AC" w:rsidR="002F7A34" w:rsidRPr="00F86B6F" w:rsidRDefault="002F7A34" w:rsidP="00F86B6F">
      <w:pPr>
        <w:pStyle w:val="Paragraphedeliste"/>
        <w:numPr>
          <w:ilvl w:val="0"/>
          <w:numId w:val="24"/>
        </w:numPr>
        <w:rPr>
          <w:color w:val="000000" w:themeColor="text1"/>
        </w:rPr>
      </w:pPr>
      <w:r w:rsidRPr="00F86B6F">
        <w:rPr>
          <w:color w:val="000000" w:themeColor="text1"/>
        </w:rPr>
        <w:t xml:space="preserve">L'aménagement et la réfection des constructions existantes sans changement de destination. </w:t>
      </w:r>
    </w:p>
    <w:p w14:paraId="7E8A60EA" w14:textId="77777777" w:rsidR="002F7A34" w:rsidRPr="0079020E" w:rsidRDefault="002F7A34" w:rsidP="002F7A34">
      <w:pPr>
        <w:rPr>
          <w:color w:val="000000" w:themeColor="text1"/>
        </w:rPr>
      </w:pPr>
    </w:p>
    <w:p w14:paraId="1DB4F662" w14:textId="5674CAE8" w:rsidR="002F7A34" w:rsidRPr="00F86B6F" w:rsidRDefault="002F7A34" w:rsidP="00F86B6F">
      <w:pPr>
        <w:pStyle w:val="Paragraphedeliste"/>
        <w:numPr>
          <w:ilvl w:val="0"/>
          <w:numId w:val="24"/>
        </w:numPr>
        <w:rPr>
          <w:color w:val="000000" w:themeColor="text1"/>
        </w:rPr>
      </w:pPr>
      <w:r w:rsidRPr="00F86B6F">
        <w:rPr>
          <w:color w:val="000000" w:themeColor="text1"/>
        </w:rPr>
        <w:t>Les constructions et installations nécessaires à la transformation, au conditionnement et à la commercialisation des produits agricoles sont autorisées, lorsque ces activités constituent le prolongement de l'acte de production dès lors qu’elles ne sont pas incompatibles avec l’exercice d’une activité agricole, pastorale ou forestière sur le terrain sur lequel elles sont implantées et qu’elles ne portent pas atteinte à la sauvegarde des espaces naturels et des paysages. L’autorisation d’urbanisme est soumise pour avis à la commission départementale de la préservation des espaces naturels, agricoles et forestiers.</w:t>
      </w:r>
    </w:p>
    <w:p w14:paraId="425CCD5E" w14:textId="77777777" w:rsidR="002F7A34" w:rsidRPr="00FF0C46" w:rsidRDefault="002F7A34" w:rsidP="002F7A34">
      <w:pPr>
        <w:rPr>
          <w:color w:val="000000" w:themeColor="text1"/>
        </w:rPr>
      </w:pPr>
    </w:p>
    <w:p w14:paraId="49340252" w14:textId="75BA83B8" w:rsidR="002F7A34" w:rsidRPr="00C91234" w:rsidRDefault="002F7A34" w:rsidP="00F86B6F">
      <w:pPr>
        <w:pStyle w:val="Paragraphedeliste"/>
        <w:numPr>
          <w:ilvl w:val="0"/>
          <w:numId w:val="24"/>
        </w:numPr>
      </w:pPr>
      <w:r w:rsidRPr="00C91234">
        <w:t xml:space="preserve">La construction d’un logement par exploitation agricole à destination du chef d’exploitation sous réserve qu’il soit nécessaire à l’exploitation. </w:t>
      </w:r>
    </w:p>
    <w:p w14:paraId="6B49D469" w14:textId="77777777" w:rsidR="002F7A34" w:rsidRPr="00C91234" w:rsidRDefault="002F7A34" w:rsidP="00F86B6F">
      <w:pPr>
        <w:pStyle w:val="Paragraphedeliste"/>
        <w:ind w:left="930"/>
      </w:pPr>
      <w:r w:rsidRPr="00C91234">
        <w:t>Le nombre de logements par exploitation est limité à 1, d’une emprise au sol de 150m² maximum. Leur extension n’est pas autorisée au-delà de cette limite.</w:t>
      </w:r>
    </w:p>
    <w:p w14:paraId="0A66C213" w14:textId="77777777" w:rsidR="002F7A34" w:rsidRPr="00333C94" w:rsidRDefault="002F7A34" w:rsidP="002F7A34">
      <w:pPr>
        <w:rPr>
          <w:color w:val="FF0000"/>
        </w:rPr>
      </w:pPr>
    </w:p>
    <w:p w14:paraId="57AD14FC" w14:textId="4094515E" w:rsidR="002F7A34" w:rsidRDefault="002F7A34" w:rsidP="00F86B6F">
      <w:pPr>
        <w:pStyle w:val="Paragraphedeliste"/>
        <w:numPr>
          <w:ilvl w:val="0"/>
          <w:numId w:val="24"/>
        </w:numPr>
      </w:pPr>
      <w:r w:rsidRPr="00F86B6F">
        <w:rPr>
          <w:color w:val="010100"/>
        </w:rPr>
        <w:t xml:space="preserve">Les </w:t>
      </w:r>
      <w:r w:rsidRPr="00FF0C46">
        <w:t>serres à la condition de ne pas excéder 5m de hauteur au faîtage</w:t>
      </w:r>
      <w:r>
        <w:t>.</w:t>
      </w:r>
    </w:p>
    <w:p w14:paraId="260AEA4E" w14:textId="77777777" w:rsidR="002F7A34" w:rsidRDefault="002F7A34" w:rsidP="002F7A34"/>
    <w:p w14:paraId="7BE5B7AD" w14:textId="77777777" w:rsidR="00F86B6F" w:rsidRPr="00F86B6F" w:rsidRDefault="00F86B6F" w:rsidP="00F86B6F">
      <w:pPr>
        <w:pStyle w:val="Paragraphedeliste"/>
        <w:numPr>
          <w:ilvl w:val="0"/>
          <w:numId w:val="24"/>
        </w:numPr>
        <w:rPr>
          <w:color w:val="000000" w:themeColor="text1"/>
        </w:rPr>
      </w:pPr>
      <w:r w:rsidRPr="00F86B6F">
        <w:rPr>
          <w:color w:val="000000" w:themeColor="text1"/>
        </w:rPr>
        <w:t xml:space="preserve">Les constructions et installations nécessaires à des locaux techniques et industriels des administrations publiques et assimilées dès lors qu’elles ne sont pas incompatibles avec </w:t>
      </w:r>
      <w:r w:rsidRPr="00F86B6F">
        <w:rPr>
          <w:color w:val="000000" w:themeColor="text1"/>
        </w:rPr>
        <w:lastRenderedPageBreak/>
        <w:t>l’exercice d’une activité agricole, pastorale ou forestière, et qu’elles ne portent pas atteinte à la sauvegarde des espaces naturels et des paysages.</w:t>
      </w:r>
    </w:p>
    <w:p w14:paraId="0AE7DBBE" w14:textId="77777777" w:rsidR="00F86B6F" w:rsidRPr="00FF0C46" w:rsidRDefault="00F86B6F" w:rsidP="002F7A34"/>
    <w:p w14:paraId="0BCB7540" w14:textId="71AFED9F" w:rsidR="002F7A34" w:rsidRDefault="002F7A34" w:rsidP="00F86B6F">
      <w:pPr>
        <w:pStyle w:val="Paragraphedeliste"/>
        <w:numPr>
          <w:ilvl w:val="0"/>
          <w:numId w:val="24"/>
        </w:numPr>
      </w:pPr>
      <w:r w:rsidRPr="00FF0C46">
        <w:t>Les affouillements et exhaussements nécessaires à l'exploitation agricole et à l’exploitation et à la réalisation de voiries.</w:t>
      </w:r>
    </w:p>
    <w:p w14:paraId="26F11676" w14:textId="77777777" w:rsidR="002F7A34" w:rsidRDefault="002F7A34" w:rsidP="002F7A34"/>
    <w:p w14:paraId="09F77F11" w14:textId="77777777" w:rsidR="002F7A34" w:rsidRPr="00FF0C46" w:rsidRDefault="002F7A34" w:rsidP="002F7A34">
      <w:pPr>
        <w:rPr>
          <w:sz w:val="24"/>
          <w:szCs w:val="24"/>
        </w:rPr>
      </w:pPr>
    </w:p>
    <w:p w14:paraId="76D26C9D" w14:textId="77777777" w:rsidR="002F7A34" w:rsidRPr="00F324FA" w:rsidRDefault="002F7A34" w:rsidP="002F7A34">
      <w:pPr>
        <w:pStyle w:val="CB5"/>
      </w:pPr>
      <w:r w:rsidRPr="00F324FA">
        <w:t xml:space="preserve">Dans </w:t>
      </w:r>
      <w:r>
        <w:t>le secteur Ap</w:t>
      </w:r>
    </w:p>
    <w:p w14:paraId="1C075088" w14:textId="4EA9867A" w:rsidR="002F7A34" w:rsidRPr="00F86B6F" w:rsidRDefault="002F7A34" w:rsidP="00F86B6F">
      <w:pPr>
        <w:pStyle w:val="Paragraphedeliste"/>
        <w:numPr>
          <w:ilvl w:val="0"/>
          <w:numId w:val="24"/>
        </w:numPr>
        <w:rPr>
          <w:color w:val="000000" w:themeColor="text1"/>
        </w:rPr>
      </w:pPr>
      <w:r w:rsidRPr="00F86B6F">
        <w:rPr>
          <w:color w:val="000000" w:themeColor="text1"/>
        </w:rPr>
        <w:t>Les constructions et installations nécessaires à des locaux techniques et industriels des administrations publiques et assimilées dès lors qu’elles ne sont pas incompatibles avec l’exercice d’une activité agricole, pastorale ou forestière, et qu’elles ne portent pas atteinte à la sauvegarde des espaces naturels et des paysages.</w:t>
      </w:r>
    </w:p>
    <w:p w14:paraId="5FA92BB3" w14:textId="77777777" w:rsidR="002F7A34" w:rsidRDefault="002F7A34" w:rsidP="002F7A34"/>
    <w:p w14:paraId="22EBF49F" w14:textId="77777777" w:rsidR="002F7A34" w:rsidRDefault="002F7A34" w:rsidP="002F7A34"/>
    <w:p w14:paraId="59C60796" w14:textId="3B583B44" w:rsidR="008738F1" w:rsidRPr="00F324FA" w:rsidRDefault="008738F1" w:rsidP="008738F1">
      <w:pPr>
        <w:pStyle w:val="CB5"/>
      </w:pPr>
      <w:r>
        <w:t>Dans tous les secteurs</w:t>
      </w:r>
    </w:p>
    <w:p w14:paraId="0F1905D5" w14:textId="2F934521" w:rsidR="002F7A34" w:rsidRDefault="002F7A34" w:rsidP="00F86B6F">
      <w:r w:rsidRPr="00FF0C46">
        <w:t xml:space="preserve">Les extensions des habitations existantes sont autorisées dans la limite de </w:t>
      </w:r>
      <w:r>
        <w:t>70</w:t>
      </w:r>
      <w:r w:rsidRPr="00FF0C46">
        <w:t xml:space="preserve">m² d’emprise au sol, sous réserve que l’extension ne représente pas plus de </w:t>
      </w:r>
      <w:r>
        <w:t>30</w:t>
      </w:r>
      <w:r w:rsidRPr="00FF0C46">
        <w:t>% de la surface de plancher existante à la date d’approbation du PLU</w:t>
      </w:r>
      <w:r>
        <w:t>.</w:t>
      </w:r>
    </w:p>
    <w:p w14:paraId="2E32BD4E" w14:textId="77777777" w:rsidR="002F7A34" w:rsidRDefault="002F7A34" w:rsidP="008738F1">
      <w:pPr>
        <w:rPr>
          <w:rFonts w:cstheme="minorHAnsi"/>
          <w:sz w:val="24"/>
          <w:szCs w:val="24"/>
        </w:rPr>
      </w:pPr>
    </w:p>
    <w:p w14:paraId="0CC8AA1B" w14:textId="77777777" w:rsidR="00F86B6F" w:rsidRPr="00C91234" w:rsidRDefault="00F86B6F" w:rsidP="00F86B6F">
      <w:r w:rsidRPr="00C91234">
        <w:t>Les annexes doivent avoir une emprise au sol maximale de 70 m². Elles sont limitées à 3.</w:t>
      </w:r>
    </w:p>
    <w:p w14:paraId="093274B3" w14:textId="77777777" w:rsidR="00F86B6F" w:rsidRPr="00C91234" w:rsidRDefault="00F86B6F" w:rsidP="00F86B6F">
      <w:r w:rsidRPr="00C91234">
        <w:t xml:space="preserve">Une piscine est autorisée sous réserve d’une emprise maximale de 40 m². </w:t>
      </w:r>
    </w:p>
    <w:p w14:paraId="6FB3B4EA" w14:textId="77777777" w:rsidR="00F86B6F" w:rsidRPr="00C91234" w:rsidRDefault="00F86B6F" w:rsidP="00F86B6F">
      <w:r w:rsidRPr="00C91234">
        <w:t>Ces constructions peuvent être dissociées du bâtiment d’habitation d’un maximum de 30 mètres.</w:t>
      </w:r>
    </w:p>
    <w:p w14:paraId="24C0A00C" w14:textId="77777777" w:rsidR="00F86B6F" w:rsidRDefault="00F86B6F" w:rsidP="008738F1">
      <w:pPr>
        <w:rPr>
          <w:rFonts w:cstheme="minorHAnsi"/>
          <w:sz w:val="24"/>
          <w:szCs w:val="24"/>
        </w:rPr>
      </w:pPr>
    </w:p>
    <w:p w14:paraId="40EEB1E9" w14:textId="77777777" w:rsidR="00F86B6F" w:rsidRDefault="00F86B6F" w:rsidP="008738F1">
      <w:pPr>
        <w:rPr>
          <w:rFonts w:cstheme="minorHAnsi"/>
          <w:sz w:val="24"/>
          <w:szCs w:val="24"/>
        </w:rPr>
      </w:pPr>
    </w:p>
    <w:p w14:paraId="6B95199F" w14:textId="77777777" w:rsidR="002F7A34" w:rsidRDefault="002F7A34" w:rsidP="008738F1">
      <w:pPr>
        <w:rPr>
          <w:rFonts w:cstheme="minorHAnsi"/>
          <w:sz w:val="24"/>
          <w:szCs w:val="24"/>
        </w:rPr>
      </w:pPr>
      <w:r>
        <w:rPr>
          <w:rFonts w:cstheme="minorHAnsi"/>
          <w:sz w:val="24"/>
          <w:szCs w:val="24"/>
        </w:rPr>
        <w:t>Les changements de destination sont autorisés sous réserve d’un inventaire au titre de l’article L153-11 du code de l’urbanisme.</w:t>
      </w:r>
    </w:p>
    <w:p w14:paraId="5204E31E" w14:textId="0E8CB90E" w:rsidR="002F7A34" w:rsidRDefault="002F7A34" w:rsidP="008738F1">
      <w:pPr>
        <w:rPr>
          <w:rFonts w:cstheme="minorHAnsi"/>
          <w:sz w:val="24"/>
          <w:szCs w:val="24"/>
        </w:rPr>
      </w:pPr>
    </w:p>
    <w:p w14:paraId="47A40EE6" w14:textId="7BDC6BF6" w:rsidR="00644E57" w:rsidRDefault="00644E57" w:rsidP="008738F1">
      <w:pPr>
        <w:rPr>
          <w:rFonts w:cstheme="minorHAnsi"/>
          <w:sz w:val="24"/>
          <w:szCs w:val="24"/>
        </w:rPr>
      </w:pPr>
    </w:p>
    <w:p w14:paraId="5226B779" w14:textId="395A7D32" w:rsidR="00644E57" w:rsidRDefault="00644E57" w:rsidP="008738F1">
      <w:pPr>
        <w:rPr>
          <w:rFonts w:cstheme="minorHAnsi"/>
          <w:sz w:val="24"/>
          <w:szCs w:val="24"/>
        </w:rPr>
      </w:pPr>
    </w:p>
    <w:p w14:paraId="65856E34" w14:textId="77777777" w:rsidR="002F7A34" w:rsidRPr="00FF0C46" w:rsidRDefault="002F7A34" w:rsidP="008738F1">
      <w:pPr>
        <w:rPr>
          <w:rFonts w:cstheme="minorHAnsi"/>
          <w:sz w:val="24"/>
          <w:szCs w:val="24"/>
        </w:rPr>
      </w:pPr>
    </w:p>
    <w:p w14:paraId="4AE1BA80" w14:textId="1E74CAA2" w:rsidR="002F7A34" w:rsidRPr="00D447AC" w:rsidRDefault="002F7A34" w:rsidP="002F7A34">
      <w:pPr>
        <w:pStyle w:val="CB4"/>
      </w:pPr>
      <w:bookmarkStart w:id="89" w:name="_Toc49852657"/>
      <w:r w:rsidRPr="00D447AC">
        <w:t xml:space="preserve">Article </w:t>
      </w:r>
      <w:r>
        <w:t>A</w:t>
      </w:r>
      <w:r w:rsidRPr="00D447AC">
        <w:t xml:space="preserve">.3 – </w:t>
      </w:r>
      <w:r>
        <w:t>M</w:t>
      </w:r>
      <w:r w:rsidR="00F86B6F">
        <w:t>ixité</w:t>
      </w:r>
      <w:r w:rsidRPr="00D447AC">
        <w:t xml:space="preserve"> fonctionnelle et sociale</w:t>
      </w:r>
      <w:bookmarkEnd w:id="89"/>
    </w:p>
    <w:p w14:paraId="6D577A56" w14:textId="77777777" w:rsidR="002F7A34" w:rsidRPr="00D156CC" w:rsidRDefault="002F7A34" w:rsidP="008738F1">
      <w:r w:rsidRPr="00D156CC">
        <w:t>Sans objet.</w:t>
      </w:r>
      <w:r>
        <w:br w:type="page"/>
      </w:r>
    </w:p>
    <w:p w14:paraId="4FFD2F3A" w14:textId="77777777" w:rsidR="002F7A34" w:rsidRPr="00D447AC" w:rsidRDefault="002F7A34" w:rsidP="002F7A34">
      <w:pPr>
        <w:pStyle w:val="CB3"/>
      </w:pPr>
      <w:bookmarkStart w:id="90" w:name="_Toc49852658"/>
      <w:r w:rsidRPr="00D447AC">
        <w:lastRenderedPageBreak/>
        <w:t xml:space="preserve">Thème </w:t>
      </w:r>
      <w:r>
        <w:t>A</w:t>
      </w:r>
      <w:r w:rsidRPr="00D447AC">
        <w:t>.2. Caractéristiques urbaine, architecturale, environnementale et paysagère</w:t>
      </w:r>
      <w:bookmarkEnd w:id="90"/>
    </w:p>
    <w:p w14:paraId="3F0992D2" w14:textId="77777777" w:rsidR="002F7A34" w:rsidRPr="00D447AC" w:rsidRDefault="002F7A34" w:rsidP="008738F1"/>
    <w:p w14:paraId="6D525874" w14:textId="77777777" w:rsidR="002F7A34" w:rsidRPr="00D447AC" w:rsidRDefault="002F7A34" w:rsidP="002F7A34">
      <w:pPr>
        <w:pStyle w:val="CB4"/>
      </w:pPr>
      <w:bookmarkStart w:id="91" w:name="_Toc49852659"/>
      <w:r w:rsidRPr="00D447AC">
        <w:t xml:space="preserve">Article </w:t>
      </w:r>
      <w:r>
        <w:t>A</w:t>
      </w:r>
      <w:r w:rsidRPr="00D447AC">
        <w:t xml:space="preserve">.4 – </w:t>
      </w:r>
      <w:r>
        <w:t>E</w:t>
      </w:r>
      <w:r w:rsidRPr="00D447AC">
        <w:t>mprise au sol</w:t>
      </w:r>
      <w:bookmarkEnd w:id="91"/>
    </w:p>
    <w:p w14:paraId="3FA7FB37" w14:textId="77777777" w:rsidR="002F7A34" w:rsidRPr="00D156CC" w:rsidRDefault="002F7A34" w:rsidP="008738F1">
      <w:r w:rsidRPr="00D156CC">
        <w:t>Habitations : l'emprise au sol maximale autorisée est de 150m².</w:t>
      </w:r>
    </w:p>
    <w:p w14:paraId="2A5D562E" w14:textId="77777777" w:rsidR="002F7A34" w:rsidRDefault="002F7A34" w:rsidP="008738F1"/>
    <w:p w14:paraId="59BFFD73" w14:textId="77777777" w:rsidR="002F7A34" w:rsidRDefault="002F7A34" w:rsidP="008738F1">
      <w:r w:rsidRPr="00D156CC">
        <w:t>Constructions agricoles : non règlementé.</w:t>
      </w:r>
    </w:p>
    <w:p w14:paraId="356AFD58" w14:textId="77777777" w:rsidR="002F7A34" w:rsidRPr="00D156CC" w:rsidRDefault="002F7A34" w:rsidP="008738F1"/>
    <w:p w14:paraId="6485E744" w14:textId="77777777" w:rsidR="002F7A34" w:rsidRPr="00D156CC" w:rsidRDefault="002F7A34" w:rsidP="008738F1"/>
    <w:p w14:paraId="000614CB" w14:textId="77777777" w:rsidR="002F7A34" w:rsidRPr="00D447AC" w:rsidRDefault="002F7A34" w:rsidP="002F7A34">
      <w:pPr>
        <w:pStyle w:val="CB4"/>
      </w:pPr>
      <w:bookmarkStart w:id="92" w:name="_Toc49852660"/>
      <w:r w:rsidRPr="00D447AC">
        <w:t xml:space="preserve">Article </w:t>
      </w:r>
      <w:r>
        <w:t>A</w:t>
      </w:r>
      <w:r w:rsidRPr="00D447AC">
        <w:t xml:space="preserve">.5 – </w:t>
      </w:r>
      <w:r>
        <w:t>H</w:t>
      </w:r>
      <w:r w:rsidRPr="00D447AC">
        <w:t>auteur des constructions</w:t>
      </w:r>
      <w:bookmarkEnd w:id="92"/>
    </w:p>
    <w:p w14:paraId="4B31726B" w14:textId="77777777" w:rsidR="002F7A34" w:rsidRPr="00D156CC" w:rsidRDefault="002F7A34" w:rsidP="008738F1">
      <w:r w:rsidRPr="00D156CC">
        <w:t>La hauteur des constructions comptée à partir du niveau du sol en façade sur rue ou voie et chemin d’accès ne peut excéder 5 mètres pour les serres à usage agricole, 7,5 mètres au faîtage pour les autres bâtiments agricoles et les habitations et 3,5 mètres au faîtage pour les annexes.</w:t>
      </w:r>
    </w:p>
    <w:p w14:paraId="42FF5186" w14:textId="77777777" w:rsidR="002F7A34" w:rsidRDefault="002F7A34" w:rsidP="008738F1"/>
    <w:p w14:paraId="57E76376" w14:textId="77777777" w:rsidR="002F7A34" w:rsidRPr="00D156CC" w:rsidRDefault="002F7A34" w:rsidP="008738F1"/>
    <w:p w14:paraId="62DF8147" w14:textId="77777777" w:rsidR="002F7A34" w:rsidRPr="00D447AC" w:rsidRDefault="002F7A34" w:rsidP="002F7A34">
      <w:pPr>
        <w:pStyle w:val="CB4"/>
      </w:pPr>
      <w:bookmarkStart w:id="93" w:name="_Toc49852661"/>
      <w:r w:rsidRPr="00D447AC">
        <w:t xml:space="preserve">Article </w:t>
      </w:r>
      <w:r>
        <w:t>A</w:t>
      </w:r>
      <w:r w:rsidRPr="00D447AC">
        <w:t xml:space="preserve">.6 - </w:t>
      </w:r>
      <w:r>
        <w:t>I</w:t>
      </w:r>
      <w:r w:rsidRPr="00D447AC">
        <w:t>mplantation des constructions</w:t>
      </w:r>
      <w:bookmarkEnd w:id="93"/>
    </w:p>
    <w:p w14:paraId="0AF68D7C" w14:textId="40BF6E4B" w:rsidR="004E12D6" w:rsidRPr="00F86B6F" w:rsidRDefault="004E12D6" w:rsidP="004E12D6">
      <w:pPr>
        <w:tabs>
          <w:tab w:val="left" w:pos="709"/>
        </w:tabs>
        <w:rPr>
          <w:rFonts w:cs="Arial"/>
        </w:rPr>
      </w:pPr>
      <w:r w:rsidRPr="00F86B6F">
        <w:rPr>
          <w:rFonts w:cs="Arial"/>
        </w:rPr>
        <w:t>Les nouvelles constructions situées hors agglomération d’après l’article R.110-2 du Code de la Route devront respecter les marges de recul par rapport aux axes routiers départementaux et aux grands axes routiers conformément à l’article L.111-6 du Code de l’urbanisme (cf. Dispositions générales du présent règlement).</w:t>
      </w:r>
    </w:p>
    <w:p w14:paraId="0AF71688" w14:textId="4428065E" w:rsidR="004E12D6" w:rsidRPr="00F86B6F" w:rsidRDefault="004E12D6" w:rsidP="004E12D6">
      <w:pPr>
        <w:tabs>
          <w:tab w:val="left" w:pos="709"/>
        </w:tabs>
        <w:rPr>
          <w:rFonts w:cs="Arial"/>
        </w:rPr>
      </w:pPr>
    </w:p>
    <w:p w14:paraId="4E892F5F" w14:textId="2D09A1F0" w:rsidR="004E12D6" w:rsidRPr="00F86B6F" w:rsidRDefault="004E12D6" w:rsidP="00F86B6F">
      <w:pPr>
        <w:rPr>
          <w:rFonts w:eastAsia="Times New Roman" w:cs="Arial"/>
          <w:i/>
        </w:rPr>
      </w:pPr>
      <w:r w:rsidRPr="00F86B6F">
        <w:rPr>
          <w:rFonts w:cs="Arial"/>
        </w:rPr>
        <w:t>Dans les autres cas :</w:t>
      </w:r>
    </w:p>
    <w:p w14:paraId="66CE1488" w14:textId="77777777" w:rsidR="004E12D6" w:rsidRPr="00D447AC" w:rsidRDefault="004E12D6" w:rsidP="008738F1"/>
    <w:p w14:paraId="556A22B1" w14:textId="77777777" w:rsidR="002F7A34" w:rsidRPr="00D447AC" w:rsidRDefault="002F7A34" w:rsidP="008738F1">
      <w:pPr>
        <w:pStyle w:val="CB6"/>
      </w:pPr>
      <w:r w:rsidRPr="00D447AC">
        <w:t>Par rapport aux voies et emprises publiques</w:t>
      </w:r>
    </w:p>
    <w:p w14:paraId="197F0F38" w14:textId="77777777" w:rsidR="002F7A34" w:rsidRPr="00D156CC" w:rsidRDefault="002F7A34" w:rsidP="002F7A34">
      <w:pPr>
        <w:tabs>
          <w:tab w:val="left" w:pos="570"/>
        </w:tabs>
        <w:rPr>
          <w:rFonts w:cstheme="minorHAnsi"/>
        </w:rPr>
      </w:pPr>
      <w:r w:rsidRPr="00D156CC">
        <w:rPr>
          <w:rFonts w:cstheme="minorHAnsi"/>
        </w:rPr>
        <w:t>Les dispositions du présent article s'appliquent :</w:t>
      </w:r>
    </w:p>
    <w:p w14:paraId="3A77989B" w14:textId="77777777" w:rsidR="002F7A34" w:rsidRPr="00D156CC" w:rsidRDefault="002F7A34" w:rsidP="002F7A34">
      <w:pPr>
        <w:pStyle w:val="Sansinterligne"/>
        <w:numPr>
          <w:ilvl w:val="0"/>
          <w:numId w:val="25"/>
        </w:numPr>
        <w:jc w:val="both"/>
        <w:rPr>
          <w:rFonts w:asciiTheme="minorHAnsi" w:hAnsiTheme="minorHAnsi" w:cstheme="minorHAnsi"/>
          <w:lang w:val="fr-FR"/>
        </w:rPr>
      </w:pPr>
      <w:r w:rsidRPr="00D156CC">
        <w:rPr>
          <w:rFonts w:asciiTheme="minorHAnsi" w:hAnsiTheme="minorHAnsi" w:cstheme="minorHAnsi"/>
          <w:lang w:val="fr-FR"/>
        </w:rPr>
        <w:t>par rapport aux voies publiques ou privées, ouvertes à la circulation, existantes, à modifier ou à créer;</w:t>
      </w:r>
    </w:p>
    <w:p w14:paraId="1926542B" w14:textId="77777777" w:rsidR="002F7A34" w:rsidRPr="00D156CC" w:rsidRDefault="002F7A34" w:rsidP="002F7A34">
      <w:pPr>
        <w:pStyle w:val="Sansinterligne"/>
        <w:numPr>
          <w:ilvl w:val="0"/>
          <w:numId w:val="25"/>
        </w:numPr>
        <w:jc w:val="both"/>
        <w:rPr>
          <w:rFonts w:asciiTheme="minorHAnsi" w:hAnsiTheme="minorHAnsi" w:cstheme="minorHAnsi"/>
          <w:lang w:val="fr-FR"/>
        </w:rPr>
      </w:pPr>
      <w:r w:rsidRPr="00D156CC">
        <w:rPr>
          <w:rFonts w:asciiTheme="minorHAnsi" w:hAnsiTheme="minorHAnsi" w:cstheme="minorHAnsi"/>
          <w:lang w:val="fr-FR"/>
        </w:rPr>
        <w:t>par rapport au nu de la façade du bâtiment. Les saillis, balcons et débords de toit ne sont pas pris en compte dans la limite de 1 mètre et sous réserve du bon fonctionnement et de la sécurité de la voie.</w:t>
      </w:r>
    </w:p>
    <w:p w14:paraId="2D916489" w14:textId="77777777" w:rsidR="008738F1" w:rsidRDefault="008738F1" w:rsidP="002F7A34">
      <w:pPr>
        <w:tabs>
          <w:tab w:val="left" w:pos="570"/>
        </w:tabs>
        <w:rPr>
          <w:rFonts w:cstheme="minorHAnsi"/>
        </w:rPr>
      </w:pPr>
    </w:p>
    <w:p w14:paraId="6E77B1A3" w14:textId="1C8175D0" w:rsidR="002F7A34" w:rsidRPr="00D156CC" w:rsidRDefault="002F7A34" w:rsidP="002F7A34">
      <w:pPr>
        <w:tabs>
          <w:tab w:val="left" w:pos="570"/>
        </w:tabs>
        <w:rPr>
          <w:rFonts w:cstheme="minorHAnsi"/>
        </w:rPr>
      </w:pPr>
      <w:r w:rsidRPr="00D156CC">
        <w:rPr>
          <w:rFonts w:cstheme="minorHAnsi"/>
        </w:rPr>
        <w:t xml:space="preserve">Les bâtiments agricoles doivent être implantés en recul d’alignement de </w:t>
      </w:r>
      <w:r>
        <w:rPr>
          <w:rFonts w:cstheme="minorHAnsi"/>
        </w:rPr>
        <w:t>5</w:t>
      </w:r>
      <w:r w:rsidRPr="00D156CC">
        <w:rPr>
          <w:rFonts w:cstheme="minorHAnsi"/>
        </w:rPr>
        <w:t xml:space="preserve"> mètres </w:t>
      </w:r>
      <w:r>
        <w:rPr>
          <w:rFonts w:cstheme="minorHAnsi"/>
        </w:rPr>
        <w:t xml:space="preserve">minimum </w:t>
      </w:r>
      <w:r w:rsidRPr="00D156CC">
        <w:rPr>
          <w:rFonts w:cstheme="minorHAnsi"/>
        </w:rPr>
        <w:t xml:space="preserve">par rapport </w:t>
      </w:r>
      <w:r>
        <w:rPr>
          <w:rFonts w:cstheme="minorHAnsi"/>
        </w:rPr>
        <w:t xml:space="preserve">aux </w:t>
      </w:r>
      <w:r w:rsidRPr="00D156CC">
        <w:rPr>
          <w:rFonts w:cstheme="minorHAnsi"/>
        </w:rPr>
        <w:t>voie</w:t>
      </w:r>
      <w:r>
        <w:rPr>
          <w:rFonts w:cstheme="minorHAnsi"/>
        </w:rPr>
        <w:t>s et emprises publiques</w:t>
      </w:r>
      <w:r w:rsidRPr="00D156CC">
        <w:rPr>
          <w:rFonts w:cstheme="minorHAnsi"/>
        </w:rPr>
        <w:t>.</w:t>
      </w:r>
    </w:p>
    <w:p w14:paraId="00E6A704" w14:textId="77777777" w:rsidR="002F7A34" w:rsidRPr="00D156CC" w:rsidRDefault="002F7A34" w:rsidP="002F7A34">
      <w:pPr>
        <w:tabs>
          <w:tab w:val="left" w:pos="570"/>
        </w:tabs>
        <w:rPr>
          <w:rFonts w:cstheme="minorHAnsi"/>
        </w:rPr>
      </w:pPr>
      <w:r w:rsidRPr="00D156CC">
        <w:rPr>
          <w:rFonts w:cstheme="minorHAnsi"/>
        </w:rPr>
        <w:t xml:space="preserve">Les habitations et les bâtiments secondaires doivent être implantés en recul d’alignement de 10 mètres par rapport </w:t>
      </w:r>
      <w:r>
        <w:rPr>
          <w:rFonts w:cstheme="minorHAnsi"/>
        </w:rPr>
        <w:t xml:space="preserve">aux </w:t>
      </w:r>
      <w:r w:rsidRPr="00D156CC">
        <w:rPr>
          <w:rFonts w:cstheme="minorHAnsi"/>
        </w:rPr>
        <w:t>voie</w:t>
      </w:r>
      <w:r>
        <w:rPr>
          <w:rFonts w:cstheme="minorHAnsi"/>
        </w:rPr>
        <w:t>s et emprises publiques</w:t>
      </w:r>
      <w:r w:rsidRPr="00D156CC">
        <w:rPr>
          <w:rFonts w:cstheme="minorHAnsi"/>
        </w:rPr>
        <w:t xml:space="preserve">. </w:t>
      </w:r>
    </w:p>
    <w:p w14:paraId="2BA1EE0A" w14:textId="77777777" w:rsidR="002F7A34" w:rsidRDefault="002F7A34" w:rsidP="002F7A34">
      <w:pPr>
        <w:tabs>
          <w:tab w:val="left" w:pos="570"/>
        </w:tabs>
        <w:rPr>
          <w:rFonts w:cstheme="minorHAnsi"/>
        </w:rPr>
      </w:pPr>
      <w:r w:rsidRPr="00D156CC">
        <w:rPr>
          <w:rFonts w:cstheme="minorHAnsi"/>
        </w:rPr>
        <w:t>Les bassins des piscines et les locaux techniques associés doivent respecter un recul de 3m minimum</w:t>
      </w:r>
      <w:r>
        <w:rPr>
          <w:rFonts w:cstheme="minorHAnsi"/>
        </w:rPr>
        <w:t xml:space="preserve"> </w:t>
      </w:r>
      <w:r w:rsidRPr="00D156CC">
        <w:rPr>
          <w:rFonts w:cstheme="minorHAnsi"/>
        </w:rPr>
        <w:t xml:space="preserve">par rapport </w:t>
      </w:r>
      <w:r>
        <w:rPr>
          <w:rFonts w:cstheme="minorHAnsi"/>
        </w:rPr>
        <w:t xml:space="preserve">aux </w:t>
      </w:r>
      <w:r w:rsidRPr="00D156CC">
        <w:rPr>
          <w:rFonts w:cstheme="minorHAnsi"/>
        </w:rPr>
        <w:t>voie</w:t>
      </w:r>
      <w:r>
        <w:rPr>
          <w:rFonts w:cstheme="minorHAnsi"/>
        </w:rPr>
        <w:t>s et emprises publiques.</w:t>
      </w:r>
    </w:p>
    <w:p w14:paraId="155CA40B" w14:textId="77777777" w:rsidR="00863EFA" w:rsidRDefault="00863EFA" w:rsidP="002F7A34">
      <w:pPr>
        <w:tabs>
          <w:tab w:val="left" w:pos="570"/>
        </w:tabs>
        <w:rPr>
          <w:rFonts w:cstheme="minorHAnsi"/>
        </w:rPr>
      </w:pPr>
    </w:p>
    <w:p w14:paraId="704E5EAC" w14:textId="77777777" w:rsidR="002F7A34" w:rsidRPr="00D156CC" w:rsidRDefault="002F7A34" w:rsidP="002F7A34">
      <w:pPr>
        <w:tabs>
          <w:tab w:val="left" w:pos="570"/>
        </w:tabs>
        <w:rPr>
          <w:rFonts w:cstheme="minorHAnsi"/>
        </w:rPr>
      </w:pPr>
    </w:p>
    <w:p w14:paraId="0992E4BF" w14:textId="77777777" w:rsidR="002F7A34" w:rsidRPr="00D447AC" w:rsidRDefault="002F7A34" w:rsidP="008738F1">
      <w:pPr>
        <w:pStyle w:val="CB6"/>
      </w:pPr>
      <w:r w:rsidRPr="00D447AC">
        <w:t xml:space="preserve"> Par rapport aux limites séparatives</w:t>
      </w:r>
    </w:p>
    <w:p w14:paraId="31195A86" w14:textId="77777777" w:rsidR="002F7A34" w:rsidRPr="00D156CC" w:rsidRDefault="002F7A34" w:rsidP="002F7A34">
      <w:pPr>
        <w:tabs>
          <w:tab w:val="left" w:pos="360"/>
        </w:tabs>
        <w:rPr>
          <w:rFonts w:cstheme="minorHAnsi"/>
        </w:rPr>
      </w:pPr>
      <w:r w:rsidRPr="00D156CC">
        <w:rPr>
          <w:rFonts w:cstheme="minorHAnsi"/>
        </w:rPr>
        <w:t>Les constructions nouvelles doivent être implantées à 5 mètres au moins des limites séparatives.</w:t>
      </w:r>
    </w:p>
    <w:p w14:paraId="34B28F70" w14:textId="77777777" w:rsidR="002F7A34" w:rsidRDefault="002F7A34" w:rsidP="002F7A34">
      <w:pPr>
        <w:tabs>
          <w:tab w:val="left" w:pos="570"/>
        </w:tabs>
        <w:rPr>
          <w:rFonts w:cstheme="minorHAnsi"/>
        </w:rPr>
      </w:pPr>
      <w:r w:rsidRPr="00D156CC">
        <w:rPr>
          <w:rFonts w:cstheme="minorHAnsi"/>
        </w:rPr>
        <w:t xml:space="preserve">Les bassins des piscines et les locaux techniques associés doivent respecter un recul de 3m minimum. </w:t>
      </w:r>
    </w:p>
    <w:p w14:paraId="3C1B773B" w14:textId="77777777" w:rsidR="002F7A34" w:rsidRDefault="002F7A34" w:rsidP="002F7A34">
      <w:pPr>
        <w:tabs>
          <w:tab w:val="left" w:pos="360"/>
        </w:tabs>
        <w:rPr>
          <w:rFonts w:cstheme="minorHAnsi"/>
        </w:rPr>
      </w:pPr>
    </w:p>
    <w:p w14:paraId="1E0E042D" w14:textId="77777777" w:rsidR="00863EFA" w:rsidRDefault="00863EFA" w:rsidP="002F7A34">
      <w:pPr>
        <w:tabs>
          <w:tab w:val="left" w:pos="360"/>
        </w:tabs>
        <w:rPr>
          <w:rFonts w:cstheme="minorHAnsi"/>
        </w:rPr>
      </w:pPr>
    </w:p>
    <w:p w14:paraId="1AC30572" w14:textId="77777777" w:rsidR="00863EFA" w:rsidRPr="00D156CC" w:rsidRDefault="00863EFA" w:rsidP="002F7A34">
      <w:pPr>
        <w:tabs>
          <w:tab w:val="left" w:pos="360"/>
        </w:tabs>
        <w:rPr>
          <w:rFonts w:cstheme="minorHAnsi"/>
        </w:rPr>
      </w:pPr>
    </w:p>
    <w:p w14:paraId="04B9D7F9" w14:textId="77777777" w:rsidR="002F7A34" w:rsidRPr="00D447AC" w:rsidRDefault="002F7A34" w:rsidP="008738F1">
      <w:pPr>
        <w:pStyle w:val="CB6"/>
      </w:pPr>
      <w:r w:rsidRPr="00D447AC">
        <w:t xml:space="preserve"> Les unes par rapport aux autres sur une même propriété</w:t>
      </w:r>
    </w:p>
    <w:p w14:paraId="473D4A6A" w14:textId="77777777" w:rsidR="00863EFA" w:rsidRPr="00F25BB1" w:rsidRDefault="00863EFA" w:rsidP="00863EFA">
      <w:pPr>
        <w:tabs>
          <w:tab w:val="left" w:pos="570"/>
        </w:tabs>
        <w:rPr>
          <w:rFonts w:cs="Calibri"/>
          <w:szCs w:val="24"/>
        </w:rPr>
      </w:pPr>
      <w:r w:rsidRPr="00F25BB1">
        <w:rPr>
          <w:rFonts w:cs="Calibri"/>
          <w:szCs w:val="24"/>
        </w:rPr>
        <w:t xml:space="preserve">Les </w:t>
      </w:r>
      <w:r>
        <w:rPr>
          <w:rFonts w:cs="Calibri"/>
          <w:szCs w:val="24"/>
        </w:rPr>
        <w:t>annexes des habitations doivent être comprises à une distance comprise entre 3 et 3</w:t>
      </w:r>
      <w:r w:rsidRPr="00F25BB1">
        <w:rPr>
          <w:rFonts w:cs="Calibri"/>
          <w:szCs w:val="24"/>
        </w:rPr>
        <w:t>0 mètres</w:t>
      </w:r>
      <w:r>
        <w:rPr>
          <w:rFonts w:cs="Calibri"/>
          <w:szCs w:val="24"/>
        </w:rPr>
        <w:t xml:space="preserve"> de la construction de référence</w:t>
      </w:r>
      <w:r w:rsidRPr="00F25BB1">
        <w:rPr>
          <w:rFonts w:cs="Calibri"/>
          <w:szCs w:val="24"/>
        </w:rPr>
        <w:t>.</w:t>
      </w:r>
    </w:p>
    <w:p w14:paraId="01AA60DA" w14:textId="4E03D513" w:rsidR="002F7A34" w:rsidRDefault="002F7A34" w:rsidP="002F7A34">
      <w:pPr>
        <w:tabs>
          <w:tab w:val="left" w:pos="570"/>
        </w:tabs>
        <w:rPr>
          <w:rFonts w:cstheme="minorHAnsi"/>
          <w:sz w:val="24"/>
          <w:szCs w:val="24"/>
        </w:rPr>
      </w:pPr>
    </w:p>
    <w:p w14:paraId="17C53711" w14:textId="77777777" w:rsidR="00EA63C8" w:rsidRDefault="00EA63C8" w:rsidP="002F7A34">
      <w:pPr>
        <w:tabs>
          <w:tab w:val="left" w:pos="570"/>
        </w:tabs>
        <w:rPr>
          <w:rFonts w:cstheme="minorHAnsi"/>
          <w:sz w:val="24"/>
          <w:szCs w:val="24"/>
        </w:rPr>
      </w:pPr>
    </w:p>
    <w:p w14:paraId="008231FD" w14:textId="77777777" w:rsidR="002F7A34" w:rsidRPr="00D447AC" w:rsidRDefault="002F7A34" w:rsidP="002F7A34">
      <w:pPr>
        <w:pStyle w:val="CB4"/>
      </w:pPr>
      <w:bookmarkStart w:id="94" w:name="_Toc49852662"/>
      <w:r w:rsidRPr="00D447AC">
        <w:t xml:space="preserve">Article </w:t>
      </w:r>
      <w:r>
        <w:t>A</w:t>
      </w:r>
      <w:r w:rsidRPr="00D447AC">
        <w:t xml:space="preserve">.7 – </w:t>
      </w:r>
      <w:r>
        <w:t>A</w:t>
      </w:r>
      <w:r w:rsidRPr="00D447AC">
        <w:t>spect extérieur</w:t>
      </w:r>
      <w:bookmarkEnd w:id="94"/>
    </w:p>
    <w:p w14:paraId="1349289B" w14:textId="77777777" w:rsidR="002F7A34" w:rsidRPr="00D156CC" w:rsidRDefault="002F7A34" w:rsidP="008738F1">
      <w:r w:rsidRPr="00D156CC">
        <w:t xml:space="preserve">Les constructions doivent présenter une simplicité de volume, une unité d'aspect et de matériaux, compatibles avec le caractère ou l'intérêt des lieux avoisinants, du site et des paysages.  </w:t>
      </w:r>
    </w:p>
    <w:p w14:paraId="78A7863A" w14:textId="77777777" w:rsidR="002F7A34" w:rsidRPr="00D156CC" w:rsidRDefault="002F7A34" w:rsidP="008738F1">
      <w:r w:rsidRPr="00D156CC">
        <w:t>D’autres dispositions que celles prévues ci-après pourront être autorisées pour permettre l’installation de systèmes domestiques solaires thermiques ou photovoltaïques ou de tout autre dispositif individuel de production d’énergie renouvelable, l’utilisation en façade du bois ou de tout autre matériau renouvelable permettant d’éviter des émissions de gaz à effet de serre ou la pose de toitures végétalisées ou retenant les eaux pluviales.</w:t>
      </w:r>
    </w:p>
    <w:p w14:paraId="0C9A086A" w14:textId="77777777" w:rsidR="008738F1" w:rsidRDefault="008738F1" w:rsidP="008738F1"/>
    <w:p w14:paraId="3CECDAAD" w14:textId="126AAB09" w:rsidR="00863EFA" w:rsidRPr="00BB5D1D" w:rsidRDefault="00863EFA" w:rsidP="00863EFA">
      <w:pPr>
        <w:tabs>
          <w:tab w:val="left" w:pos="570"/>
        </w:tabs>
        <w:rPr>
          <w:rFonts w:cs="Calibri"/>
        </w:rPr>
      </w:pPr>
      <w:r w:rsidRPr="00BB5D1D">
        <w:rPr>
          <w:rFonts w:cs="Calibri"/>
        </w:rPr>
        <w:t xml:space="preserve">L’homogénéité des tissus bâtis existants </w:t>
      </w:r>
      <w:r>
        <w:rPr>
          <w:rFonts w:cs="Calibri"/>
        </w:rPr>
        <w:t xml:space="preserve">et des paysages </w:t>
      </w:r>
      <w:r w:rsidRPr="00BB5D1D">
        <w:rPr>
          <w:rFonts w:cs="Calibri"/>
        </w:rPr>
        <w:t>doit être respectée. Les projets doivent ainsi s’accorder avec les palettes locales en façades et en toiture.</w:t>
      </w:r>
    </w:p>
    <w:p w14:paraId="658DF7DC" w14:textId="77777777" w:rsidR="00863EFA" w:rsidRPr="00BB5D1D" w:rsidRDefault="00863EFA" w:rsidP="00863EFA">
      <w:pPr>
        <w:tabs>
          <w:tab w:val="left" w:pos="570"/>
        </w:tabs>
        <w:rPr>
          <w:rFonts w:cstheme="minorHAnsi"/>
          <w:b/>
          <w:color w:val="000000" w:themeColor="text1"/>
        </w:rPr>
      </w:pPr>
      <w:r w:rsidRPr="00BB5D1D">
        <w:rPr>
          <w:rFonts w:cstheme="minorHAnsi"/>
          <w:b/>
          <w:color w:val="000000" w:themeColor="text1"/>
        </w:rPr>
        <w:t xml:space="preserve"> (→ Se référer aux tonalités des façades et toitures dans le cahier de recommandations en annexe)</w:t>
      </w:r>
    </w:p>
    <w:p w14:paraId="603DC649" w14:textId="77777777" w:rsidR="00863EFA" w:rsidRPr="00D156CC" w:rsidRDefault="00863EFA" w:rsidP="008738F1"/>
    <w:p w14:paraId="0E9C37BB" w14:textId="77777777" w:rsidR="002F7A34" w:rsidRDefault="002F7A34" w:rsidP="008738F1"/>
    <w:p w14:paraId="5762A60A" w14:textId="77777777" w:rsidR="00A73F8A" w:rsidRPr="00D156CC" w:rsidRDefault="00A73F8A" w:rsidP="008738F1"/>
    <w:p w14:paraId="1A12C4F9" w14:textId="77777777" w:rsidR="002F7A34" w:rsidRPr="008738F1" w:rsidRDefault="002F7A34" w:rsidP="008738F1">
      <w:pPr>
        <w:pStyle w:val="CB7"/>
      </w:pPr>
      <w:r w:rsidRPr="008738F1">
        <w:t>Bâtiments agricoles</w:t>
      </w:r>
    </w:p>
    <w:p w14:paraId="5D1B353C" w14:textId="1534666E" w:rsidR="002F7A34" w:rsidRDefault="002F7A34" w:rsidP="002F7A34">
      <w:pPr>
        <w:pStyle w:val="Sansinterligne"/>
        <w:rPr>
          <w:rFonts w:ascii="Arial" w:hAnsi="Arial" w:cs="Arial"/>
          <w:lang w:val="fr-FR"/>
        </w:rPr>
      </w:pPr>
    </w:p>
    <w:p w14:paraId="6FACE88F" w14:textId="77777777" w:rsidR="00A73F8A" w:rsidRDefault="00A73F8A" w:rsidP="002F7A34">
      <w:pPr>
        <w:pStyle w:val="Sansinterligne"/>
        <w:rPr>
          <w:rFonts w:ascii="Arial" w:hAnsi="Arial" w:cs="Arial"/>
          <w:lang w:val="fr-FR"/>
        </w:rPr>
      </w:pPr>
    </w:p>
    <w:p w14:paraId="77D62226" w14:textId="77777777" w:rsidR="002F7A34" w:rsidRPr="008E4654" w:rsidRDefault="002F7A34" w:rsidP="008738F1">
      <w:pPr>
        <w:pStyle w:val="CB6"/>
      </w:pPr>
      <w:r w:rsidRPr="008E4654">
        <w:t>1° Implantation</w:t>
      </w:r>
    </w:p>
    <w:p w14:paraId="42A9C40B" w14:textId="77777777" w:rsidR="002F7A34" w:rsidRPr="008E4654" w:rsidRDefault="002F7A34" w:rsidP="002F7A34">
      <w:pPr>
        <w:pStyle w:val="Sansinterligne"/>
        <w:jc w:val="both"/>
        <w:rPr>
          <w:rFonts w:asciiTheme="minorHAnsi" w:hAnsiTheme="minorHAnsi" w:cstheme="minorHAnsi"/>
          <w:lang w:val="fr-FR"/>
        </w:rPr>
      </w:pPr>
      <w:r w:rsidRPr="008E4654">
        <w:rPr>
          <w:rFonts w:asciiTheme="minorHAnsi" w:hAnsiTheme="minorHAnsi" w:cstheme="minorHAnsi"/>
          <w:lang w:val="fr-FR"/>
        </w:rPr>
        <w:t xml:space="preserve">L’implantation des bâtiments tiendra compte des lignes de force du paysage telles que : </w:t>
      </w:r>
    </w:p>
    <w:p w14:paraId="05D2B87C" w14:textId="77777777" w:rsidR="002F7A34" w:rsidRPr="008E4654" w:rsidRDefault="002F7A34" w:rsidP="002F7A34">
      <w:pPr>
        <w:pStyle w:val="Sansinterligne"/>
        <w:numPr>
          <w:ilvl w:val="0"/>
          <w:numId w:val="25"/>
        </w:numPr>
        <w:jc w:val="both"/>
        <w:rPr>
          <w:rFonts w:asciiTheme="minorHAnsi" w:hAnsiTheme="minorHAnsi" w:cstheme="minorHAnsi"/>
          <w:lang w:val="fr-FR"/>
        </w:rPr>
      </w:pPr>
      <w:r w:rsidRPr="008E4654">
        <w:rPr>
          <w:rFonts w:asciiTheme="minorHAnsi" w:hAnsiTheme="minorHAnsi" w:cstheme="minorHAnsi"/>
          <w:lang w:val="fr-FR"/>
        </w:rPr>
        <w:t xml:space="preserve">les courbes de niveaux du terrain naturel, </w:t>
      </w:r>
    </w:p>
    <w:p w14:paraId="7FFC2264" w14:textId="77777777" w:rsidR="002F7A34" w:rsidRPr="008E4654" w:rsidRDefault="002F7A34" w:rsidP="002F7A34">
      <w:pPr>
        <w:pStyle w:val="Sansinterligne"/>
        <w:numPr>
          <w:ilvl w:val="0"/>
          <w:numId w:val="25"/>
        </w:numPr>
        <w:jc w:val="both"/>
        <w:rPr>
          <w:rFonts w:asciiTheme="minorHAnsi" w:hAnsiTheme="minorHAnsi" w:cstheme="minorHAnsi"/>
          <w:lang w:val="fr-FR"/>
        </w:rPr>
      </w:pPr>
      <w:r w:rsidRPr="008E4654">
        <w:rPr>
          <w:rFonts w:asciiTheme="minorHAnsi" w:hAnsiTheme="minorHAnsi" w:cstheme="minorHAnsi"/>
          <w:lang w:val="fr-FR"/>
        </w:rPr>
        <w:t xml:space="preserve">les alignements et massifs végétaux existants, </w:t>
      </w:r>
    </w:p>
    <w:p w14:paraId="1DA75B6E" w14:textId="415452AB" w:rsidR="002F7A34" w:rsidRPr="008D7208" w:rsidRDefault="002F7A34" w:rsidP="002F7A34">
      <w:pPr>
        <w:pStyle w:val="Sansinterligne"/>
        <w:numPr>
          <w:ilvl w:val="0"/>
          <w:numId w:val="25"/>
        </w:numPr>
        <w:jc w:val="both"/>
        <w:rPr>
          <w:rFonts w:asciiTheme="minorHAnsi" w:hAnsiTheme="minorHAnsi" w:cstheme="minorHAnsi"/>
          <w:lang w:val="fr-FR"/>
        </w:rPr>
      </w:pPr>
      <w:r w:rsidRPr="008E4654">
        <w:rPr>
          <w:rFonts w:asciiTheme="minorHAnsi" w:hAnsiTheme="minorHAnsi" w:cstheme="minorHAnsi"/>
          <w:lang w:val="fr-FR"/>
        </w:rPr>
        <w:t>les vues et perspectives paysagères, depuis le site et vers le site d’implantation.</w:t>
      </w:r>
    </w:p>
    <w:p w14:paraId="23F27521" w14:textId="77777777" w:rsidR="008738F1" w:rsidRDefault="008738F1" w:rsidP="002F7A34">
      <w:pPr>
        <w:pStyle w:val="Sansinterligne"/>
        <w:jc w:val="both"/>
        <w:rPr>
          <w:rFonts w:asciiTheme="minorHAnsi" w:hAnsiTheme="minorHAnsi" w:cstheme="minorHAnsi"/>
          <w:lang w:val="fr-FR"/>
        </w:rPr>
      </w:pPr>
    </w:p>
    <w:p w14:paraId="7E88C3A4" w14:textId="77777777" w:rsidR="00A73F8A" w:rsidRPr="008E4654" w:rsidRDefault="00A73F8A" w:rsidP="002F7A34">
      <w:pPr>
        <w:pStyle w:val="Sansinterligne"/>
        <w:jc w:val="both"/>
        <w:rPr>
          <w:rFonts w:asciiTheme="minorHAnsi" w:hAnsiTheme="minorHAnsi" w:cstheme="minorHAnsi"/>
          <w:lang w:val="fr-FR"/>
        </w:rPr>
      </w:pPr>
    </w:p>
    <w:p w14:paraId="386B4328" w14:textId="77777777" w:rsidR="002F7A34" w:rsidRPr="008E4654" w:rsidRDefault="002F7A34" w:rsidP="008738F1">
      <w:pPr>
        <w:pStyle w:val="CB6"/>
      </w:pPr>
      <w:r w:rsidRPr="008E4654">
        <w:t>2° Déblais – remblais</w:t>
      </w:r>
    </w:p>
    <w:p w14:paraId="380551ED" w14:textId="77777777" w:rsidR="002F7A34" w:rsidRPr="008E4654" w:rsidRDefault="002F7A34" w:rsidP="002F7A34">
      <w:pPr>
        <w:pStyle w:val="Sansinterligne"/>
        <w:jc w:val="both"/>
        <w:rPr>
          <w:rFonts w:asciiTheme="minorHAnsi" w:hAnsiTheme="minorHAnsi" w:cstheme="minorHAnsi"/>
          <w:lang w:val="fr-FR"/>
        </w:rPr>
      </w:pPr>
      <w:r w:rsidRPr="008E4654">
        <w:rPr>
          <w:rFonts w:asciiTheme="minorHAnsi" w:hAnsiTheme="minorHAnsi" w:cstheme="minorHAnsi"/>
          <w:lang w:val="fr-FR"/>
        </w:rPr>
        <w:t xml:space="preserve">L’implantation tiendra compte de la pente du terrain afin de réduire au maximum les déplacements de terre et les talus. </w:t>
      </w:r>
    </w:p>
    <w:p w14:paraId="3F24B090" w14:textId="77777777" w:rsidR="002F7A34" w:rsidRPr="008E4654" w:rsidRDefault="002F7A34" w:rsidP="002F7A34">
      <w:pPr>
        <w:pStyle w:val="Sansinterligne"/>
        <w:jc w:val="both"/>
        <w:rPr>
          <w:rFonts w:asciiTheme="minorHAnsi" w:hAnsiTheme="minorHAnsi" w:cstheme="minorHAnsi"/>
          <w:lang w:val="fr-FR"/>
        </w:rPr>
      </w:pPr>
      <w:r w:rsidRPr="008E4654">
        <w:rPr>
          <w:rFonts w:asciiTheme="minorHAnsi" w:hAnsiTheme="minorHAnsi" w:cstheme="minorHAnsi"/>
          <w:lang w:val="fr-FR"/>
        </w:rPr>
        <w:t xml:space="preserve">Afin de minimiser leur impact visuel, les talus devront être aménagés, selon les cas, de l’une ou l’autre des manières suivantes : </w:t>
      </w:r>
    </w:p>
    <w:p w14:paraId="7D965861" w14:textId="77777777" w:rsidR="002F7A34" w:rsidRPr="008E4654" w:rsidRDefault="002F7A34" w:rsidP="002F7A34">
      <w:pPr>
        <w:pStyle w:val="Sansinterligne"/>
        <w:numPr>
          <w:ilvl w:val="0"/>
          <w:numId w:val="25"/>
        </w:numPr>
        <w:jc w:val="both"/>
        <w:rPr>
          <w:rFonts w:asciiTheme="minorHAnsi" w:hAnsiTheme="minorHAnsi" w:cstheme="minorHAnsi"/>
          <w:lang w:val="fr-FR"/>
        </w:rPr>
      </w:pPr>
      <w:r w:rsidRPr="008E4654">
        <w:rPr>
          <w:rFonts w:asciiTheme="minorHAnsi" w:hAnsiTheme="minorHAnsi" w:cstheme="minorHAnsi"/>
          <w:lang w:val="fr-FR"/>
        </w:rPr>
        <w:t xml:space="preserve">Création de terrasses successives, plantées ou soutenues, afin de réduire leur hauteur, </w:t>
      </w:r>
    </w:p>
    <w:p w14:paraId="0BC979CD" w14:textId="77777777" w:rsidR="002F7A34" w:rsidRPr="008E4654" w:rsidRDefault="002F7A34" w:rsidP="002F7A34">
      <w:pPr>
        <w:pStyle w:val="Sansinterligne"/>
        <w:numPr>
          <w:ilvl w:val="0"/>
          <w:numId w:val="25"/>
        </w:numPr>
        <w:jc w:val="both"/>
        <w:rPr>
          <w:rFonts w:asciiTheme="minorHAnsi" w:hAnsiTheme="minorHAnsi" w:cstheme="minorHAnsi"/>
          <w:lang w:val="fr-FR"/>
        </w:rPr>
      </w:pPr>
      <w:r w:rsidRPr="008E4654">
        <w:rPr>
          <w:rFonts w:asciiTheme="minorHAnsi" w:hAnsiTheme="minorHAnsi" w:cstheme="minorHAnsi"/>
          <w:lang w:val="fr-FR"/>
        </w:rPr>
        <w:t xml:space="preserve">Adoucissement des pentes et habillage par une végétation rampante, </w:t>
      </w:r>
    </w:p>
    <w:p w14:paraId="4B526AFD" w14:textId="77777777" w:rsidR="002F7A34" w:rsidRPr="008E4654" w:rsidRDefault="002F7A34" w:rsidP="002F7A34">
      <w:pPr>
        <w:pStyle w:val="Sansinterligne"/>
        <w:numPr>
          <w:ilvl w:val="0"/>
          <w:numId w:val="25"/>
        </w:numPr>
        <w:jc w:val="both"/>
        <w:rPr>
          <w:rFonts w:asciiTheme="minorHAnsi" w:hAnsiTheme="minorHAnsi" w:cstheme="minorHAnsi"/>
          <w:lang w:val="fr-FR"/>
        </w:rPr>
      </w:pPr>
      <w:r w:rsidRPr="008E4654">
        <w:rPr>
          <w:rFonts w:asciiTheme="minorHAnsi" w:hAnsiTheme="minorHAnsi" w:cstheme="minorHAnsi"/>
          <w:lang w:val="fr-FR"/>
        </w:rPr>
        <w:t xml:space="preserve">Plantations de végétaux sous forme de bosquets venant réduire l’impact du talus, </w:t>
      </w:r>
    </w:p>
    <w:p w14:paraId="183E8005" w14:textId="2F3E2550" w:rsidR="002F7A34" w:rsidRDefault="002F7A34" w:rsidP="002F7A34">
      <w:pPr>
        <w:pStyle w:val="Sansinterligne"/>
        <w:numPr>
          <w:ilvl w:val="0"/>
          <w:numId w:val="25"/>
        </w:numPr>
        <w:jc w:val="both"/>
        <w:rPr>
          <w:rFonts w:asciiTheme="minorHAnsi" w:hAnsiTheme="minorHAnsi" w:cstheme="minorHAnsi"/>
          <w:lang w:val="fr-FR"/>
        </w:rPr>
      </w:pPr>
      <w:r w:rsidRPr="008E4654">
        <w:rPr>
          <w:rFonts w:asciiTheme="minorHAnsi" w:hAnsiTheme="minorHAnsi" w:cstheme="minorHAnsi"/>
          <w:lang w:val="fr-FR"/>
        </w:rPr>
        <w:t>Stabilisation par des piquets bois ou enrochement de pierres naturelles locales.</w:t>
      </w:r>
    </w:p>
    <w:p w14:paraId="4B4D61DF" w14:textId="77777777" w:rsidR="00A73F8A" w:rsidRDefault="00A73F8A" w:rsidP="00A73F8A">
      <w:pPr>
        <w:pStyle w:val="Sansinterligne"/>
        <w:jc w:val="both"/>
        <w:rPr>
          <w:rFonts w:asciiTheme="minorHAnsi" w:hAnsiTheme="minorHAnsi" w:cstheme="minorHAnsi"/>
          <w:lang w:val="fr-FR"/>
        </w:rPr>
      </w:pPr>
    </w:p>
    <w:p w14:paraId="72B08F43" w14:textId="061F091A" w:rsidR="00A73F8A" w:rsidRPr="008D7208" w:rsidRDefault="00A73F8A" w:rsidP="00A73F8A">
      <w:pPr>
        <w:pStyle w:val="Sansinterligne"/>
        <w:jc w:val="both"/>
        <w:rPr>
          <w:rFonts w:asciiTheme="minorHAnsi" w:hAnsiTheme="minorHAnsi" w:cstheme="minorHAnsi"/>
          <w:lang w:val="fr-FR"/>
        </w:rPr>
      </w:pPr>
      <w:r>
        <w:rPr>
          <w:rFonts w:asciiTheme="minorHAnsi" w:hAnsiTheme="minorHAnsi" w:cstheme="minorHAnsi"/>
          <w:lang w:val="fr-FR"/>
        </w:rPr>
        <w:t>Les talus ne peuvent pas avoir une hauteur supérieure à 1,50m.</w:t>
      </w:r>
    </w:p>
    <w:p w14:paraId="188A1DF1" w14:textId="77777777" w:rsidR="008738F1" w:rsidRDefault="008738F1" w:rsidP="002F7A34">
      <w:pPr>
        <w:pStyle w:val="Sansinterligne"/>
        <w:jc w:val="both"/>
        <w:rPr>
          <w:rFonts w:asciiTheme="minorHAnsi" w:hAnsiTheme="minorHAnsi" w:cstheme="minorHAnsi"/>
          <w:lang w:val="fr-FR"/>
        </w:rPr>
      </w:pPr>
    </w:p>
    <w:p w14:paraId="5FC66E00" w14:textId="77777777" w:rsidR="00A73F8A" w:rsidRPr="008E4654" w:rsidRDefault="00A73F8A" w:rsidP="002F7A34">
      <w:pPr>
        <w:pStyle w:val="Sansinterligne"/>
        <w:jc w:val="both"/>
        <w:rPr>
          <w:rFonts w:asciiTheme="minorHAnsi" w:hAnsiTheme="minorHAnsi" w:cstheme="minorHAnsi"/>
          <w:lang w:val="fr-FR"/>
        </w:rPr>
      </w:pPr>
    </w:p>
    <w:p w14:paraId="30C1F385" w14:textId="77777777" w:rsidR="002F7A34" w:rsidRPr="008E4654" w:rsidRDefault="002F7A34" w:rsidP="008738F1">
      <w:pPr>
        <w:pStyle w:val="CB6"/>
      </w:pPr>
      <w:r w:rsidRPr="008E4654">
        <w:t>3° Couverture</w:t>
      </w:r>
    </w:p>
    <w:p w14:paraId="15832F6F" w14:textId="77777777" w:rsidR="002F7A34" w:rsidRPr="008E4654" w:rsidRDefault="002F7A34" w:rsidP="002F7A34">
      <w:pPr>
        <w:pStyle w:val="Sansinterligne"/>
        <w:jc w:val="both"/>
        <w:rPr>
          <w:rFonts w:asciiTheme="minorHAnsi" w:hAnsiTheme="minorHAnsi" w:cstheme="minorHAnsi"/>
          <w:lang w:val="fr-FR"/>
        </w:rPr>
      </w:pPr>
      <w:r w:rsidRPr="008E4654">
        <w:rPr>
          <w:rFonts w:asciiTheme="minorHAnsi" w:hAnsiTheme="minorHAnsi" w:cstheme="minorHAnsi"/>
          <w:lang w:val="fr-FR"/>
        </w:rPr>
        <w:lastRenderedPageBreak/>
        <w:t>Les couvertures employées seront en accord avec les teintes locales dominantes.</w:t>
      </w:r>
    </w:p>
    <w:p w14:paraId="64BF84AC" w14:textId="77777777" w:rsidR="002F7A34" w:rsidRPr="008E4654" w:rsidRDefault="002F7A34" w:rsidP="002F7A34">
      <w:pPr>
        <w:pStyle w:val="Sansinterligne"/>
        <w:jc w:val="both"/>
        <w:rPr>
          <w:rFonts w:asciiTheme="minorHAnsi" w:hAnsiTheme="minorHAnsi" w:cstheme="minorHAnsi"/>
          <w:lang w:val="fr-FR"/>
        </w:rPr>
      </w:pPr>
      <w:r w:rsidRPr="008E4654">
        <w:rPr>
          <w:rFonts w:asciiTheme="minorHAnsi" w:hAnsiTheme="minorHAnsi" w:cstheme="minorHAnsi"/>
          <w:lang w:val="fr-FR"/>
        </w:rPr>
        <w:t xml:space="preserve">Les toitures doivent être à deux pentes.  </w:t>
      </w:r>
    </w:p>
    <w:p w14:paraId="2251A20A" w14:textId="77777777" w:rsidR="002F7A34" w:rsidRPr="008E4654" w:rsidRDefault="002F7A34" w:rsidP="002F7A34">
      <w:pPr>
        <w:pStyle w:val="Sansinterligne"/>
        <w:jc w:val="both"/>
        <w:rPr>
          <w:rFonts w:asciiTheme="minorHAnsi" w:hAnsiTheme="minorHAnsi" w:cstheme="minorHAnsi"/>
          <w:lang w:val="fr-FR"/>
        </w:rPr>
      </w:pPr>
      <w:r w:rsidRPr="008E4654">
        <w:rPr>
          <w:rFonts w:asciiTheme="minorHAnsi" w:hAnsiTheme="minorHAnsi" w:cstheme="minorHAnsi"/>
          <w:lang w:val="fr-FR"/>
        </w:rPr>
        <w:t>Les serres auront des toitures soit à deux pentes symétriques, soit cintrées.</w:t>
      </w:r>
    </w:p>
    <w:p w14:paraId="30C20E29" w14:textId="77777777" w:rsidR="002F7A34" w:rsidRPr="008E4654" w:rsidRDefault="002F7A34" w:rsidP="002F7A34">
      <w:pPr>
        <w:pStyle w:val="Sansinterligne"/>
        <w:jc w:val="both"/>
        <w:rPr>
          <w:rFonts w:asciiTheme="minorHAnsi" w:hAnsiTheme="minorHAnsi" w:cstheme="minorHAnsi"/>
          <w:lang w:val="fr-FR"/>
        </w:rPr>
      </w:pPr>
      <w:r w:rsidRPr="008E4654">
        <w:rPr>
          <w:rFonts w:asciiTheme="minorHAnsi" w:hAnsiTheme="minorHAnsi" w:cstheme="minorHAnsi"/>
          <w:lang w:val="fr-FR"/>
        </w:rPr>
        <w:t>Les tunnels sont autorisés.</w:t>
      </w:r>
    </w:p>
    <w:p w14:paraId="3D9C4E54" w14:textId="291480F3" w:rsidR="002F7A34" w:rsidRDefault="002F7A34" w:rsidP="002F7A34">
      <w:pPr>
        <w:pStyle w:val="Sansinterligne"/>
        <w:jc w:val="both"/>
        <w:rPr>
          <w:rFonts w:asciiTheme="minorHAnsi" w:hAnsiTheme="minorHAnsi" w:cstheme="minorHAnsi"/>
          <w:lang w:val="fr-FR"/>
        </w:rPr>
      </w:pPr>
      <w:r w:rsidRPr="008E4654">
        <w:rPr>
          <w:rFonts w:asciiTheme="minorHAnsi" w:hAnsiTheme="minorHAnsi" w:cstheme="minorHAnsi"/>
          <w:lang w:val="fr-FR"/>
        </w:rPr>
        <w:t>La pose de panneaux photovoltaïques est autorisée.</w:t>
      </w:r>
    </w:p>
    <w:p w14:paraId="1B951A1A" w14:textId="77777777" w:rsidR="008738F1" w:rsidRPr="008E4654" w:rsidRDefault="008738F1" w:rsidP="002F7A34">
      <w:pPr>
        <w:pStyle w:val="Sansinterligne"/>
        <w:jc w:val="both"/>
        <w:rPr>
          <w:rFonts w:asciiTheme="minorHAnsi" w:hAnsiTheme="minorHAnsi" w:cstheme="minorHAnsi"/>
          <w:lang w:val="fr-FR"/>
        </w:rPr>
      </w:pPr>
    </w:p>
    <w:p w14:paraId="3075BFFD" w14:textId="77777777" w:rsidR="002F7A34" w:rsidRPr="008E4654" w:rsidRDefault="002F7A34" w:rsidP="008738F1">
      <w:pPr>
        <w:pStyle w:val="CB6"/>
      </w:pPr>
      <w:r w:rsidRPr="008E4654">
        <w:t>4° Façades</w:t>
      </w:r>
    </w:p>
    <w:p w14:paraId="7D42509D" w14:textId="77777777" w:rsidR="002F7A34" w:rsidRPr="008E4654" w:rsidRDefault="002F7A34" w:rsidP="002F7A34">
      <w:pPr>
        <w:tabs>
          <w:tab w:val="left" w:pos="570"/>
        </w:tabs>
        <w:rPr>
          <w:rFonts w:cstheme="minorHAnsi"/>
          <w:color w:val="010100"/>
        </w:rPr>
      </w:pPr>
      <w:r w:rsidRPr="008E4654">
        <w:rPr>
          <w:rFonts w:cstheme="minorHAnsi"/>
          <w:color w:val="010100"/>
        </w:rPr>
        <w:t>Les façades maçonnées des constructions devront être enduites, à l'exception des éléments en bois, bardages métalliques ou pierre naturelle apparents sur ces façades.</w:t>
      </w:r>
    </w:p>
    <w:p w14:paraId="60C259B3" w14:textId="5AF4392B" w:rsidR="002F7A34" w:rsidRDefault="002F7A34" w:rsidP="002F7A34">
      <w:pPr>
        <w:tabs>
          <w:tab w:val="left" w:pos="570"/>
        </w:tabs>
        <w:rPr>
          <w:rFonts w:cstheme="minorHAnsi"/>
        </w:rPr>
      </w:pPr>
      <w:r w:rsidRPr="008E4654">
        <w:rPr>
          <w:rFonts w:cstheme="minorHAnsi"/>
        </w:rPr>
        <w:t>Les enduits et les bardages auront une couleur en accord avec la palette de couleur locale (ton pierre, ocres, beiges…).</w:t>
      </w:r>
    </w:p>
    <w:p w14:paraId="472C227D" w14:textId="77777777" w:rsidR="008738F1" w:rsidRDefault="008738F1" w:rsidP="002F7A34">
      <w:pPr>
        <w:tabs>
          <w:tab w:val="left" w:pos="570"/>
        </w:tabs>
        <w:rPr>
          <w:rFonts w:cstheme="minorHAnsi"/>
        </w:rPr>
      </w:pPr>
    </w:p>
    <w:p w14:paraId="5A76E6EA" w14:textId="77777777" w:rsidR="00A73F8A" w:rsidRPr="008E4654" w:rsidRDefault="00A73F8A" w:rsidP="002F7A34">
      <w:pPr>
        <w:tabs>
          <w:tab w:val="left" w:pos="570"/>
        </w:tabs>
        <w:rPr>
          <w:rFonts w:cstheme="minorHAnsi"/>
        </w:rPr>
      </w:pPr>
    </w:p>
    <w:p w14:paraId="1AF81427" w14:textId="77777777" w:rsidR="002F7A34" w:rsidRPr="008E4654" w:rsidRDefault="002F7A34" w:rsidP="008738F1">
      <w:pPr>
        <w:pStyle w:val="CB6"/>
      </w:pPr>
      <w:r w:rsidRPr="008E4654">
        <w:t>5° Clôtures</w:t>
      </w:r>
    </w:p>
    <w:p w14:paraId="23F839CC" w14:textId="77777777" w:rsidR="00206E3C" w:rsidRDefault="00206E3C" w:rsidP="00206E3C">
      <w:pPr>
        <w:tabs>
          <w:tab w:val="left" w:pos="570"/>
        </w:tabs>
        <w:rPr>
          <w:rFonts w:cstheme="minorHAnsi"/>
        </w:rPr>
      </w:pPr>
      <w:r>
        <w:rPr>
          <w:rFonts w:cstheme="minorHAnsi"/>
        </w:rPr>
        <w:t>Elles doivent être poreuses (type grillage, claire-voie, haie...). En cas d’utilisation de grillage, il doit être à mailles larges.</w:t>
      </w:r>
    </w:p>
    <w:p w14:paraId="04CE0B13" w14:textId="77777777" w:rsidR="00206E3C" w:rsidRDefault="00206E3C" w:rsidP="00206E3C">
      <w:pPr>
        <w:tabs>
          <w:tab w:val="left" w:pos="570"/>
        </w:tabs>
        <w:rPr>
          <w:rFonts w:cstheme="minorHAnsi"/>
        </w:rPr>
      </w:pPr>
    </w:p>
    <w:p w14:paraId="6F8B81B6" w14:textId="77777777" w:rsidR="00206E3C" w:rsidRPr="008E4654" w:rsidRDefault="00206E3C" w:rsidP="00206E3C">
      <w:pPr>
        <w:rPr>
          <w:rFonts w:cstheme="minorHAnsi"/>
        </w:rPr>
      </w:pPr>
      <w:r w:rsidRPr="008E4654">
        <w:rPr>
          <w:rFonts w:cstheme="minorHAnsi"/>
        </w:rPr>
        <w:t xml:space="preserve">La hauteur des clôtures est limitée à 2m. Aucun ajout d’élément occultant rapporté n’est autorisé. </w:t>
      </w:r>
    </w:p>
    <w:p w14:paraId="55FC0A98" w14:textId="77777777" w:rsidR="00206E3C" w:rsidRDefault="00206E3C" w:rsidP="00206E3C">
      <w:pPr>
        <w:rPr>
          <w:rFonts w:cstheme="minorHAnsi"/>
        </w:rPr>
      </w:pPr>
    </w:p>
    <w:p w14:paraId="412F3D37" w14:textId="77777777" w:rsidR="00206E3C" w:rsidRPr="008E4654" w:rsidRDefault="00206E3C" w:rsidP="00206E3C">
      <w:pPr>
        <w:rPr>
          <w:rFonts w:cstheme="minorHAnsi"/>
        </w:rPr>
      </w:pPr>
      <w:r w:rsidRPr="008E4654">
        <w:rPr>
          <w:rFonts w:cstheme="minorHAnsi"/>
        </w:rPr>
        <w:t xml:space="preserve">Les haies </w:t>
      </w:r>
      <w:r>
        <w:rPr>
          <w:rFonts w:cstheme="minorHAnsi"/>
        </w:rPr>
        <w:t>d</w:t>
      </w:r>
      <w:r w:rsidRPr="008E4654">
        <w:rPr>
          <w:rFonts w:cstheme="minorHAnsi"/>
        </w:rPr>
        <w:t>oivent être composées d’essences locales.</w:t>
      </w:r>
    </w:p>
    <w:p w14:paraId="4C4C3235" w14:textId="77777777" w:rsidR="00206E3C" w:rsidRPr="00D56C63" w:rsidRDefault="00206E3C" w:rsidP="00206E3C">
      <w:pPr>
        <w:tabs>
          <w:tab w:val="left" w:pos="570"/>
        </w:tabs>
        <w:rPr>
          <w:rFonts w:cs="Calibri"/>
        </w:rPr>
      </w:pPr>
      <w:r w:rsidRPr="00206E3C">
        <w:rPr>
          <w:rFonts w:cs="Calibri"/>
        </w:rPr>
        <w:t xml:space="preserve"> (</w:t>
      </w:r>
      <w:r w:rsidRPr="00206E3C">
        <w:rPr>
          <w:rFonts w:cs="Calibri"/>
          <w:b/>
          <w:bCs/>
        </w:rPr>
        <w:t>→ voir la liste des végétaux préconisés en annexe</w:t>
      </w:r>
      <w:r w:rsidRPr="00206E3C">
        <w:rPr>
          <w:rFonts w:cs="Calibri"/>
        </w:rPr>
        <w:t>)</w:t>
      </w:r>
    </w:p>
    <w:p w14:paraId="222F032E" w14:textId="77777777" w:rsidR="00206E3C" w:rsidRDefault="00206E3C" w:rsidP="002F7A34">
      <w:pPr>
        <w:tabs>
          <w:tab w:val="left" w:pos="570"/>
        </w:tabs>
        <w:rPr>
          <w:rFonts w:cstheme="minorHAnsi"/>
          <w:color w:val="010100"/>
          <w:u w:val="single"/>
        </w:rPr>
      </w:pPr>
    </w:p>
    <w:p w14:paraId="3A65442A" w14:textId="77777777" w:rsidR="00206E3C" w:rsidRDefault="00206E3C" w:rsidP="002F7A34">
      <w:pPr>
        <w:tabs>
          <w:tab w:val="left" w:pos="570"/>
        </w:tabs>
        <w:rPr>
          <w:rFonts w:cstheme="minorHAnsi"/>
          <w:color w:val="010100"/>
          <w:u w:val="single"/>
        </w:rPr>
      </w:pPr>
    </w:p>
    <w:p w14:paraId="396A46FF" w14:textId="31056794" w:rsidR="002F7A34" w:rsidRPr="008026F3" w:rsidRDefault="00EA63C8" w:rsidP="008738F1">
      <w:pPr>
        <w:pStyle w:val="CB6"/>
      </w:pPr>
      <w:r>
        <w:t xml:space="preserve">6° </w:t>
      </w:r>
      <w:r w:rsidR="002F7A34" w:rsidRPr="008026F3">
        <w:t>Panneaux solaires et autres dispositifs de production d’énergie renouvelable</w:t>
      </w:r>
    </w:p>
    <w:p w14:paraId="3D328645" w14:textId="7BC2D71D" w:rsidR="002F7A34" w:rsidRDefault="002F7A34" w:rsidP="002F7A34">
      <w:pPr>
        <w:rPr>
          <w:rFonts w:cstheme="minorHAnsi"/>
        </w:rPr>
      </w:pPr>
      <w:r w:rsidRPr="008026F3">
        <w:rPr>
          <w:rFonts w:cstheme="minorHAnsi"/>
        </w:rPr>
        <w:t>Les équipements nécessaires à l’exploitation des énergies renouvelables, tels que panneaux photovoltaïques ou capteurs solaires, pourr</w:t>
      </w:r>
      <w:r>
        <w:rPr>
          <w:rFonts w:cstheme="minorHAnsi"/>
        </w:rPr>
        <w:t>ont être admis, à condition d’avoir un impact réduit dans le paysage.</w:t>
      </w:r>
    </w:p>
    <w:p w14:paraId="7CC36CD7" w14:textId="4C5782DA" w:rsidR="00EA63C8" w:rsidRDefault="00EA63C8" w:rsidP="002F7A34">
      <w:pPr>
        <w:rPr>
          <w:rFonts w:cstheme="minorHAnsi"/>
        </w:rPr>
      </w:pPr>
    </w:p>
    <w:p w14:paraId="5443C7E0" w14:textId="4757BEAE" w:rsidR="00EA63C8" w:rsidRDefault="00EA63C8" w:rsidP="002F7A34">
      <w:pPr>
        <w:rPr>
          <w:rFonts w:cstheme="minorHAnsi"/>
        </w:rPr>
      </w:pPr>
    </w:p>
    <w:p w14:paraId="0C3AFF0B" w14:textId="77777777" w:rsidR="00EA63C8" w:rsidRDefault="00EA63C8" w:rsidP="002F7A34">
      <w:pPr>
        <w:rPr>
          <w:rFonts w:cstheme="minorHAnsi"/>
        </w:rPr>
      </w:pPr>
    </w:p>
    <w:p w14:paraId="532EFAC7" w14:textId="682CAFC2" w:rsidR="00EA63C8" w:rsidRPr="008738F1" w:rsidRDefault="00EA63C8" w:rsidP="00EA63C8">
      <w:pPr>
        <w:pStyle w:val="CB7"/>
      </w:pPr>
      <w:r>
        <w:t>Bâtiments d’habitation et leurs annexes</w:t>
      </w:r>
    </w:p>
    <w:p w14:paraId="1AEA8E09" w14:textId="77777777" w:rsidR="00EA63C8" w:rsidRDefault="00EA63C8" w:rsidP="002F7A34">
      <w:pPr>
        <w:rPr>
          <w:rFonts w:cstheme="minorHAnsi"/>
        </w:rPr>
      </w:pPr>
    </w:p>
    <w:p w14:paraId="3F65AB31" w14:textId="77777777" w:rsidR="00206E3C" w:rsidRDefault="00206E3C" w:rsidP="002F7A34">
      <w:pPr>
        <w:rPr>
          <w:rFonts w:cstheme="minorHAnsi"/>
        </w:rPr>
      </w:pPr>
    </w:p>
    <w:p w14:paraId="547D39D9" w14:textId="70E4658C" w:rsidR="00EA63C8" w:rsidRPr="00CD2129" w:rsidRDefault="004E12D6" w:rsidP="00EA63C8">
      <w:pPr>
        <w:pStyle w:val="CB6"/>
      </w:pPr>
      <w:r>
        <w:t>1</w:t>
      </w:r>
      <w:r w:rsidR="00EA63C8" w:rsidRPr="00CD2129">
        <w:t>° Toitures</w:t>
      </w:r>
    </w:p>
    <w:p w14:paraId="632127FA" w14:textId="77777777" w:rsidR="00EA63C8" w:rsidRPr="000161E8" w:rsidRDefault="00EA63C8" w:rsidP="00EA63C8">
      <w:pPr>
        <w:tabs>
          <w:tab w:val="left" w:pos="570"/>
        </w:tabs>
        <w:rPr>
          <w:rFonts w:cs="Calibri"/>
        </w:rPr>
      </w:pPr>
      <w:r w:rsidRPr="000161E8">
        <w:rPr>
          <w:rFonts w:cs="Calibri"/>
        </w:rPr>
        <w:t>La couverture doit être en lauze ou en ardoise grise ou dans un matériau similaire.</w:t>
      </w:r>
    </w:p>
    <w:p w14:paraId="0A077C1D" w14:textId="77777777" w:rsidR="00EA63C8" w:rsidRPr="000161E8" w:rsidRDefault="00EA63C8" w:rsidP="00EA63C8">
      <w:pPr>
        <w:tabs>
          <w:tab w:val="left" w:pos="570"/>
        </w:tabs>
        <w:rPr>
          <w:rFonts w:cs="Calibri"/>
        </w:rPr>
      </w:pPr>
    </w:p>
    <w:p w14:paraId="5C31134A" w14:textId="32664D98" w:rsidR="00EA63C8" w:rsidRPr="000161E8" w:rsidRDefault="00EA63C8" w:rsidP="00EA63C8">
      <w:pPr>
        <w:tabs>
          <w:tab w:val="left" w:pos="570"/>
        </w:tabs>
        <w:rPr>
          <w:rFonts w:cs="Calibri"/>
        </w:rPr>
      </w:pPr>
      <w:r w:rsidRPr="000161E8">
        <w:rPr>
          <w:rFonts w:cs="Calibri"/>
        </w:rPr>
        <w:t xml:space="preserve">L’usage de la </w:t>
      </w:r>
      <w:r w:rsidR="00573E76" w:rsidRPr="000161E8">
        <w:rPr>
          <w:rFonts w:cs="Calibri"/>
        </w:rPr>
        <w:t>tuile</w:t>
      </w:r>
      <w:r w:rsidRPr="000161E8">
        <w:rPr>
          <w:rFonts w:cs="Calibri"/>
        </w:rPr>
        <w:t xml:space="preserve"> rouge est interdit.</w:t>
      </w:r>
    </w:p>
    <w:p w14:paraId="61BDE4E8" w14:textId="77777777" w:rsidR="00EA63C8" w:rsidRPr="000161E8" w:rsidRDefault="00EA63C8" w:rsidP="00EA63C8">
      <w:pPr>
        <w:tabs>
          <w:tab w:val="left" w:pos="570"/>
        </w:tabs>
        <w:rPr>
          <w:rFonts w:cs="Calibri"/>
        </w:rPr>
      </w:pPr>
    </w:p>
    <w:p w14:paraId="4D038F1E" w14:textId="77777777" w:rsidR="00EA63C8" w:rsidRPr="000161E8" w:rsidRDefault="00EA63C8" w:rsidP="00EA63C8">
      <w:pPr>
        <w:tabs>
          <w:tab w:val="left" w:pos="570"/>
        </w:tabs>
        <w:rPr>
          <w:rFonts w:cs="Calibri"/>
        </w:rPr>
      </w:pPr>
      <w:r w:rsidRPr="000161E8">
        <w:rPr>
          <w:rFonts w:cs="Calibri"/>
        </w:rPr>
        <w:t>Sauf impossibilité technique ou configuration spécifique de la parcelle, les pans de toiture doivent être symétriques.</w:t>
      </w:r>
    </w:p>
    <w:p w14:paraId="1C964EE3" w14:textId="77777777" w:rsidR="00EA63C8" w:rsidRPr="000161E8" w:rsidRDefault="00EA63C8" w:rsidP="00EA63C8">
      <w:pPr>
        <w:tabs>
          <w:tab w:val="left" w:pos="570"/>
        </w:tabs>
        <w:rPr>
          <w:rFonts w:cs="Calibri"/>
        </w:rPr>
      </w:pPr>
    </w:p>
    <w:p w14:paraId="4D5D1DE6" w14:textId="77777777" w:rsidR="00EA63C8" w:rsidRPr="000161E8" w:rsidRDefault="00EA63C8" w:rsidP="00EA63C8">
      <w:pPr>
        <w:tabs>
          <w:tab w:val="left" w:pos="570"/>
        </w:tabs>
        <w:rPr>
          <w:rFonts w:cs="Calibri"/>
        </w:rPr>
      </w:pPr>
      <w:r w:rsidRPr="000161E8">
        <w:rPr>
          <w:rFonts w:cs="Calibri"/>
        </w:rPr>
        <w:t xml:space="preserve">Les panneaux solaires sont autorisés mais doivent rester discret et s’intégrer au mieux au pan de toiture support. </w:t>
      </w:r>
    </w:p>
    <w:p w14:paraId="0850ECAE" w14:textId="77777777" w:rsidR="00EA63C8" w:rsidRPr="00EA63C8" w:rsidRDefault="00EA63C8" w:rsidP="00EA63C8">
      <w:pPr>
        <w:tabs>
          <w:tab w:val="left" w:pos="570"/>
        </w:tabs>
        <w:rPr>
          <w:rFonts w:cs="Calibri"/>
          <w:highlight w:val="green"/>
        </w:rPr>
      </w:pPr>
    </w:p>
    <w:p w14:paraId="14048480" w14:textId="77777777" w:rsidR="00EA63C8" w:rsidRDefault="00EA63C8" w:rsidP="00EA63C8">
      <w:pPr>
        <w:tabs>
          <w:tab w:val="left" w:pos="570"/>
        </w:tabs>
        <w:rPr>
          <w:rFonts w:cs="Calibri"/>
        </w:rPr>
      </w:pPr>
    </w:p>
    <w:p w14:paraId="0C5BD90D" w14:textId="77777777" w:rsidR="00EA63C8" w:rsidRPr="007C7B17" w:rsidRDefault="00EA63C8" w:rsidP="00EA63C8">
      <w:pPr>
        <w:tabs>
          <w:tab w:val="left" w:pos="570"/>
        </w:tabs>
        <w:rPr>
          <w:rFonts w:cs="Calibri"/>
          <w:color w:val="0070C0"/>
        </w:rPr>
      </w:pPr>
      <w:r w:rsidRPr="000161E8">
        <w:rPr>
          <w:rFonts w:cs="Calibri"/>
          <w:color w:val="010100"/>
        </w:rPr>
        <w:t>Les annexes doivent faire l’objet de la même finition que les constructions principales.</w:t>
      </w:r>
    </w:p>
    <w:p w14:paraId="3AA28431" w14:textId="77777777" w:rsidR="00EA63C8" w:rsidRDefault="00EA63C8" w:rsidP="00EA63C8">
      <w:pPr>
        <w:rPr>
          <w:rFonts w:cs="Calibri"/>
        </w:rPr>
      </w:pPr>
    </w:p>
    <w:p w14:paraId="2843782A" w14:textId="77777777" w:rsidR="00206E3C" w:rsidRDefault="00206E3C" w:rsidP="00EA63C8">
      <w:pPr>
        <w:rPr>
          <w:rFonts w:cs="Calibri"/>
        </w:rPr>
      </w:pPr>
    </w:p>
    <w:p w14:paraId="07B615AF" w14:textId="1C1B0FC1" w:rsidR="00EA63C8" w:rsidRPr="00CD2129" w:rsidRDefault="004E12D6" w:rsidP="00EA63C8">
      <w:pPr>
        <w:pStyle w:val="CB6"/>
      </w:pPr>
      <w:r>
        <w:t>2</w:t>
      </w:r>
      <w:r w:rsidR="00EA63C8" w:rsidRPr="00CD2129">
        <w:t>° Façades</w:t>
      </w:r>
    </w:p>
    <w:p w14:paraId="6F6A91CB" w14:textId="77777777" w:rsidR="00EA63C8" w:rsidRDefault="00EA63C8" w:rsidP="00EA63C8">
      <w:pPr>
        <w:tabs>
          <w:tab w:val="left" w:pos="570"/>
        </w:tabs>
        <w:rPr>
          <w:rFonts w:cs="Calibri"/>
        </w:rPr>
      </w:pPr>
      <w:r w:rsidRPr="00D56C63">
        <w:rPr>
          <w:rFonts w:cs="Calibri"/>
        </w:rPr>
        <w:t xml:space="preserve">Les façades seront de préférence en pierres apparentes. En cas contraire, la couleur des façades sera obtenue par la coloration naturelle de l’enduit, en fonction des sables et liants qui y seront incorporés. </w:t>
      </w:r>
    </w:p>
    <w:p w14:paraId="666813ED" w14:textId="77777777" w:rsidR="00EA63C8" w:rsidRDefault="00EA63C8" w:rsidP="00EA63C8">
      <w:pPr>
        <w:tabs>
          <w:tab w:val="left" w:pos="570"/>
        </w:tabs>
        <w:rPr>
          <w:rFonts w:cs="Calibri"/>
        </w:rPr>
      </w:pPr>
    </w:p>
    <w:p w14:paraId="41D15C9D" w14:textId="77777777" w:rsidR="00EA63C8" w:rsidRPr="000161E8" w:rsidRDefault="00EA63C8" w:rsidP="00EA63C8">
      <w:pPr>
        <w:tabs>
          <w:tab w:val="left" w:pos="570"/>
        </w:tabs>
        <w:rPr>
          <w:rFonts w:cs="Calibri"/>
        </w:rPr>
      </w:pPr>
      <w:r w:rsidRPr="000161E8">
        <w:rPr>
          <w:rFonts w:cs="Calibri"/>
        </w:rPr>
        <w:t>Les enduits auront une couleur en accord avec la palette de couleur locale (</w:t>
      </w:r>
      <w:r w:rsidRPr="000161E8">
        <w:rPr>
          <w:rFonts w:cs="Calibri"/>
          <w:b/>
          <w:bCs/>
        </w:rPr>
        <w:t>→ voir la palette de couleurs en annexe</w:t>
      </w:r>
      <w:r w:rsidRPr="000161E8">
        <w:rPr>
          <w:rFonts w:cs="Calibri"/>
        </w:rPr>
        <w:t>)</w:t>
      </w:r>
    </w:p>
    <w:p w14:paraId="17DAD3FF" w14:textId="77777777" w:rsidR="00EA63C8" w:rsidRPr="000161E8" w:rsidRDefault="00EA63C8" w:rsidP="00EA63C8">
      <w:pPr>
        <w:tabs>
          <w:tab w:val="left" w:pos="570"/>
        </w:tabs>
        <w:rPr>
          <w:rFonts w:cs="Calibri"/>
        </w:rPr>
      </w:pPr>
    </w:p>
    <w:p w14:paraId="410392C3" w14:textId="77777777" w:rsidR="00EA63C8" w:rsidRPr="000161E8" w:rsidRDefault="00EA63C8" w:rsidP="00EA63C8">
      <w:pPr>
        <w:tabs>
          <w:tab w:val="left" w:pos="570"/>
        </w:tabs>
        <w:rPr>
          <w:rFonts w:cs="Calibri"/>
        </w:rPr>
      </w:pPr>
      <w:r w:rsidRPr="000161E8">
        <w:rPr>
          <w:rFonts w:cs="Calibri"/>
        </w:rPr>
        <w:t>Le traitement architectural des façades en particulier la nature des matériaux employés et leur couleur de même que l'ordonnancement des ouvertures (portes, porches, fenêtres...) doit être réalisé en harmonie avec les constructions existantes.</w:t>
      </w:r>
    </w:p>
    <w:p w14:paraId="4122145D" w14:textId="77777777" w:rsidR="00EA63C8" w:rsidRPr="000161E8" w:rsidRDefault="00EA63C8" w:rsidP="00EA63C8">
      <w:pPr>
        <w:tabs>
          <w:tab w:val="left" w:pos="570"/>
        </w:tabs>
        <w:rPr>
          <w:rFonts w:cs="Calibri"/>
        </w:rPr>
      </w:pPr>
    </w:p>
    <w:p w14:paraId="5373FF3D" w14:textId="77777777" w:rsidR="00EA63C8" w:rsidRPr="000161E8" w:rsidRDefault="00EA63C8" w:rsidP="00EA63C8">
      <w:pPr>
        <w:rPr>
          <w:rFonts w:cs="Calibri"/>
        </w:rPr>
      </w:pPr>
      <w:r w:rsidRPr="000161E8">
        <w:rPr>
          <w:rFonts w:cs="Calibri"/>
        </w:rPr>
        <w:t>Les façades maçonnées des constructions principales devront être enduites, à l'exception des éléments en bois ou pierre naturelle apparents sur ces façades.</w:t>
      </w:r>
    </w:p>
    <w:p w14:paraId="24139DA1" w14:textId="77777777" w:rsidR="00EA63C8" w:rsidRPr="000161E8" w:rsidRDefault="00EA63C8" w:rsidP="00EA63C8">
      <w:pPr>
        <w:tabs>
          <w:tab w:val="left" w:pos="570"/>
        </w:tabs>
        <w:rPr>
          <w:rFonts w:cs="Calibri"/>
          <w:color w:val="010100"/>
        </w:rPr>
      </w:pPr>
    </w:p>
    <w:p w14:paraId="1F92F47E" w14:textId="77777777" w:rsidR="00EA63C8" w:rsidRPr="000161E8" w:rsidRDefault="00EA63C8" w:rsidP="00EA63C8">
      <w:pPr>
        <w:tabs>
          <w:tab w:val="left" w:pos="570"/>
        </w:tabs>
        <w:rPr>
          <w:rFonts w:cs="Calibri"/>
          <w:color w:val="010100"/>
        </w:rPr>
      </w:pPr>
      <w:r w:rsidRPr="000161E8">
        <w:rPr>
          <w:rFonts w:cs="Calibri"/>
          <w:color w:val="010100"/>
        </w:rPr>
        <w:t>En cas de réhabilitation, la façade doit être conservée ou restaurée dans son état d’origine. D’une façon générale, les enduits anciens seront réhabilités. Les caractéristiques des façades anciennes doivent être respectées (ordonnancement, ouvertures cintrées, encadrements…).</w:t>
      </w:r>
    </w:p>
    <w:p w14:paraId="63BA58CB" w14:textId="77777777" w:rsidR="00EA63C8" w:rsidRPr="000161E8" w:rsidRDefault="00EA63C8" w:rsidP="00EA63C8">
      <w:pPr>
        <w:tabs>
          <w:tab w:val="left" w:pos="570"/>
        </w:tabs>
        <w:rPr>
          <w:rFonts w:cs="Calibri"/>
          <w:color w:val="010100"/>
        </w:rPr>
      </w:pPr>
    </w:p>
    <w:p w14:paraId="7EED4779" w14:textId="77777777" w:rsidR="00EA63C8" w:rsidRPr="000161E8" w:rsidRDefault="00EA63C8" w:rsidP="00EA63C8">
      <w:pPr>
        <w:tabs>
          <w:tab w:val="left" w:pos="570"/>
        </w:tabs>
        <w:rPr>
          <w:rFonts w:cs="Calibri"/>
          <w:color w:val="0070C0"/>
        </w:rPr>
      </w:pPr>
      <w:r w:rsidRPr="000161E8">
        <w:rPr>
          <w:rFonts w:cs="Calibri"/>
          <w:color w:val="010100"/>
        </w:rPr>
        <w:t>Les annexes doivent faire l’objet de la même finition que les constructions principales.</w:t>
      </w:r>
    </w:p>
    <w:p w14:paraId="6FDBE417" w14:textId="77777777" w:rsidR="00EA63C8" w:rsidRPr="000161E8" w:rsidRDefault="00EA63C8" w:rsidP="00EA63C8">
      <w:pPr>
        <w:tabs>
          <w:tab w:val="left" w:pos="570"/>
        </w:tabs>
        <w:rPr>
          <w:rFonts w:cs="Calibri"/>
        </w:rPr>
      </w:pPr>
    </w:p>
    <w:p w14:paraId="61CA3F5D" w14:textId="77777777" w:rsidR="00EA63C8" w:rsidRDefault="00EA63C8" w:rsidP="00EA63C8">
      <w:pPr>
        <w:tabs>
          <w:tab w:val="left" w:pos="570"/>
        </w:tabs>
        <w:rPr>
          <w:rFonts w:cs="Calibri"/>
        </w:rPr>
      </w:pPr>
      <w:r w:rsidRPr="000161E8">
        <w:rPr>
          <w:rFonts w:cs="Calibri"/>
        </w:rPr>
        <w:t>Les coffres de volets roulants sont interdits en saillie et doivent être intégrés à la façade.</w:t>
      </w:r>
    </w:p>
    <w:p w14:paraId="26EDBA1D" w14:textId="77777777" w:rsidR="00EA63C8" w:rsidRDefault="00EA63C8" w:rsidP="00EA63C8">
      <w:pPr>
        <w:rPr>
          <w:rFonts w:cs="Calibri"/>
        </w:rPr>
      </w:pPr>
    </w:p>
    <w:p w14:paraId="0099D315" w14:textId="77777777" w:rsidR="00206E3C" w:rsidRDefault="00206E3C" w:rsidP="00EA63C8">
      <w:pPr>
        <w:rPr>
          <w:rFonts w:cs="Calibri"/>
        </w:rPr>
      </w:pPr>
    </w:p>
    <w:p w14:paraId="0909B086" w14:textId="668F3599" w:rsidR="00EA63C8" w:rsidRPr="00CD2129" w:rsidRDefault="004E12D6" w:rsidP="00EA63C8">
      <w:pPr>
        <w:pStyle w:val="CB6"/>
      </w:pPr>
      <w:r>
        <w:t>3</w:t>
      </w:r>
      <w:r w:rsidR="00EA63C8" w:rsidRPr="00CD2129">
        <w:t>° Clôtures</w:t>
      </w:r>
    </w:p>
    <w:p w14:paraId="6136FF39" w14:textId="77777777" w:rsidR="00EA63C8" w:rsidRPr="00EA63C8" w:rsidRDefault="00EA63C8" w:rsidP="00EA63C8">
      <w:pPr>
        <w:tabs>
          <w:tab w:val="left" w:pos="570"/>
        </w:tabs>
        <w:rPr>
          <w:rFonts w:cs="Calibri"/>
          <w:highlight w:val="green"/>
        </w:rPr>
      </w:pPr>
    </w:p>
    <w:p w14:paraId="4D07E53B" w14:textId="77777777" w:rsidR="00A73F8A" w:rsidRDefault="00A73F8A" w:rsidP="00A73F8A">
      <w:pPr>
        <w:tabs>
          <w:tab w:val="left" w:pos="570"/>
        </w:tabs>
        <w:rPr>
          <w:rFonts w:cstheme="minorHAnsi"/>
        </w:rPr>
      </w:pPr>
      <w:r>
        <w:rPr>
          <w:rFonts w:cstheme="minorHAnsi"/>
        </w:rPr>
        <w:t>Elles doivent être poreuses (type grillage, claire-voie, haie...). En cas d’utilisation de grillage, il doit être à mailles larges.</w:t>
      </w:r>
    </w:p>
    <w:p w14:paraId="42F1F6E1" w14:textId="77777777" w:rsidR="00A73F8A" w:rsidRDefault="00A73F8A" w:rsidP="00A73F8A">
      <w:pPr>
        <w:tabs>
          <w:tab w:val="left" w:pos="570"/>
        </w:tabs>
        <w:rPr>
          <w:rFonts w:cstheme="minorHAnsi"/>
        </w:rPr>
      </w:pPr>
    </w:p>
    <w:p w14:paraId="5798E589" w14:textId="77777777" w:rsidR="00A73F8A" w:rsidRPr="008E4654" w:rsidRDefault="00A73F8A" w:rsidP="00A73F8A">
      <w:pPr>
        <w:rPr>
          <w:rFonts w:cstheme="minorHAnsi"/>
        </w:rPr>
      </w:pPr>
      <w:r w:rsidRPr="008E4654">
        <w:rPr>
          <w:rFonts w:cstheme="minorHAnsi"/>
        </w:rPr>
        <w:t xml:space="preserve">La hauteur des clôtures est limitée à 2m. Aucun ajout d’élément occultant rapporté n’est autorisé. </w:t>
      </w:r>
    </w:p>
    <w:p w14:paraId="1FAAA3C5" w14:textId="77777777" w:rsidR="00A73F8A" w:rsidRDefault="00A73F8A" w:rsidP="00A73F8A">
      <w:pPr>
        <w:rPr>
          <w:rFonts w:cstheme="minorHAnsi"/>
        </w:rPr>
      </w:pPr>
    </w:p>
    <w:p w14:paraId="70597EBA" w14:textId="77777777" w:rsidR="00A73F8A" w:rsidRPr="008E4654" w:rsidRDefault="00A73F8A" w:rsidP="00A73F8A">
      <w:pPr>
        <w:rPr>
          <w:rFonts w:cstheme="minorHAnsi"/>
        </w:rPr>
      </w:pPr>
      <w:r w:rsidRPr="008E4654">
        <w:rPr>
          <w:rFonts w:cstheme="minorHAnsi"/>
        </w:rPr>
        <w:t xml:space="preserve">Les haies </w:t>
      </w:r>
      <w:r>
        <w:rPr>
          <w:rFonts w:cstheme="minorHAnsi"/>
        </w:rPr>
        <w:t>d</w:t>
      </w:r>
      <w:r w:rsidRPr="008E4654">
        <w:rPr>
          <w:rFonts w:cstheme="minorHAnsi"/>
        </w:rPr>
        <w:t>oivent être composées d’essences locales.</w:t>
      </w:r>
    </w:p>
    <w:p w14:paraId="431033A3" w14:textId="345F8E52" w:rsidR="004E12D6" w:rsidRPr="00D56C63" w:rsidRDefault="00A73F8A" w:rsidP="00A73F8A">
      <w:pPr>
        <w:tabs>
          <w:tab w:val="left" w:pos="570"/>
        </w:tabs>
        <w:rPr>
          <w:rFonts w:cs="Calibri"/>
        </w:rPr>
      </w:pPr>
      <w:r w:rsidRPr="00206E3C">
        <w:rPr>
          <w:rFonts w:cs="Calibri"/>
        </w:rPr>
        <w:t xml:space="preserve"> </w:t>
      </w:r>
      <w:r w:rsidR="004E12D6" w:rsidRPr="00206E3C">
        <w:rPr>
          <w:rFonts w:cs="Calibri"/>
        </w:rPr>
        <w:t>(</w:t>
      </w:r>
      <w:r w:rsidR="004E12D6" w:rsidRPr="00206E3C">
        <w:rPr>
          <w:rFonts w:cs="Calibri"/>
          <w:b/>
          <w:bCs/>
        </w:rPr>
        <w:t>→ voir la liste des végétaux préconisés en annexe</w:t>
      </w:r>
      <w:r w:rsidR="004E12D6" w:rsidRPr="00206E3C">
        <w:rPr>
          <w:rFonts w:cs="Calibri"/>
        </w:rPr>
        <w:t>)</w:t>
      </w:r>
    </w:p>
    <w:p w14:paraId="08166461" w14:textId="77777777" w:rsidR="00EA63C8" w:rsidRPr="00EA63C8" w:rsidRDefault="00EA63C8" w:rsidP="00EA63C8">
      <w:pPr>
        <w:rPr>
          <w:rFonts w:cs="Calibri"/>
          <w:highlight w:val="green"/>
        </w:rPr>
      </w:pPr>
    </w:p>
    <w:p w14:paraId="0174C747" w14:textId="77777777" w:rsidR="00EA63C8" w:rsidRPr="008026F3" w:rsidRDefault="00EA63C8" w:rsidP="002F7A34">
      <w:pPr>
        <w:rPr>
          <w:rFonts w:cstheme="minorHAnsi"/>
        </w:rPr>
      </w:pPr>
    </w:p>
    <w:p w14:paraId="357AF14B" w14:textId="77777777" w:rsidR="002F7A34" w:rsidRPr="008E4654" w:rsidRDefault="002F7A34" w:rsidP="008D7208">
      <w:pPr>
        <w:rPr>
          <w:i/>
          <w:color w:val="FF0000"/>
        </w:rPr>
      </w:pPr>
    </w:p>
    <w:p w14:paraId="150824AE" w14:textId="664218A9" w:rsidR="002F7A34" w:rsidRPr="00291E39" w:rsidRDefault="002F7A34" w:rsidP="008D7208">
      <w:pPr>
        <w:pStyle w:val="CB4"/>
      </w:pPr>
      <w:bookmarkStart w:id="95" w:name="_Toc49852663"/>
      <w:r w:rsidRPr="00D447AC">
        <w:t xml:space="preserve">Article </w:t>
      </w:r>
      <w:r>
        <w:t>A</w:t>
      </w:r>
      <w:r w:rsidRPr="00D447AC">
        <w:t xml:space="preserve">.8 – </w:t>
      </w:r>
      <w:r>
        <w:t>P</w:t>
      </w:r>
      <w:r w:rsidRPr="00D447AC">
        <w:t>erformances énergétiques et environnementales des constructions</w:t>
      </w:r>
      <w:bookmarkEnd w:id="95"/>
    </w:p>
    <w:p w14:paraId="7473D238" w14:textId="77777777" w:rsidR="002F7A34" w:rsidRPr="00291E39" w:rsidRDefault="002F7A34" w:rsidP="008738F1">
      <w:r w:rsidRPr="00291E39">
        <w:t>Les constructions respecteront les règlementations thermiques en vigueur.</w:t>
      </w:r>
    </w:p>
    <w:p w14:paraId="5DBAFD9E" w14:textId="10B8F6C5" w:rsidR="008738F1" w:rsidRDefault="008738F1" w:rsidP="008738F1">
      <w:pPr>
        <w:rPr>
          <w:b/>
          <w:sz w:val="24"/>
          <w:szCs w:val="24"/>
        </w:rPr>
      </w:pPr>
    </w:p>
    <w:p w14:paraId="41517EAD" w14:textId="77777777" w:rsidR="000161E8" w:rsidRDefault="000161E8" w:rsidP="008738F1">
      <w:pPr>
        <w:rPr>
          <w:b/>
          <w:sz w:val="24"/>
          <w:szCs w:val="24"/>
        </w:rPr>
      </w:pPr>
    </w:p>
    <w:p w14:paraId="6E7596E0" w14:textId="77777777" w:rsidR="000161E8" w:rsidRDefault="000161E8" w:rsidP="008738F1">
      <w:pPr>
        <w:rPr>
          <w:b/>
          <w:sz w:val="24"/>
          <w:szCs w:val="24"/>
        </w:rPr>
      </w:pPr>
    </w:p>
    <w:p w14:paraId="22DFA235" w14:textId="77777777" w:rsidR="008D7208" w:rsidRPr="00291E39" w:rsidRDefault="008D7208" w:rsidP="008738F1">
      <w:pPr>
        <w:rPr>
          <w:b/>
          <w:sz w:val="24"/>
          <w:szCs w:val="24"/>
        </w:rPr>
      </w:pPr>
    </w:p>
    <w:p w14:paraId="397A737E" w14:textId="77777777" w:rsidR="002F7A34" w:rsidRPr="00D447AC" w:rsidRDefault="002F7A34" w:rsidP="002F7A34">
      <w:pPr>
        <w:pStyle w:val="CB4"/>
      </w:pPr>
      <w:bookmarkStart w:id="96" w:name="_Toc49852664"/>
      <w:r w:rsidRPr="00D447AC">
        <w:t xml:space="preserve">Article </w:t>
      </w:r>
      <w:r>
        <w:t>A</w:t>
      </w:r>
      <w:r w:rsidRPr="00D447AC">
        <w:t xml:space="preserve">.9 - </w:t>
      </w:r>
      <w:r>
        <w:t>E</w:t>
      </w:r>
      <w:r w:rsidRPr="00D447AC">
        <w:t>spaces libres et plantations</w:t>
      </w:r>
      <w:bookmarkEnd w:id="96"/>
    </w:p>
    <w:p w14:paraId="7F2E0193" w14:textId="77777777" w:rsidR="002F7A34" w:rsidRDefault="002F7A34" w:rsidP="008738F1">
      <w:r w:rsidRPr="008E4654">
        <w:t xml:space="preserve">Les surfaces libres de toute construction et les aires de stationnement doivent être plantées et entretenues. </w:t>
      </w:r>
    </w:p>
    <w:p w14:paraId="22FF71B8" w14:textId="77777777" w:rsidR="002F7A34" w:rsidRDefault="002F7A34" w:rsidP="008738F1"/>
    <w:p w14:paraId="3CBA6980" w14:textId="65CE32AD" w:rsidR="002F7A34" w:rsidRDefault="002F7A34" w:rsidP="008738F1">
      <w:r w:rsidRPr="008E4654">
        <w:t xml:space="preserve">Les arbres </w:t>
      </w:r>
      <w:r>
        <w:t>à grand développement</w:t>
      </w:r>
      <w:r w:rsidRPr="008E4654">
        <w:t xml:space="preserve"> existants doivent être conservés ou remplacés par des plantations équivalentes</w:t>
      </w:r>
      <w:r w:rsidR="006F2787">
        <w:t xml:space="preserve"> avec un ratio de 2 pour 1</w:t>
      </w:r>
      <w:r w:rsidRPr="008E4654">
        <w:t>.</w:t>
      </w:r>
    </w:p>
    <w:p w14:paraId="566E1C2E" w14:textId="77777777" w:rsidR="002F7A34" w:rsidRPr="008E4654" w:rsidRDefault="002F7A34" w:rsidP="008738F1"/>
    <w:p w14:paraId="593BF1E4" w14:textId="77777777" w:rsidR="002F7A34" w:rsidRDefault="002F7A34" w:rsidP="008738F1">
      <w:r w:rsidRPr="008E4654">
        <w:t>Le choix des plantations et essences arbustives utilisées pour les espaces verts et les clôtures devra être réalisé prioritairement dans la flore régionale, et être proportionné à la taille des terrains qui les supportent lorsqu’ils auront atteint leur plein développement.</w:t>
      </w:r>
    </w:p>
    <w:p w14:paraId="1555BDEC" w14:textId="77777777" w:rsidR="006F2787" w:rsidRPr="007C4CE1" w:rsidRDefault="006F2787" w:rsidP="006F2787">
      <w:pPr>
        <w:tabs>
          <w:tab w:val="left" w:pos="570"/>
        </w:tabs>
        <w:rPr>
          <w:rFonts w:cstheme="minorHAnsi"/>
        </w:rPr>
      </w:pPr>
      <w:r w:rsidRPr="007C4CE1">
        <w:rPr>
          <w:rFonts w:cstheme="minorHAnsi"/>
        </w:rPr>
        <w:t>Une végétation mixte sera à privilégier</w:t>
      </w:r>
      <w:r>
        <w:rPr>
          <w:rFonts w:cstheme="minorHAnsi"/>
        </w:rPr>
        <w:t>. L</w:t>
      </w:r>
      <w:r w:rsidRPr="007C4CE1">
        <w:rPr>
          <w:rFonts w:cstheme="minorHAnsi"/>
        </w:rPr>
        <w:t>es haies et plantations monospécifiques</w:t>
      </w:r>
      <w:r>
        <w:rPr>
          <w:rFonts w:cstheme="minorHAnsi"/>
        </w:rPr>
        <w:t xml:space="preserve"> sont à éviter</w:t>
      </w:r>
      <w:r w:rsidRPr="007C4CE1">
        <w:rPr>
          <w:rFonts w:cstheme="minorHAnsi"/>
        </w:rPr>
        <w:t>.</w:t>
      </w:r>
    </w:p>
    <w:p w14:paraId="1563B56B" w14:textId="77777777" w:rsidR="006F2787" w:rsidRPr="00D56C63" w:rsidRDefault="006F2787" w:rsidP="006F2787">
      <w:pPr>
        <w:tabs>
          <w:tab w:val="left" w:pos="570"/>
        </w:tabs>
        <w:rPr>
          <w:rFonts w:cs="Calibri"/>
        </w:rPr>
      </w:pPr>
      <w:r w:rsidRPr="007C4CE1">
        <w:rPr>
          <w:rFonts w:cs="Calibri"/>
        </w:rPr>
        <w:t xml:space="preserve"> (</w:t>
      </w:r>
      <w:r w:rsidRPr="007C4CE1">
        <w:rPr>
          <w:rFonts w:cs="Calibri"/>
          <w:b/>
          <w:bCs/>
        </w:rPr>
        <w:t>→ voir la liste des végétaux préconisés en annexe</w:t>
      </w:r>
      <w:r w:rsidRPr="007C4CE1">
        <w:rPr>
          <w:rFonts w:cs="Calibri"/>
        </w:rPr>
        <w:t>)</w:t>
      </w:r>
    </w:p>
    <w:p w14:paraId="6BBBA838" w14:textId="77777777" w:rsidR="002F7A34" w:rsidRDefault="002F7A34" w:rsidP="008738F1"/>
    <w:p w14:paraId="2D338391" w14:textId="77777777" w:rsidR="006F2787" w:rsidRPr="008E4654" w:rsidRDefault="006F2787" w:rsidP="008738F1"/>
    <w:p w14:paraId="193157DE" w14:textId="77777777" w:rsidR="002F7A34" w:rsidRPr="008E4654" w:rsidRDefault="002F7A34" w:rsidP="008738F1"/>
    <w:p w14:paraId="1504AC4E" w14:textId="77777777" w:rsidR="002F7A34" w:rsidRPr="00D447AC" w:rsidRDefault="002F7A34" w:rsidP="002F7A34">
      <w:pPr>
        <w:pStyle w:val="CB4"/>
      </w:pPr>
      <w:bookmarkStart w:id="97" w:name="_Toc49852665"/>
      <w:r w:rsidRPr="00D447AC">
        <w:t xml:space="preserve">Article </w:t>
      </w:r>
      <w:r>
        <w:t>A</w:t>
      </w:r>
      <w:r w:rsidRPr="00D447AC">
        <w:t xml:space="preserve">.10 - </w:t>
      </w:r>
      <w:r>
        <w:t>S</w:t>
      </w:r>
      <w:r w:rsidRPr="00D447AC">
        <w:t>tationnement</w:t>
      </w:r>
      <w:bookmarkEnd w:id="97"/>
    </w:p>
    <w:p w14:paraId="5855AC43" w14:textId="77777777" w:rsidR="002F7A34" w:rsidRDefault="002F7A34" w:rsidP="002F7A34">
      <w:pPr>
        <w:tabs>
          <w:tab w:val="left" w:pos="570"/>
        </w:tabs>
        <w:rPr>
          <w:rFonts w:cstheme="minorHAnsi"/>
        </w:rPr>
      </w:pPr>
      <w:r w:rsidRPr="008E4654">
        <w:rPr>
          <w:rFonts w:cstheme="minorHAnsi"/>
        </w:rPr>
        <w:t>Le stationnement des véhicules correspondant aux besoins des constructions et installations doit être assuré en dehors des voies publiques.</w:t>
      </w:r>
    </w:p>
    <w:p w14:paraId="69BE5F6D" w14:textId="77777777" w:rsidR="002F7A34" w:rsidRPr="008E4654" w:rsidRDefault="002F7A34" w:rsidP="002F7A34">
      <w:pPr>
        <w:tabs>
          <w:tab w:val="left" w:pos="570"/>
        </w:tabs>
        <w:rPr>
          <w:rFonts w:cstheme="minorHAnsi"/>
        </w:rPr>
      </w:pPr>
    </w:p>
    <w:p w14:paraId="475FD7AD" w14:textId="77777777" w:rsidR="002F7A34" w:rsidRPr="008E4654" w:rsidRDefault="002F7A34" w:rsidP="002F7A34">
      <w:pPr>
        <w:tabs>
          <w:tab w:val="left" w:pos="570"/>
        </w:tabs>
        <w:rPr>
          <w:rFonts w:cstheme="minorHAnsi"/>
        </w:rPr>
      </w:pPr>
      <w:r w:rsidRPr="008E4654">
        <w:rPr>
          <w:rFonts w:cstheme="minorHAnsi"/>
        </w:rPr>
        <w:t xml:space="preserve">Afin d’assurer un stationnement qui correspond au besoin des occupations du sol, il est exigé au minimum : </w:t>
      </w:r>
    </w:p>
    <w:p w14:paraId="42E1E416" w14:textId="77777777" w:rsidR="002F7A34" w:rsidRPr="008E4654" w:rsidRDefault="002F7A34" w:rsidP="002F7A34">
      <w:pPr>
        <w:pStyle w:val="Sansinterligne"/>
        <w:numPr>
          <w:ilvl w:val="0"/>
          <w:numId w:val="22"/>
        </w:numPr>
        <w:jc w:val="both"/>
        <w:rPr>
          <w:rFonts w:asciiTheme="minorHAnsi" w:hAnsiTheme="minorHAnsi" w:cstheme="minorHAnsi"/>
          <w:lang w:val="fr-FR"/>
        </w:rPr>
      </w:pPr>
      <w:r w:rsidRPr="008E4654">
        <w:rPr>
          <w:rFonts w:asciiTheme="minorHAnsi" w:hAnsiTheme="minorHAnsi" w:cstheme="minorHAnsi"/>
          <w:lang w:val="fr-FR"/>
        </w:rPr>
        <w:t>1 place de stationnement par tranche de 60m² de surface de plancher créé et 1 place par logement sur la propriété minimum, y compris pour les changements de destination</w:t>
      </w:r>
    </w:p>
    <w:p w14:paraId="6EF7EA78" w14:textId="77777777" w:rsidR="002F7A34" w:rsidRDefault="002F7A34" w:rsidP="002F7A34">
      <w:pPr>
        <w:pStyle w:val="Sansinterligne"/>
        <w:jc w:val="both"/>
        <w:rPr>
          <w:rFonts w:asciiTheme="minorHAnsi" w:hAnsiTheme="minorHAnsi" w:cstheme="minorHAnsi"/>
          <w:color w:val="FF0000"/>
          <w:lang w:val="fr-FR"/>
        </w:rPr>
      </w:pPr>
    </w:p>
    <w:p w14:paraId="37EAEC90" w14:textId="6B68FD55" w:rsidR="002F7A34" w:rsidRDefault="002F7A34" w:rsidP="002F7A34">
      <w:pPr>
        <w:pStyle w:val="Sansinterligne"/>
        <w:jc w:val="both"/>
        <w:rPr>
          <w:rFonts w:asciiTheme="minorHAnsi" w:hAnsiTheme="minorHAnsi" w:cstheme="minorHAnsi"/>
          <w:color w:val="000000" w:themeColor="text1"/>
          <w:lang w:val="fr-FR"/>
        </w:rPr>
      </w:pPr>
      <w:r w:rsidRPr="00AF23F2">
        <w:rPr>
          <w:rFonts w:asciiTheme="minorHAnsi" w:hAnsiTheme="minorHAnsi" w:cstheme="minorHAnsi"/>
          <w:color w:val="000000" w:themeColor="text1"/>
          <w:lang w:val="fr-FR"/>
        </w:rPr>
        <w:t>Les hébergements hôteliers et touristiques devront avoir une offre en stationnement adaptée à leur besoin.</w:t>
      </w:r>
    </w:p>
    <w:p w14:paraId="35CB87BC" w14:textId="77777777" w:rsidR="004E12D6" w:rsidRPr="00AF23F2" w:rsidRDefault="004E12D6" w:rsidP="002F7A34">
      <w:pPr>
        <w:pStyle w:val="Sansinterligne"/>
        <w:jc w:val="both"/>
        <w:rPr>
          <w:rFonts w:asciiTheme="minorHAnsi" w:hAnsiTheme="minorHAnsi" w:cstheme="minorHAnsi"/>
          <w:color w:val="000000" w:themeColor="text1"/>
          <w:lang w:val="fr-FR"/>
        </w:rPr>
      </w:pPr>
    </w:p>
    <w:p w14:paraId="4A822A9A" w14:textId="77777777" w:rsidR="002F7A34" w:rsidRPr="008E4654" w:rsidRDefault="002F7A34" w:rsidP="002F7A34">
      <w:pPr>
        <w:tabs>
          <w:tab w:val="left" w:pos="570"/>
        </w:tabs>
        <w:rPr>
          <w:rFonts w:cstheme="minorHAnsi"/>
          <w:sz w:val="24"/>
          <w:szCs w:val="24"/>
        </w:rPr>
      </w:pPr>
      <w:r w:rsidRPr="008E4654">
        <w:rPr>
          <w:rFonts w:cstheme="minorHAnsi"/>
        </w:rPr>
        <w:t>Les places de stationnement ne devront pas avoir une largeur inférieure à 2,5 mètres et une longueur inférieure à 5 mètres.</w:t>
      </w:r>
    </w:p>
    <w:p w14:paraId="3AE5EBD7" w14:textId="77777777" w:rsidR="002F7A34" w:rsidRPr="008E4654" w:rsidRDefault="002F7A34" w:rsidP="002F7A34">
      <w:pPr>
        <w:tabs>
          <w:tab w:val="left" w:pos="570"/>
        </w:tabs>
        <w:rPr>
          <w:rFonts w:cstheme="minorHAnsi"/>
          <w:b/>
          <w:sz w:val="24"/>
          <w:szCs w:val="24"/>
        </w:rPr>
      </w:pPr>
    </w:p>
    <w:p w14:paraId="4C1AE638" w14:textId="77777777" w:rsidR="008738F1" w:rsidRDefault="008738F1">
      <w:pPr>
        <w:spacing w:after="160"/>
        <w:contextualSpacing w:val="0"/>
        <w:jc w:val="left"/>
        <w:rPr>
          <w:rFonts w:ascii="Century Gothic" w:eastAsia="Times New Roman" w:hAnsi="Century Gothic"/>
          <w:b/>
          <w:bCs/>
          <w:iCs/>
          <w:sz w:val="28"/>
          <w:szCs w:val="24"/>
          <w:lang w:eastAsia="fr-FR"/>
        </w:rPr>
      </w:pPr>
      <w:r>
        <w:br w:type="page"/>
      </w:r>
    </w:p>
    <w:p w14:paraId="219567A8" w14:textId="2BE6B0D7" w:rsidR="002F7A34" w:rsidRPr="00D447AC" w:rsidRDefault="002F7A34" w:rsidP="002F7A34">
      <w:pPr>
        <w:pStyle w:val="CB3"/>
      </w:pPr>
      <w:bookmarkStart w:id="98" w:name="_Toc49852666"/>
      <w:r w:rsidRPr="00D447AC">
        <w:lastRenderedPageBreak/>
        <w:t xml:space="preserve">Thème </w:t>
      </w:r>
      <w:r>
        <w:t>A</w:t>
      </w:r>
      <w:r w:rsidRPr="00D447AC">
        <w:t>.3. Voiries et réseaux</w:t>
      </w:r>
      <w:bookmarkEnd w:id="98"/>
    </w:p>
    <w:p w14:paraId="7BB6559E" w14:textId="77777777" w:rsidR="002F7A34" w:rsidRPr="00D447AC" w:rsidRDefault="002F7A34" w:rsidP="002F7A34">
      <w:pPr>
        <w:tabs>
          <w:tab w:val="left" w:pos="570"/>
        </w:tabs>
        <w:spacing w:after="120"/>
        <w:rPr>
          <w:rFonts w:ascii="Arial" w:hAnsi="Arial"/>
          <w:i/>
          <w:sz w:val="24"/>
          <w:szCs w:val="24"/>
        </w:rPr>
      </w:pPr>
    </w:p>
    <w:p w14:paraId="1CFF9A71" w14:textId="77777777" w:rsidR="002F7A34" w:rsidRPr="00D447AC" w:rsidRDefault="002F7A34" w:rsidP="002F7A34">
      <w:pPr>
        <w:pStyle w:val="CB4"/>
      </w:pPr>
      <w:bookmarkStart w:id="99" w:name="_Toc49852667"/>
      <w:r w:rsidRPr="00D447AC">
        <w:t xml:space="preserve">Article </w:t>
      </w:r>
      <w:r>
        <w:t>A</w:t>
      </w:r>
      <w:r w:rsidRPr="00D447AC">
        <w:t xml:space="preserve">.11 – </w:t>
      </w:r>
      <w:r>
        <w:t>C</w:t>
      </w:r>
      <w:r w:rsidRPr="00D447AC">
        <w:t>onditions de desserte des terrains par les voies publiques ou privées</w:t>
      </w:r>
      <w:bookmarkEnd w:id="99"/>
    </w:p>
    <w:p w14:paraId="02C71FBC" w14:textId="77777777" w:rsidR="008738F1" w:rsidRPr="00AF23F2" w:rsidRDefault="008738F1" w:rsidP="008738F1"/>
    <w:p w14:paraId="3D217062" w14:textId="77777777" w:rsidR="002F7A34" w:rsidRPr="00AF23F2" w:rsidRDefault="002F7A34" w:rsidP="008738F1">
      <w:pPr>
        <w:pStyle w:val="CB6"/>
      </w:pPr>
      <w:r w:rsidRPr="00AF23F2">
        <w:t>1° Accès</w:t>
      </w:r>
    </w:p>
    <w:p w14:paraId="4A28ECEE" w14:textId="77777777" w:rsidR="002F7A34" w:rsidRDefault="002F7A34" w:rsidP="002F7A34">
      <w:pPr>
        <w:tabs>
          <w:tab w:val="left" w:pos="570"/>
        </w:tabs>
        <w:rPr>
          <w:rFonts w:cstheme="minorHAnsi"/>
        </w:rPr>
      </w:pPr>
      <w:r w:rsidRPr="00AF23F2">
        <w:rPr>
          <w:rFonts w:cstheme="minorHAnsi"/>
        </w:rPr>
        <w:t>Tout terrain enclavé est considéré non constructible en l’absence d’une servitude autorisant sa desserte.</w:t>
      </w:r>
    </w:p>
    <w:p w14:paraId="1F16342A" w14:textId="77777777" w:rsidR="002F7A34" w:rsidRPr="00AF23F2" w:rsidRDefault="002F7A34" w:rsidP="002F7A34">
      <w:pPr>
        <w:tabs>
          <w:tab w:val="left" w:pos="570"/>
        </w:tabs>
        <w:rPr>
          <w:rFonts w:cstheme="minorHAnsi"/>
        </w:rPr>
      </w:pPr>
    </w:p>
    <w:p w14:paraId="31DBF099" w14:textId="77777777" w:rsidR="002F7A34" w:rsidRDefault="002F7A34" w:rsidP="002F7A34">
      <w:pPr>
        <w:tabs>
          <w:tab w:val="left" w:pos="570"/>
        </w:tabs>
        <w:rPr>
          <w:rFonts w:cstheme="minorHAnsi"/>
        </w:rPr>
      </w:pPr>
      <w:r w:rsidRPr="00AF23F2">
        <w:rPr>
          <w:rFonts w:cstheme="minorHAnsi"/>
        </w:rPr>
        <w:t>Pour être constructible, un terrain doit avoir un accès privatif à une voie publique ou privée soit directement, soit par l'intermédiaire d'un passage aménagé sur fonds voisins.</w:t>
      </w:r>
    </w:p>
    <w:p w14:paraId="5DA9E00B" w14:textId="77777777" w:rsidR="002F7A34" w:rsidRPr="00AF23F2" w:rsidRDefault="002F7A34" w:rsidP="002F7A34">
      <w:pPr>
        <w:tabs>
          <w:tab w:val="left" w:pos="570"/>
        </w:tabs>
        <w:rPr>
          <w:rFonts w:cstheme="minorHAnsi"/>
        </w:rPr>
      </w:pPr>
    </w:p>
    <w:p w14:paraId="5904E441" w14:textId="77777777" w:rsidR="002F7A34" w:rsidRDefault="002F7A34" w:rsidP="002F7A34">
      <w:pPr>
        <w:tabs>
          <w:tab w:val="left" w:pos="570"/>
        </w:tabs>
        <w:rPr>
          <w:rFonts w:cstheme="minorHAnsi"/>
        </w:rPr>
      </w:pPr>
      <w:r w:rsidRPr="00AF23F2">
        <w:rPr>
          <w:rFonts w:cstheme="minorHAnsi"/>
        </w:rPr>
        <w:t>Les caractéristiques des accès doivent permettre de satisfaire aux règles minimales de desserte au regard de la sécurité et de la défense incendie (voir annexe).</w:t>
      </w:r>
    </w:p>
    <w:p w14:paraId="2BB57EC9" w14:textId="77777777" w:rsidR="002F7A34" w:rsidRPr="00AF23F2" w:rsidRDefault="002F7A34" w:rsidP="002F7A34">
      <w:pPr>
        <w:tabs>
          <w:tab w:val="left" w:pos="570"/>
        </w:tabs>
        <w:rPr>
          <w:rFonts w:cstheme="minorHAnsi"/>
        </w:rPr>
      </w:pPr>
    </w:p>
    <w:p w14:paraId="6CCDB172" w14:textId="77777777" w:rsidR="002F7A34" w:rsidRDefault="002F7A34" w:rsidP="002F7A34">
      <w:pPr>
        <w:tabs>
          <w:tab w:val="left" w:pos="570"/>
        </w:tabs>
        <w:rPr>
          <w:rFonts w:cstheme="minorHAnsi"/>
        </w:rPr>
      </w:pPr>
      <w:r w:rsidRPr="00AF23F2">
        <w:rPr>
          <w:rFonts w:cstheme="minorHAnsi"/>
        </w:rPr>
        <w:t>Les accès doivent respecter les écoulements des eaux de la voie publique et ceux sur les voies adjacentes.</w:t>
      </w:r>
    </w:p>
    <w:p w14:paraId="2A1D46BF" w14:textId="77777777" w:rsidR="002F7A34" w:rsidRPr="00AF23F2" w:rsidRDefault="002F7A34" w:rsidP="002F7A34">
      <w:pPr>
        <w:tabs>
          <w:tab w:val="left" w:pos="570"/>
        </w:tabs>
        <w:rPr>
          <w:rFonts w:cstheme="minorHAnsi"/>
        </w:rPr>
      </w:pPr>
    </w:p>
    <w:p w14:paraId="402FC941" w14:textId="77777777" w:rsidR="002F7A34" w:rsidRDefault="002F7A34" w:rsidP="002F7A34">
      <w:pPr>
        <w:tabs>
          <w:tab w:val="left" w:pos="570"/>
        </w:tabs>
        <w:rPr>
          <w:rFonts w:cstheme="minorHAnsi"/>
        </w:rPr>
      </w:pPr>
      <w:r w:rsidRPr="00AF23F2">
        <w:rPr>
          <w:rFonts w:cstheme="minorHAnsi"/>
        </w:rPr>
        <w:t>Lorsque le terrain est riverain de deux ou plusieurs voies publiques, l’accès sur celle de ces voies qui pourrait présenter une gêne ou un risque pour la circulation peut être interdit.</w:t>
      </w:r>
    </w:p>
    <w:p w14:paraId="0448A17A" w14:textId="77777777" w:rsidR="002F7A34" w:rsidRPr="00AF23F2" w:rsidRDefault="002F7A34" w:rsidP="002F7A34">
      <w:pPr>
        <w:tabs>
          <w:tab w:val="left" w:pos="570"/>
        </w:tabs>
        <w:rPr>
          <w:rFonts w:cstheme="minorHAnsi"/>
        </w:rPr>
      </w:pPr>
    </w:p>
    <w:p w14:paraId="2952BEA1" w14:textId="785E9F65" w:rsidR="002F7A34" w:rsidRPr="008D7208" w:rsidRDefault="002F7A34" w:rsidP="002F7A34">
      <w:pPr>
        <w:tabs>
          <w:tab w:val="left" w:pos="570"/>
        </w:tabs>
        <w:rPr>
          <w:rFonts w:cstheme="minorHAnsi"/>
        </w:rPr>
      </w:pPr>
      <w:r w:rsidRPr="00AF23F2">
        <w:rPr>
          <w:rFonts w:cstheme="minorHAnsi"/>
        </w:rPr>
        <w:t xml:space="preserve">L’aménagement des accès devra respecter autant que possible l’intégrité des plantations présentes sur le domaine public. </w:t>
      </w:r>
    </w:p>
    <w:p w14:paraId="72F1FCBD" w14:textId="77777777" w:rsidR="008738F1" w:rsidRPr="00AF23F2" w:rsidRDefault="008738F1" w:rsidP="002F7A34">
      <w:pPr>
        <w:tabs>
          <w:tab w:val="left" w:pos="570"/>
        </w:tabs>
        <w:rPr>
          <w:rFonts w:cstheme="minorHAnsi"/>
          <w:u w:val="single"/>
        </w:rPr>
      </w:pPr>
    </w:p>
    <w:p w14:paraId="6667E773" w14:textId="77777777" w:rsidR="002F7A34" w:rsidRPr="00AF23F2" w:rsidRDefault="002F7A34" w:rsidP="008738F1">
      <w:pPr>
        <w:pStyle w:val="CB6"/>
      </w:pPr>
      <w:r w:rsidRPr="00AF23F2">
        <w:t>2° Voirie</w:t>
      </w:r>
    </w:p>
    <w:p w14:paraId="65157F20" w14:textId="77777777" w:rsidR="002F7A34" w:rsidRDefault="002F7A34" w:rsidP="002F7A34">
      <w:pPr>
        <w:tabs>
          <w:tab w:val="left" w:pos="570"/>
        </w:tabs>
        <w:rPr>
          <w:rFonts w:cstheme="minorHAnsi"/>
        </w:rPr>
      </w:pPr>
      <w:r w:rsidRPr="00AF23F2">
        <w:rPr>
          <w:rFonts w:cstheme="minorHAnsi"/>
        </w:rPr>
        <w:t>Les voies doivent avoir des caractéristiques adaptées à l’approche du matériel de secours et de lutte contre l'incendie.</w:t>
      </w:r>
    </w:p>
    <w:p w14:paraId="04BAD9ED" w14:textId="77777777" w:rsidR="002F7A34" w:rsidRPr="00AF23F2" w:rsidRDefault="002F7A34" w:rsidP="002F7A34">
      <w:pPr>
        <w:tabs>
          <w:tab w:val="left" w:pos="570"/>
        </w:tabs>
        <w:rPr>
          <w:rFonts w:cstheme="minorHAnsi"/>
        </w:rPr>
      </w:pPr>
    </w:p>
    <w:p w14:paraId="0F4710C6" w14:textId="77777777" w:rsidR="002F7A34" w:rsidRDefault="002F7A34" w:rsidP="002F7A34">
      <w:pPr>
        <w:tabs>
          <w:tab w:val="left" w:pos="570"/>
        </w:tabs>
        <w:rPr>
          <w:rFonts w:cstheme="minorHAnsi"/>
        </w:rPr>
      </w:pPr>
      <w:r w:rsidRPr="00AF23F2">
        <w:rPr>
          <w:rFonts w:cstheme="minorHAnsi"/>
        </w:rPr>
        <w:t>Les dimensions, formes et caractéristiques techniques, des voies privées doivent être adaptées aux usages qu’elles supportent ou aux opérations qu’elles doivent desservir.</w:t>
      </w:r>
    </w:p>
    <w:p w14:paraId="345B2DD5" w14:textId="77777777" w:rsidR="002F7A34" w:rsidRPr="00AF23F2" w:rsidRDefault="002F7A34" w:rsidP="002F7A34">
      <w:pPr>
        <w:tabs>
          <w:tab w:val="left" w:pos="570"/>
        </w:tabs>
        <w:rPr>
          <w:rFonts w:cstheme="minorHAnsi"/>
        </w:rPr>
      </w:pPr>
    </w:p>
    <w:p w14:paraId="28FA1D2C" w14:textId="77777777" w:rsidR="002F7A34" w:rsidRPr="00AF23F2" w:rsidRDefault="002F7A34" w:rsidP="002F7A34">
      <w:pPr>
        <w:tabs>
          <w:tab w:val="left" w:pos="570"/>
        </w:tabs>
        <w:rPr>
          <w:rFonts w:cstheme="minorHAnsi"/>
        </w:rPr>
      </w:pPr>
      <w:r w:rsidRPr="00AF23F2">
        <w:rPr>
          <w:rFonts w:cstheme="minorHAnsi"/>
        </w:rPr>
        <w:t>La largeur minimale d’emprise des voies doit être définie en fonction de la nature du projet, avec un minimum de 4m de largeur.</w:t>
      </w:r>
    </w:p>
    <w:p w14:paraId="1E3DDDD4" w14:textId="2C1916B6" w:rsidR="002F7A34" w:rsidRDefault="002F7A34" w:rsidP="008738F1"/>
    <w:p w14:paraId="59890C6D" w14:textId="77777777" w:rsidR="008738F1" w:rsidRPr="00AF23F2" w:rsidRDefault="008738F1" w:rsidP="008738F1"/>
    <w:p w14:paraId="4673D460" w14:textId="77777777" w:rsidR="002F7A34" w:rsidRPr="00D447AC" w:rsidRDefault="002F7A34" w:rsidP="002F7A34">
      <w:pPr>
        <w:pStyle w:val="CB4"/>
      </w:pPr>
      <w:bookmarkStart w:id="100" w:name="_Toc49852668"/>
      <w:r w:rsidRPr="00D447AC">
        <w:t xml:space="preserve">Article </w:t>
      </w:r>
      <w:r>
        <w:t>A</w:t>
      </w:r>
      <w:r w:rsidRPr="00D447AC">
        <w:t xml:space="preserve">.12 – </w:t>
      </w:r>
      <w:r>
        <w:t>c</w:t>
      </w:r>
      <w:r w:rsidRPr="00D447AC">
        <w:t>onditions de desserte par les réseaux</w:t>
      </w:r>
      <w:bookmarkEnd w:id="100"/>
    </w:p>
    <w:p w14:paraId="64A72FDA" w14:textId="77777777" w:rsidR="002F7A34" w:rsidRPr="00AF23F2" w:rsidRDefault="002F7A34" w:rsidP="002F7A34">
      <w:pPr>
        <w:tabs>
          <w:tab w:val="left" w:pos="570"/>
        </w:tabs>
        <w:rPr>
          <w:rFonts w:cstheme="minorHAnsi"/>
          <w:u w:val="single"/>
        </w:rPr>
      </w:pPr>
    </w:p>
    <w:p w14:paraId="7CE3BB3F" w14:textId="77777777" w:rsidR="002F7A34" w:rsidRPr="00AF23F2" w:rsidRDefault="002F7A34" w:rsidP="008738F1">
      <w:pPr>
        <w:pStyle w:val="CB6"/>
      </w:pPr>
      <w:r w:rsidRPr="00AF23F2">
        <w:t>1° Eau</w:t>
      </w:r>
    </w:p>
    <w:p w14:paraId="7CC2F98C" w14:textId="77777777" w:rsidR="002F7A34" w:rsidRDefault="002F7A34" w:rsidP="002F7A34">
      <w:pPr>
        <w:tabs>
          <w:tab w:val="left" w:pos="570"/>
        </w:tabs>
        <w:rPr>
          <w:rFonts w:cstheme="minorHAnsi"/>
        </w:rPr>
      </w:pPr>
      <w:r w:rsidRPr="00AF23F2">
        <w:rPr>
          <w:rFonts w:cstheme="minorHAnsi"/>
        </w:rPr>
        <w:t>Toute construction ou installation nouvelle doit être raccordée au réseau public de distribution d'eau potable par un réseau aux caractéristiques suffisantes, sauf impossibilité technique de raccordement (longueur, topographie…). Les forages sont autorisés.</w:t>
      </w:r>
    </w:p>
    <w:p w14:paraId="5EEC7B13" w14:textId="77777777" w:rsidR="002F7A34" w:rsidRPr="00AF23F2" w:rsidRDefault="002F7A34" w:rsidP="002F7A34">
      <w:pPr>
        <w:tabs>
          <w:tab w:val="left" w:pos="570"/>
        </w:tabs>
        <w:rPr>
          <w:rFonts w:cstheme="minorHAnsi"/>
        </w:rPr>
      </w:pPr>
    </w:p>
    <w:p w14:paraId="313A74A0" w14:textId="77777777" w:rsidR="002F7A34" w:rsidRPr="00AF23F2" w:rsidRDefault="002F7A34" w:rsidP="002F7A34">
      <w:pPr>
        <w:tabs>
          <w:tab w:val="left" w:pos="570"/>
        </w:tabs>
        <w:rPr>
          <w:rFonts w:cstheme="minorHAnsi"/>
        </w:rPr>
      </w:pPr>
      <w:r w:rsidRPr="00AF23F2">
        <w:rPr>
          <w:rFonts w:cstheme="minorHAnsi"/>
        </w:rPr>
        <w:lastRenderedPageBreak/>
        <w:t>Une exploitation agricole ne pourra être autorisée que si elle ne menace pas par sa consommation la ressource en eau du réseau public.</w:t>
      </w:r>
    </w:p>
    <w:p w14:paraId="377BA11F" w14:textId="77777777" w:rsidR="008738F1" w:rsidRPr="00AF23F2" w:rsidRDefault="008738F1" w:rsidP="002F7A34">
      <w:pPr>
        <w:tabs>
          <w:tab w:val="left" w:pos="570"/>
        </w:tabs>
        <w:rPr>
          <w:rFonts w:cstheme="minorHAnsi"/>
        </w:rPr>
      </w:pPr>
    </w:p>
    <w:p w14:paraId="46E6CD80" w14:textId="77777777" w:rsidR="002F7A34" w:rsidRPr="00AF23F2" w:rsidRDefault="002F7A34" w:rsidP="008738F1">
      <w:pPr>
        <w:pStyle w:val="CB6"/>
      </w:pPr>
      <w:r w:rsidRPr="00AF23F2">
        <w:t>2° Assainissement EU/EP</w:t>
      </w:r>
    </w:p>
    <w:p w14:paraId="3B658DCD" w14:textId="77777777" w:rsidR="002F7A34" w:rsidRPr="008738F1" w:rsidRDefault="002F7A34" w:rsidP="002F7A34">
      <w:pPr>
        <w:tabs>
          <w:tab w:val="left" w:pos="570"/>
        </w:tabs>
        <w:rPr>
          <w:rFonts w:cstheme="minorHAnsi"/>
          <w:b/>
          <w:bCs/>
          <w:strike/>
        </w:rPr>
      </w:pPr>
      <w:r w:rsidRPr="008738F1">
        <w:rPr>
          <w:rFonts w:cstheme="minorHAnsi"/>
          <w:b/>
          <w:bCs/>
          <w:u w:val="single"/>
        </w:rPr>
        <w:t>Eaux Usées</w:t>
      </w:r>
      <w:r w:rsidRPr="008738F1">
        <w:rPr>
          <w:rFonts w:cstheme="minorHAnsi"/>
          <w:b/>
          <w:bCs/>
        </w:rPr>
        <w:t xml:space="preserve"> : </w:t>
      </w:r>
    </w:p>
    <w:p w14:paraId="41FDD654" w14:textId="77777777" w:rsidR="002F7A34" w:rsidRPr="00AF23F2" w:rsidRDefault="002F7A34" w:rsidP="002F7A34">
      <w:pPr>
        <w:tabs>
          <w:tab w:val="left" w:pos="570"/>
        </w:tabs>
        <w:rPr>
          <w:rFonts w:cstheme="minorHAnsi"/>
        </w:rPr>
      </w:pPr>
      <w:r w:rsidRPr="00AF23F2">
        <w:rPr>
          <w:rFonts w:cstheme="minorHAnsi"/>
        </w:rPr>
        <w:t>Tout projet doit privilégier un raccordement au réseau public d’assainissement.</w:t>
      </w:r>
    </w:p>
    <w:p w14:paraId="42141AB9" w14:textId="77777777" w:rsidR="002F7A34" w:rsidRPr="00AF23F2" w:rsidRDefault="002F7A34" w:rsidP="002F7A34">
      <w:pPr>
        <w:tabs>
          <w:tab w:val="left" w:pos="570"/>
        </w:tabs>
        <w:rPr>
          <w:rFonts w:cstheme="minorHAnsi"/>
        </w:rPr>
      </w:pPr>
      <w:r w:rsidRPr="00AF23F2">
        <w:rPr>
          <w:rFonts w:cstheme="minorHAnsi"/>
        </w:rPr>
        <w:t>Dans tous les cas, le projet doit respecter le schéma d’assainissement en vigueur.</w:t>
      </w:r>
    </w:p>
    <w:p w14:paraId="18520C9E" w14:textId="77777777" w:rsidR="002F7A34" w:rsidRPr="00AF23F2" w:rsidRDefault="002F7A34" w:rsidP="002F7A34">
      <w:pPr>
        <w:tabs>
          <w:tab w:val="left" w:pos="570"/>
        </w:tabs>
        <w:rPr>
          <w:rFonts w:cstheme="minorHAnsi"/>
        </w:rPr>
      </w:pPr>
    </w:p>
    <w:p w14:paraId="1EBAC1F9" w14:textId="77777777" w:rsidR="002F7A34" w:rsidRPr="008738F1" w:rsidRDefault="002F7A34" w:rsidP="002F7A34">
      <w:pPr>
        <w:tabs>
          <w:tab w:val="left" w:pos="570"/>
        </w:tabs>
        <w:rPr>
          <w:rFonts w:cstheme="minorHAnsi"/>
          <w:b/>
        </w:rPr>
      </w:pPr>
      <w:r w:rsidRPr="008738F1">
        <w:rPr>
          <w:rFonts w:cstheme="minorHAnsi"/>
          <w:b/>
          <w:u w:val="single"/>
        </w:rPr>
        <w:t>Eaux Pluviales</w:t>
      </w:r>
      <w:r w:rsidRPr="008738F1">
        <w:rPr>
          <w:rFonts w:cstheme="minorHAnsi"/>
          <w:b/>
        </w:rPr>
        <w:t xml:space="preserve"> : </w:t>
      </w:r>
    </w:p>
    <w:p w14:paraId="7DB02640" w14:textId="77777777" w:rsidR="002F7A34" w:rsidRPr="00AF23F2" w:rsidRDefault="002F7A34" w:rsidP="002F7A34">
      <w:pPr>
        <w:tabs>
          <w:tab w:val="left" w:pos="570"/>
        </w:tabs>
        <w:rPr>
          <w:rFonts w:cstheme="minorHAnsi"/>
          <w:bCs/>
        </w:rPr>
      </w:pPr>
      <w:r w:rsidRPr="00AF23F2">
        <w:rPr>
          <w:rFonts w:cstheme="minorHAnsi"/>
          <w:bCs/>
        </w:rPr>
        <w:t>L’aménageur doit réaliser sur son terrain et à sa charge, des dispositifs appropriés et proportionnés permettant l'évacuation directe et sans stagnation des eaux pluviales vers un exutoire désigné à cet effet. Ces aménagements ne doivent pas faire obstacle au libre écoulement des eaux de ruissellement, tout en évitant des atteintes aux fonds voisins. La vitesse de ces eaux en cas de fortes pluies doit être prise en compte de manière à ne pas canaliser les écoulements vers les points inférieurs.</w:t>
      </w:r>
    </w:p>
    <w:p w14:paraId="69B85950" w14:textId="77777777" w:rsidR="002F7A34" w:rsidRPr="00AF23F2" w:rsidRDefault="002F7A34" w:rsidP="002F7A34">
      <w:pPr>
        <w:tabs>
          <w:tab w:val="left" w:pos="570"/>
        </w:tabs>
        <w:rPr>
          <w:rFonts w:cstheme="minorHAnsi"/>
          <w:bCs/>
        </w:rPr>
      </w:pPr>
      <w:r w:rsidRPr="00AF23F2">
        <w:rPr>
          <w:rFonts w:cstheme="minorHAnsi"/>
          <w:bCs/>
        </w:rPr>
        <w:t>En cas d’absence d’exutoire ou de manque de capacité de ce dernier, il sera exigé au demandeur un dispositif de rétention, voire d’infiltration sur la parcelle concernée. Des études hydrauliques complémentaires pourront être demandées en cas d’absence de réseau.</w:t>
      </w:r>
    </w:p>
    <w:p w14:paraId="604739D6" w14:textId="77777777" w:rsidR="002F7A34" w:rsidRPr="00AF23F2" w:rsidRDefault="002F7A34" w:rsidP="002F7A34">
      <w:pPr>
        <w:tabs>
          <w:tab w:val="left" w:pos="570"/>
        </w:tabs>
        <w:rPr>
          <w:rFonts w:cstheme="minorHAnsi"/>
          <w:bCs/>
        </w:rPr>
      </w:pPr>
      <w:r w:rsidRPr="00AF23F2">
        <w:rPr>
          <w:rFonts w:cstheme="minorHAnsi"/>
          <w:bCs/>
        </w:rPr>
        <w:t>Les fossés existants ne peuvent pas être comblés.</w:t>
      </w:r>
    </w:p>
    <w:p w14:paraId="2782B689" w14:textId="77777777" w:rsidR="002F7A34" w:rsidRPr="00AF23F2" w:rsidRDefault="002F7A34" w:rsidP="002F7A34">
      <w:pPr>
        <w:tabs>
          <w:tab w:val="left" w:pos="570"/>
        </w:tabs>
        <w:rPr>
          <w:rFonts w:cstheme="minorHAnsi"/>
          <w:bCs/>
        </w:rPr>
      </w:pPr>
      <w:r w:rsidRPr="00AF23F2">
        <w:rPr>
          <w:rFonts w:cstheme="minorHAnsi"/>
          <w:bCs/>
        </w:rPr>
        <w:t>Les rejets devront être conformes à la législation de la loi sur l'eau.</w:t>
      </w:r>
    </w:p>
    <w:p w14:paraId="5CA17FE8" w14:textId="77777777" w:rsidR="002F7A34" w:rsidRPr="00AF23F2" w:rsidRDefault="002F7A34" w:rsidP="002F7A34">
      <w:pPr>
        <w:tabs>
          <w:tab w:val="left" w:pos="570"/>
        </w:tabs>
        <w:rPr>
          <w:rFonts w:cstheme="minorHAnsi"/>
          <w:b/>
        </w:rPr>
      </w:pPr>
    </w:p>
    <w:p w14:paraId="3AB4D4D4" w14:textId="77777777" w:rsidR="002F7A34" w:rsidRPr="008738F1" w:rsidRDefault="002F7A34" w:rsidP="002F7A34">
      <w:pPr>
        <w:tabs>
          <w:tab w:val="left" w:pos="570"/>
        </w:tabs>
        <w:rPr>
          <w:rFonts w:cstheme="minorHAnsi"/>
          <w:b/>
          <w:bCs/>
          <w:strike/>
        </w:rPr>
      </w:pPr>
      <w:r w:rsidRPr="008738F1">
        <w:rPr>
          <w:rFonts w:cstheme="minorHAnsi"/>
          <w:b/>
          <w:bCs/>
          <w:u w:val="single"/>
        </w:rPr>
        <w:t>Eaux claires</w:t>
      </w:r>
      <w:r w:rsidRPr="008738F1">
        <w:rPr>
          <w:rFonts w:cstheme="minorHAnsi"/>
          <w:b/>
          <w:bCs/>
        </w:rPr>
        <w:t xml:space="preserve"> : </w:t>
      </w:r>
    </w:p>
    <w:p w14:paraId="465591EC" w14:textId="77777777" w:rsidR="002F7A34" w:rsidRPr="00AF23F2" w:rsidRDefault="002F7A34" w:rsidP="002F7A34">
      <w:pPr>
        <w:tabs>
          <w:tab w:val="left" w:pos="570"/>
        </w:tabs>
        <w:rPr>
          <w:rFonts w:cstheme="minorHAnsi"/>
        </w:rPr>
      </w:pPr>
      <w:r w:rsidRPr="00AF23F2">
        <w:rPr>
          <w:rFonts w:cstheme="minorHAnsi"/>
        </w:rPr>
        <w:t>Les rejets d'eaux claires (drainages, eaux de ruissellement des cours et des terrasses, eaux pluviales, eaux de vidange de piscines et cuves ou rejets de pompe à chaleur ...) de quelque nature ou provenance que ce soit ne doivent en aucun cas rejoindre le réseau des eaux usées.</w:t>
      </w:r>
    </w:p>
    <w:p w14:paraId="5BCBDA75" w14:textId="77777777" w:rsidR="002F7A34" w:rsidRPr="00AF23F2" w:rsidRDefault="002F7A34" w:rsidP="002F7A34">
      <w:pPr>
        <w:tabs>
          <w:tab w:val="left" w:pos="570"/>
        </w:tabs>
        <w:rPr>
          <w:rFonts w:cstheme="minorHAnsi"/>
        </w:rPr>
      </w:pPr>
      <w:r w:rsidRPr="00AF23F2">
        <w:rPr>
          <w:rFonts w:cstheme="minorHAnsi"/>
        </w:rPr>
        <w:t>L'évacuation des eaux de vidanges des piscines sur la voie publique est interdite.</w:t>
      </w:r>
    </w:p>
    <w:p w14:paraId="36889E89" w14:textId="77777777" w:rsidR="002F7A34" w:rsidRPr="00AF23F2" w:rsidRDefault="002F7A34" w:rsidP="002F7A34">
      <w:pPr>
        <w:tabs>
          <w:tab w:val="left" w:pos="570"/>
        </w:tabs>
        <w:rPr>
          <w:rFonts w:cstheme="minorHAnsi"/>
        </w:rPr>
      </w:pPr>
    </w:p>
    <w:p w14:paraId="3236B40E" w14:textId="77777777" w:rsidR="002F7A34" w:rsidRDefault="002F7A34" w:rsidP="002F7A34">
      <w:pPr>
        <w:tabs>
          <w:tab w:val="left" w:pos="570"/>
        </w:tabs>
        <w:rPr>
          <w:rFonts w:cstheme="minorHAnsi"/>
        </w:rPr>
      </w:pPr>
      <w:r w:rsidRPr="00AF23F2">
        <w:rPr>
          <w:rFonts w:cstheme="minorHAnsi"/>
        </w:rPr>
        <w:t>Sont également prohibés, les rejets d'hydrocarbures, de substances chimiques, corrosives, ou effluents en provenance de fosses.</w:t>
      </w:r>
    </w:p>
    <w:p w14:paraId="3029FC06" w14:textId="77777777" w:rsidR="000161E8" w:rsidRPr="00AF23F2" w:rsidRDefault="000161E8" w:rsidP="002F7A34">
      <w:pPr>
        <w:tabs>
          <w:tab w:val="left" w:pos="570"/>
        </w:tabs>
        <w:rPr>
          <w:rFonts w:cstheme="minorHAnsi"/>
        </w:rPr>
      </w:pPr>
    </w:p>
    <w:p w14:paraId="771A3DC8" w14:textId="77777777" w:rsidR="008738F1" w:rsidRPr="00AF23F2" w:rsidRDefault="008738F1" w:rsidP="002F7A34">
      <w:pPr>
        <w:tabs>
          <w:tab w:val="left" w:pos="570"/>
        </w:tabs>
        <w:rPr>
          <w:rFonts w:cstheme="minorHAnsi"/>
        </w:rPr>
      </w:pPr>
    </w:p>
    <w:p w14:paraId="3FCF7CE5" w14:textId="77777777" w:rsidR="002F7A34" w:rsidRPr="00AF23F2" w:rsidRDefault="002F7A34" w:rsidP="008738F1">
      <w:pPr>
        <w:pStyle w:val="CB6"/>
      </w:pPr>
      <w:r w:rsidRPr="00AF23F2">
        <w:t>3° Électricité - téléphone - télédistribution</w:t>
      </w:r>
    </w:p>
    <w:p w14:paraId="48E175C0" w14:textId="77777777" w:rsidR="002F7A34" w:rsidRPr="00AF23F2" w:rsidRDefault="002F7A34" w:rsidP="002F7A34">
      <w:pPr>
        <w:tabs>
          <w:tab w:val="left" w:pos="570"/>
        </w:tabs>
        <w:rPr>
          <w:rFonts w:cstheme="minorHAnsi"/>
        </w:rPr>
      </w:pPr>
      <w:r w:rsidRPr="00AF23F2">
        <w:rPr>
          <w:rFonts w:cstheme="minorHAnsi"/>
        </w:rPr>
        <w:t>Les réseaux d'électricité et de téléphone doivent être raccordés aux réseaux publics correspondants.</w:t>
      </w:r>
    </w:p>
    <w:p w14:paraId="0C6F19D9" w14:textId="77777777" w:rsidR="002F7A34" w:rsidRPr="00AF23F2" w:rsidRDefault="002F7A34" w:rsidP="002F7A34">
      <w:pPr>
        <w:tabs>
          <w:tab w:val="left" w:pos="570"/>
        </w:tabs>
        <w:rPr>
          <w:rFonts w:cstheme="minorHAnsi"/>
        </w:rPr>
      </w:pPr>
      <w:r w:rsidRPr="00AF23F2">
        <w:rPr>
          <w:rFonts w:cstheme="minorHAnsi"/>
        </w:rPr>
        <w:t>Pour toute construction ou installation nouvelle, les branchements aux lignes de distribution d'énergie électrique ainsi qu'aux câbles téléphoniques, sur le domaine public comme sur les propriétés privées, doivent être réalisées en souterrain.</w:t>
      </w:r>
    </w:p>
    <w:p w14:paraId="7384E353" w14:textId="1D3F5E2B" w:rsidR="00EE006D" w:rsidRDefault="002F7A34" w:rsidP="002F7A34">
      <w:pPr>
        <w:rPr>
          <w:lang w:eastAsia="fr-FR"/>
        </w:rPr>
      </w:pPr>
      <w:r w:rsidRPr="00AF23F2">
        <w:rPr>
          <w:rFonts w:cstheme="minorHAnsi"/>
        </w:rPr>
        <w:br w:type="page"/>
      </w:r>
    </w:p>
    <w:p w14:paraId="41B4E16F" w14:textId="0436267E" w:rsidR="008738F1" w:rsidRPr="00D447AC" w:rsidRDefault="003F6F9C" w:rsidP="008738F1">
      <w:pPr>
        <w:pStyle w:val="CB2"/>
      </w:pPr>
      <w:bookmarkStart w:id="101" w:name="_Toc22636689"/>
      <w:bookmarkStart w:id="102" w:name="_Toc23140478"/>
      <w:bookmarkStart w:id="103" w:name="_Toc50466864"/>
      <w:r>
        <w:lastRenderedPageBreak/>
        <w:t>Zone</w:t>
      </w:r>
      <w:r w:rsidR="008738F1" w:rsidRPr="00D447AC">
        <w:t xml:space="preserve"> N</w:t>
      </w:r>
      <w:bookmarkEnd w:id="101"/>
      <w:bookmarkEnd w:id="102"/>
      <w:bookmarkEnd w:id="103"/>
    </w:p>
    <w:p w14:paraId="53392695" w14:textId="77777777" w:rsidR="008738F1" w:rsidRDefault="008738F1" w:rsidP="008738F1"/>
    <w:p w14:paraId="6C648A21" w14:textId="77777777" w:rsidR="00F86B6F" w:rsidRPr="00F86B6F" w:rsidRDefault="00F86B6F" w:rsidP="00F86B6F">
      <w:pPr>
        <w:rPr>
          <w:b/>
        </w:rPr>
      </w:pPr>
      <w:r w:rsidRPr="00F86B6F">
        <w:rPr>
          <w:b/>
        </w:rPr>
        <w:t>Dans tous les secteurs, les projets tiendront compte des risques et servitudes repris en annexes.</w:t>
      </w:r>
    </w:p>
    <w:p w14:paraId="304BF0E0" w14:textId="77777777" w:rsidR="00F86B6F" w:rsidRPr="00D447AC" w:rsidRDefault="00F86B6F" w:rsidP="008738F1"/>
    <w:p w14:paraId="5289F200" w14:textId="77777777" w:rsidR="008738F1" w:rsidRPr="00D447AC" w:rsidRDefault="008738F1" w:rsidP="008738F1">
      <w:pPr>
        <w:pStyle w:val="CB3"/>
      </w:pPr>
      <w:bookmarkStart w:id="104" w:name="_Toc49852669"/>
      <w:r w:rsidRPr="00D447AC">
        <w:t xml:space="preserve">Thème </w:t>
      </w:r>
      <w:r>
        <w:t>N</w:t>
      </w:r>
      <w:r w:rsidRPr="00D447AC">
        <w:t>.1. Destination des constructions, usages des sols et natures d’activités</w:t>
      </w:r>
      <w:bookmarkEnd w:id="104"/>
    </w:p>
    <w:p w14:paraId="1115DBF8" w14:textId="039E2506" w:rsidR="008738F1" w:rsidRDefault="008738F1" w:rsidP="008738F1"/>
    <w:p w14:paraId="64FF0F73" w14:textId="77777777" w:rsidR="008738F1" w:rsidRPr="008738F1" w:rsidRDefault="008738F1" w:rsidP="008738F1"/>
    <w:tbl>
      <w:tblPr>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3"/>
        <w:gridCol w:w="3281"/>
        <w:gridCol w:w="1071"/>
        <w:gridCol w:w="1128"/>
        <w:gridCol w:w="1216"/>
      </w:tblGrid>
      <w:tr w:rsidR="008738F1" w:rsidRPr="00D447AC" w14:paraId="68DE89FA" w14:textId="77777777" w:rsidTr="00787AEC">
        <w:tc>
          <w:tcPr>
            <w:tcW w:w="2313" w:type="dxa"/>
            <w:shd w:val="clear" w:color="auto" w:fill="404040" w:themeFill="text1" w:themeFillTint="BF"/>
            <w:vAlign w:val="center"/>
          </w:tcPr>
          <w:p w14:paraId="0EA47723"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Destinations</w:t>
            </w:r>
          </w:p>
        </w:tc>
        <w:tc>
          <w:tcPr>
            <w:tcW w:w="3281" w:type="dxa"/>
            <w:shd w:val="clear" w:color="auto" w:fill="404040" w:themeFill="text1" w:themeFillTint="BF"/>
            <w:vAlign w:val="center"/>
          </w:tcPr>
          <w:p w14:paraId="567B3C7A"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Sous-destinations</w:t>
            </w:r>
          </w:p>
        </w:tc>
        <w:tc>
          <w:tcPr>
            <w:tcW w:w="1071" w:type="dxa"/>
            <w:shd w:val="clear" w:color="auto" w:fill="404040" w:themeFill="text1" w:themeFillTint="BF"/>
            <w:vAlign w:val="center"/>
          </w:tcPr>
          <w:p w14:paraId="50CBE817"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Interdite</w:t>
            </w:r>
          </w:p>
        </w:tc>
        <w:tc>
          <w:tcPr>
            <w:tcW w:w="1128" w:type="dxa"/>
            <w:shd w:val="clear" w:color="auto" w:fill="404040" w:themeFill="text1" w:themeFillTint="BF"/>
            <w:vAlign w:val="center"/>
          </w:tcPr>
          <w:p w14:paraId="3993970B"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w:t>
            </w:r>
          </w:p>
        </w:tc>
        <w:tc>
          <w:tcPr>
            <w:tcW w:w="1216" w:type="dxa"/>
            <w:shd w:val="clear" w:color="auto" w:fill="404040" w:themeFill="text1" w:themeFillTint="BF"/>
            <w:vAlign w:val="center"/>
          </w:tcPr>
          <w:p w14:paraId="6E164EEB"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Autorisées sous conditions</w:t>
            </w:r>
          </w:p>
        </w:tc>
      </w:tr>
      <w:tr w:rsidR="008738F1" w:rsidRPr="00D447AC" w14:paraId="22778718" w14:textId="77777777" w:rsidTr="00787AEC">
        <w:trPr>
          <w:trHeight w:val="283"/>
        </w:trPr>
        <w:tc>
          <w:tcPr>
            <w:tcW w:w="2313" w:type="dxa"/>
            <w:vMerge w:val="restart"/>
            <w:shd w:val="clear" w:color="auto" w:fill="AEAAAA" w:themeFill="background2" w:themeFillShade="BF"/>
            <w:vAlign w:val="center"/>
          </w:tcPr>
          <w:p w14:paraId="3C60185B"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Exploitation agricole et forestière</w:t>
            </w:r>
          </w:p>
        </w:tc>
        <w:tc>
          <w:tcPr>
            <w:tcW w:w="3281" w:type="dxa"/>
            <w:shd w:val="clear" w:color="auto" w:fill="auto"/>
            <w:vAlign w:val="center"/>
          </w:tcPr>
          <w:p w14:paraId="4D934169" w14:textId="77777777" w:rsidR="008738F1" w:rsidRPr="0047248C" w:rsidRDefault="008738F1" w:rsidP="00787AEC">
            <w:pPr>
              <w:rPr>
                <w:rFonts w:cstheme="minorHAnsi"/>
                <w:sz w:val="20"/>
                <w:szCs w:val="20"/>
              </w:rPr>
            </w:pPr>
            <w:r w:rsidRPr="0047248C">
              <w:rPr>
                <w:rFonts w:cstheme="minorHAnsi"/>
                <w:sz w:val="20"/>
                <w:szCs w:val="20"/>
              </w:rPr>
              <w:t>Exploitation agricole</w:t>
            </w:r>
          </w:p>
        </w:tc>
        <w:tc>
          <w:tcPr>
            <w:tcW w:w="1071" w:type="dxa"/>
            <w:shd w:val="clear" w:color="auto" w:fill="auto"/>
            <w:vAlign w:val="center"/>
          </w:tcPr>
          <w:p w14:paraId="254137A2"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51FFF733"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63BB45F4" w14:textId="77777777" w:rsidR="008738F1" w:rsidRPr="00644E57" w:rsidRDefault="008738F1" w:rsidP="00787AEC">
            <w:pPr>
              <w:jc w:val="center"/>
              <w:rPr>
                <w:rFonts w:ascii="Arial" w:hAnsi="Arial" w:cs="Arial"/>
                <w:b/>
                <w:sz w:val="18"/>
                <w:szCs w:val="18"/>
              </w:rPr>
            </w:pPr>
          </w:p>
        </w:tc>
      </w:tr>
      <w:tr w:rsidR="008738F1" w:rsidRPr="00D447AC" w14:paraId="4E495F33" w14:textId="77777777" w:rsidTr="00787AEC">
        <w:trPr>
          <w:trHeight w:val="283"/>
        </w:trPr>
        <w:tc>
          <w:tcPr>
            <w:tcW w:w="2313" w:type="dxa"/>
            <w:vMerge/>
            <w:shd w:val="clear" w:color="auto" w:fill="AEAAAA" w:themeFill="background2" w:themeFillShade="BF"/>
            <w:vAlign w:val="center"/>
          </w:tcPr>
          <w:p w14:paraId="5E867B4F"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68356C80" w14:textId="77777777" w:rsidR="008738F1" w:rsidRPr="0047248C" w:rsidRDefault="008738F1" w:rsidP="00787AEC">
            <w:pPr>
              <w:rPr>
                <w:rFonts w:cstheme="minorHAnsi"/>
                <w:sz w:val="20"/>
                <w:szCs w:val="20"/>
              </w:rPr>
            </w:pPr>
            <w:r w:rsidRPr="0047248C">
              <w:rPr>
                <w:rFonts w:cstheme="minorHAnsi"/>
                <w:sz w:val="20"/>
                <w:szCs w:val="20"/>
              </w:rPr>
              <w:t>Exploitation forestière</w:t>
            </w:r>
          </w:p>
        </w:tc>
        <w:tc>
          <w:tcPr>
            <w:tcW w:w="1071" w:type="dxa"/>
            <w:shd w:val="clear" w:color="auto" w:fill="auto"/>
            <w:vAlign w:val="center"/>
          </w:tcPr>
          <w:p w14:paraId="64904C6E" w14:textId="62EEEC02" w:rsidR="008738F1" w:rsidRPr="00644E57" w:rsidRDefault="00121A06"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N</w:t>
            </w:r>
            <w:r w:rsidRPr="00644E57">
              <w:rPr>
                <w:rFonts w:ascii="Arial" w:hAnsi="Arial" w:cs="Arial"/>
                <w:b/>
                <w:color w:val="CCCC00"/>
                <w:sz w:val="18"/>
                <w:szCs w:val="18"/>
                <w14:textFill>
                  <w14:solidFill>
                    <w14:srgbClr w14:val="CCCC00">
                      <w14:lumMod w14:val="75000"/>
                    </w14:srgbClr>
                  </w14:solidFill>
                </w14:textFill>
              </w:rPr>
              <w:t xml:space="preserve"> </w:t>
            </w:r>
            <w:r>
              <w:rPr>
                <w:rFonts w:ascii="Arial" w:hAnsi="Arial" w:cs="Arial"/>
                <w:b/>
                <w:color w:val="CCCC00"/>
                <w:sz w:val="18"/>
                <w:szCs w:val="18"/>
                <w14:textFill>
                  <w14:solidFill>
                    <w14:srgbClr w14:val="CCCC00">
                      <w14:lumMod w14:val="75000"/>
                    </w14:srgbClr>
                  </w14:solidFill>
                </w14:textFill>
              </w:rPr>
              <w:t xml:space="preserve"> </w:t>
            </w:r>
            <w:r w:rsidR="008738F1" w:rsidRPr="00644E57">
              <w:rPr>
                <w:rFonts w:ascii="Arial" w:hAnsi="Arial" w:cs="Arial"/>
                <w:b/>
                <w:color w:val="CCCC00"/>
                <w:sz w:val="18"/>
                <w:szCs w:val="18"/>
                <w14:textFill>
                  <w14:solidFill>
                    <w14:srgbClr w14:val="CCCC00">
                      <w14:lumMod w14:val="75000"/>
                    </w14:srgbClr>
                  </w14:solidFill>
                </w14:textFill>
              </w:rPr>
              <w:t>Nj</w:t>
            </w:r>
            <w:r w:rsidR="008738F1" w:rsidRPr="00644E57">
              <w:rPr>
                <w:rFonts w:ascii="Arial" w:hAnsi="Arial" w:cs="Arial"/>
                <w:b/>
                <w:color w:val="009999"/>
                <w:sz w:val="18"/>
                <w:szCs w:val="18"/>
              </w:rPr>
              <w:t xml:space="preserve"> Ne</w:t>
            </w:r>
            <w:r w:rsidR="008738F1" w:rsidRPr="00644E57">
              <w:rPr>
                <w:rFonts w:ascii="Arial" w:hAnsi="Arial" w:cs="Arial"/>
                <w:b/>
                <w:color w:val="767171" w:themeColor="background2" w:themeShade="80"/>
                <w:sz w:val="18"/>
                <w:szCs w:val="18"/>
              </w:rPr>
              <w:t xml:space="preserve"> Nr </w:t>
            </w:r>
          </w:p>
        </w:tc>
        <w:tc>
          <w:tcPr>
            <w:tcW w:w="1128" w:type="dxa"/>
            <w:shd w:val="clear" w:color="auto" w:fill="auto"/>
            <w:vAlign w:val="center"/>
          </w:tcPr>
          <w:p w14:paraId="0ED10150"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032C1C61" w14:textId="6761AD0F" w:rsidR="008738F1" w:rsidRPr="00644E57" w:rsidRDefault="008738F1" w:rsidP="00787AEC">
            <w:pPr>
              <w:jc w:val="center"/>
              <w:rPr>
                <w:rFonts w:ascii="Arial" w:hAnsi="Arial" w:cs="Arial"/>
                <w:b/>
                <w:sz w:val="18"/>
                <w:szCs w:val="18"/>
              </w:rPr>
            </w:pPr>
          </w:p>
        </w:tc>
      </w:tr>
      <w:tr w:rsidR="008738F1" w:rsidRPr="00D447AC" w14:paraId="06527EC0" w14:textId="77777777" w:rsidTr="00787AEC">
        <w:trPr>
          <w:trHeight w:val="283"/>
        </w:trPr>
        <w:tc>
          <w:tcPr>
            <w:tcW w:w="2313" w:type="dxa"/>
            <w:vMerge w:val="restart"/>
            <w:shd w:val="clear" w:color="auto" w:fill="AEAAAA" w:themeFill="background2" w:themeFillShade="BF"/>
            <w:vAlign w:val="center"/>
          </w:tcPr>
          <w:p w14:paraId="6FD5F694"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Habitation</w:t>
            </w:r>
          </w:p>
        </w:tc>
        <w:tc>
          <w:tcPr>
            <w:tcW w:w="3281" w:type="dxa"/>
            <w:shd w:val="clear" w:color="auto" w:fill="auto"/>
            <w:vAlign w:val="center"/>
          </w:tcPr>
          <w:p w14:paraId="7E616E71" w14:textId="77777777" w:rsidR="008738F1" w:rsidRPr="0047248C" w:rsidRDefault="008738F1" w:rsidP="00787AEC">
            <w:pPr>
              <w:rPr>
                <w:rFonts w:cstheme="minorHAnsi"/>
                <w:sz w:val="20"/>
                <w:szCs w:val="20"/>
              </w:rPr>
            </w:pPr>
            <w:r w:rsidRPr="0047248C">
              <w:rPr>
                <w:rFonts w:cstheme="minorHAnsi"/>
                <w:sz w:val="20"/>
                <w:szCs w:val="20"/>
              </w:rPr>
              <w:t>Logement</w:t>
            </w:r>
          </w:p>
        </w:tc>
        <w:tc>
          <w:tcPr>
            <w:tcW w:w="1071" w:type="dxa"/>
            <w:shd w:val="clear" w:color="auto" w:fill="auto"/>
          </w:tcPr>
          <w:p w14:paraId="7AD6EDCB"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226D719E"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5BAC9164" w14:textId="77777777" w:rsidR="008738F1" w:rsidRPr="00644E57" w:rsidRDefault="008738F1" w:rsidP="00787AEC">
            <w:pPr>
              <w:jc w:val="center"/>
              <w:rPr>
                <w:rFonts w:ascii="Arial" w:hAnsi="Arial" w:cs="Arial"/>
                <w:b/>
                <w:sz w:val="18"/>
                <w:szCs w:val="18"/>
              </w:rPr>
            </w:pPr>
          </w:p>
        </w:tc>
      </w:tr>
      <w:tr w:rsidR="008738F1" w:rsidRPr="00D447AC" w14:paraId="61BB4A8B" w14:textId="77777777" w:rsidTr="00787AEC">
        <w:trPr>
          <w:trHeight w:val="283"/>
        </w:trPr>
        <w:tc>
          <w:tcPr>
            <w:tcW w:w="2313" w:type="dxa"/>
            <w:vMerge/>
            <w:shd w:val="clear" w:color="auto" w:fill="AEAAAA" w:themeFill="background2" w:themeFillShade="BF"/>
            <w:vAlign w:val="center"/>
          </w:tcPr>
          <w:p w14:paraId="25D541ED"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014EE117" w14:textId="77777777" w:rsidR="008738F1" w:rsidRPr="0047248C" w:rsidRDefault="008738F1" w:rsidP="00787AEC">
            <w:pPr>
              <w:rPr>
                <w:rFonts w:cstheme="minorHAnsi"/>
                <w:sz w:val="20"/>
                <w:szCs w:val="20"/>
              </w:rPr>
            </w:pPr>
            <w:r w:rsidRPr="0047248C">
              <w:rPr>
                <w:rFonts w:cstheme="minorHAnsi"/>
                <w:sz w:val="20"/>
                <w:szCs w:val="20"/>
              </w:rPr>
              <w:t>Hébergement</w:t>
            </w:r>
          </w:p>
        </w:tc>
        <w:tc>
          <w:tcPr>
            <w:tcW w:w="1071" w:type="dxa"/>
            <w:shd w:val="clear" w:color="auto" w:fill="auto"/>
          </w:tcPr>
          <w:p w14:paraId="4A1DE77A"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78460F08"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32BB97CC" w14:textId="77777777" w:rsidR="008738F1" w:rsidRPr="00644E57" w:rsidRDefault="008738F1" w:rsidP="00787AEC">
            <w:pPr>
              <w:jc w:val="center"/>
              <w:rPr>
                <w:rFonts w:ascii="Arial" w:hAnsi="Arial" w:cs="Arial"/>
                <w:b/>
                <w:sz w:val="18"/>
                <w:szCs w:val="18"/>
              </w:rPr>
            </w:pPr>
          </w:p>
        </w:tc>
      </w:tr>
      <w:tr w:rsidR="008738F1" w:rsidRPr="00D447AC" w14:paraId="74E56D63" w14:textId="77777777" w:rsidTr="00787AEC">
        <w:trPr>
          <w:trHeight w:val="283"/>
        </w:trPr>
        <w:tc>
          <w:tcPr>
            <w:tcW w:w="2313" w:type="dxa"/>
            <w:vMerge w:val="restart"/>
            <w:shd w:val="clear" w:color="auto" w:fill="AEAAAA" w:themeFill="background2" w:themeFillShade="BF"/>
            <w:vAlign w:val="center"/>
          </w:tcPr>
          <w:p w14:paraId="6927A3BD"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Commerce et activités de service</w:t>
            </w:r>
          </w:p>
        </w:tc>
        <w:tc>
          <w:tcPr>
            <w:tcW w:w="3281" w:type="dxa"/>
            <w:shd w:val="clear" w:color="auto" w:fill="auto"/>
            <w:vAlign w:val="center"/>
          </w:tcPr>
          <w:p w14:paraId="30C1836B" w14:textId="77777777" w:rsidR="008738F1" w:rsidRPr="0047248C" w:rsidRDefault="008738F1" w:rsidP="00787AEC">
            <w:pPr>
              <w:rPr>
                <w:rFonts w:cstheme="minorHAnsi"/>
                <w:sz w:val="20"/>
                <w:szCs w:val="20"/>
              </w:rPr>
            </w:pPr>
            <w:r w:rsidRPr="0047248C">
              <w:rPr>
                <w:rFonts w:cstheme="minorHAnsi"/>
                <w:sz w:val="20"/>
                <w:szCs w:val="20"/>
              </w:rPr>
              <w:t>Artisanat et commerce de détail</w:t>
            </w:r>
          </w:p>
        </w:tc>
        <w:tc>
          <w:tcPr>
            <w:tcW w:w="1071" w:type="dxa"/>
            <w:shd w:val="clear" w:color="auto" w:fill="auto"/>
          </w:tcPr>
          <w:p w14:paraId="0ADB8015"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21CD61CC"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5F2DA37A" w14:textId="77777777" w:rsidR="008738F1" w:rsidRPr="00644E57" w:rsidRDefault="008738F1" w:rsidP="00787AEC">
            <w:pPr>
              <w:jc w:val="center"/>
              <w:rPr>
                <w:rFonts w:ascii="Arial" w:hAnsi="Arial" w:cs="Arial"/>
                <w:b/>
                <w:sz w:val="18"/>
                <w:szCs w:val="18"/>
              </w:rPr>
            </w:pPr>
          </w:p>
        </w:tc>
      </w:tr>
      <w:tr w:rsidR="008738F1" w:rsidRPr="00D447AC" w14:paraId="3CD9B6F4" w14:textId="77777777" w:rsidTr="00787AEC">
        <w:trPr>
          <w:trHeight w:val="283"/>
        </w:trPr>
        <w:tc>
          <w:tcPr>
            <w:tcW w:w="2313" w:type="dxa"/>
            <w:vMerge/>
            <w:shd w:val="clear" w:color="auto" w:fill="AEAAAA" w:themeFill="background2" w:themeFillShade="BF"/>
            <w:vAlign w:val="center"/>
          </w:tcPr>
          <w:p w14:paraId="20A268A7"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1195818C" w14:textId="77777777" w:rsidR="008738F1" w:rsidRPr="0047248C" w:rsidRDefault="008738F1" w:rsidP="00787AEC">
            <w:pPr>
              <w:rPr>
                <w:rFonts w:cstheme="minorHAnsi"/>
                <w:sz w:val="20"/>
                <w:szCs w:val="20"/>
              </w:rPr>
            </w:pPr>
            <w:r w:rsidRPr="0047248C">
              <w:rPr>
                <w:rFonts w:cstheme="minorHAnsi"/>
                <w:sz w:val="20"/>
                <w:szCs w:val="20"/>
              </w:rPr>
              <w:t>Restauration</w:t>
            </w:r>
          </w:p>
        </w:tc>
        <w:tc>
          <w:tcPr>
            <w:tcW w:w="1071" w:type="dxa"/>
            <w:shd w:val="clear" w:color="auto" w:fill="auto"/>
          </w:tcPr>
          <w:p w14:paraId="2F979826"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65B4BDCC"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61E22CB3" w14:textId="77777777" w:rsidR="008738F1" w:rsidRPr="00644E57" w:rsidRDefault="008738F1" w:rsidP="00787AEC">
            <w:pPr>
              <w:jc w:val="center"/>
              <w:rPr>
                <w:rFonts w:ascii="Arial" w:hAnsi="Arial" w:cs="Arial"/>
                <w:b/>
                <w:sz w:val="18"/>
                <w:szCs w:val="18"/>
              </w:rPr>
            </w:pPr>
          </w:p>
        </w:tc>
      </w:tr>
      <w:tr w:rsidR="008738F1" w:rsidRPr="00D447AC" w14:paraId="7CDC02F6" w14:textId="77777777" w:rsidTr="00787AEC">
        <w:trPr>
          <w:trHeight w:val="283"/>
        </w:trPr>
        <w:tc>
          <w:tcPr>
            <w:tcW w:w="2313" w:type="dxa"/>
            <w:vMerge/>
            <w:shd w:val="clear" w:color="auto" w:fill="AEAAAA" w:themeFill="background2" w:themeFillShade="BF"/>
            <w:vAlign w:val="center"/>
          </w:tcPr>
          <w:p w14:paraId="074C8603"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1DBDCCA0" w14:textId="77777777" w:rsidR="008738F1" w:rsidRPr="0047248C" w:rsidRDefault="008738F1" w:rsidP="00787AEC">
            <w:pPr>
              <w:rPr>
                <w:rFonts w:cstheme="minorHAnsi"/>
                <w:sz w:val="20"/>
                <w:szCs w:val="20"/>
              </w:rPr>
            </w:pPr>
            <w:r w:rsidRPr="0047248C">
              <w:rPr>
                <w:rFonts w:cstheme="minorHAnsi"/>
                <w:sz w:val="20"/>
                <w:szCs w:val="20"/>
              </w:rPr>
              <w:t>Commerce de gros</w:t>
            </w:r>
          </w:p>
        </w:tc>
        <w:tc>
          <w:tcPr>
            <w:tcW w:w="1071" w:type="dxa"/>
            <w:shd w:val="clear" w:color="auto" w:fill="auto"/>
          </w:tcPr>
          <w:p w14:paraId="155FDE0F"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19D6A750"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5ADD74F0" w14:textId="77777777" w:rsidR="008738F1" w:rsidRPr="00644E57" w:rsidRDefault="008738F1" w:rsidP="00787AEC">
            <w:pPr>
              <w:jc w:val="center"/>
              <w:rPr>
                <w:rFonts w:ascii="Arial" w:hAnsi="Arial" w:cs="Arial"/>
                <w:b/>
                <w:sz w:val="18"/>
                <w:szCs w:val="18"/>
              </w:rPr>
            </w:pPr>
          </w:p>
        </w:tc>
      </w:tr>
      <w:tr w:rsidR="008738F1" w:rsidRPr="00D447AC" w14:paraId="621A42A8" w14:textId="77777777" w:rsidTr="00787AEC">
        <w:trPr>
          <w:trHeight w:val="283"/>
        </w:trPr>
        <w:tc>
          <w:tcPr>
            <w:tcW w:w="2313" w:type="dxa"/>
            <w:vMerge/>
            <w:shd w:val="clear" w:color="auto" w:fill="AEAAAA" w:themeFill="background2" w:themeFillShade="BF"/>
            <w:vAlign w:val="center"/>
          </w:tcPr>
          <w:p w14:paraId="1F6A872A"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54D00A08" w14:textId="77777777" w:rsidR="008738F1" w:rsidRPr="0047248C" w:rsidRDefault="008738F1" w:rsidP="00787AEC">
            <w:pPr>
              <w:rPr>
                <w:rFonts w:cstheme="minorHAnsi"/>
                <w:sz w:val="20"/>
                <w:szCs w:val="20"/>
              </w:rPr>
            </w:pPr>
            <w:r w:rsidRPr="0047248C">
              <w:rPr>
                <w:rFonts w:cstheme="minorHAnsi"/>
                <w:sz w:val="20"/>
                <w:szCs w:val="20"/>
              </w:rPr>
              <w:t>Activités de services (clientèle)</w:t>
            </w:r>
          </w:p>
        </w:tc>
        <w:tc>
          <w:tcPr>
            <w:tcW w:w="1071" w:type="dxa"/>
            <w:shd w:val="clear" w:color="auto" w:fill="auto"/>
          </w:tcPr>
          <w:p w14:paraId="4C1DC273"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2CB9A50C"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68FD8D15" w14:textId="77777777" w:rsidR="008738F1" w:rsidRPr="00644E57" w:rsidRDefault="008738F1" w:rsidP="00787AEC">
            <w:pPr>
              <w:jc w:val="center"/>
              <w:rPr>
                <w:rFonts w:ascii="Arial" w:hAnsi="Arial" w:cs="Arial"/>
                <w:b/>
                <w:sz w:val="18"/>
                <w:szCs w:val="18"/>
              </w:rPr>
            </w:pPr>
          </w:p>
        </w:tc>
      </w:tr>
      <w:tr w:rsidR="008738F1" w:rsidRPr="00D447AC" w14:paraId="67A220F8" w14:textId="77777777" w:rsidTr="00787AEC">
        <w:trPr>
          <w:trHeight w:val="283"/>
        </w:trPr>
        <w:tc>
          <w:tcPr>
            <w:tcW w:w="2313" w:type="dxa"/>
            <w:vMerge/>
            <w:shd w:val="clear" w:color="auto" w:fill="AEAAAA" w:themeFill="background2" w:themeFillShade="BF"/>
            <w:vAlign w:val="center"/>
          </w:tcPr>
          <w:p w14:paraId="247C13AE"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470BBC39" w14:textId="77777777" w:rsidR="008738F1" w:rsidRPr="0047248C" w:rsidRDefault="008738F1" w:rsidP="00787AEC">
            <w:pPr>
              <w:rPr>
                <w:rFonts w:cstheme="minorHAnsi"/>
                <w:sz w:val="20"/>
                <w:szCs w:val="20"/>
              </w:rPr>
            </w:pPr>
            <w:r w:rsidRPr="0047248C">
              <w:rPr>
                <w:rFonts w:cstheme="minorHAnsi"/>
                <w:sz w:val="20"/>
                <w:szCs w:val="20"/>
              </w:rPr>
              <w:t>Hébergement hôtelier et touristique</w:t>
            </w:r>
          </w:p>
        </w:tc>
        <w:tc>
          <w:tcPr>
            <w:tcW w:w="1071" w:type="dxa"/>
            <w:shd w:val="clear" w:color="auto" w:fill="auto"/>
            <w:vAlign w:val="center"/>
          </w:tcPr>
          <w:p w14:paraId="2840B186"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N</w:t>
            </w:r>
            <w:r w:rsidRPr="00644E57">
              <w:rPr>
                <w:rFonts w:ascii="Arial" w:hAnsi="Arial" w:cs="Arial"/>
                <w:b/>
                <w:color w:val="CCCC00"/>
                <w:sz w:val="18"/>
                <w:szCs w:val="18"/>
                <w14:textFill>
                  <w14:solidFill>
                    <w14:srgbClr w14:val="CCCC00">
                      <w14:lumMod w14:val="75000"/>
                    </w14:srgbClr>
                  </w14:solidFill>
                </w14:textFill>
              </w:rPr>
              <w:t xml:space="preserve"> Nj</w:t>
            </w:r>
            <w:r w:rsidRPr="00644E57">
              <w:rPr>
                <w:rFonts w:ascii="Arial" w:hAnsi="Arial" w:cs="Arial"/>
                <w:b/>
                <w:color w:val="009999"/>
                <w:sz w:val="18"/>
                <w:szCs w:val="18"/>
              </w:rPr>
              <w:t xml:space="preserve"> Ne</w:t>
            </w:r>
            <w:r w:rsidRPr="00644E57">
              <w:rPr>
                <w:rFonts w:ascii="Arial" w:hAnsi="Arial" w:cs="Arial"/>
                <w:b/>
                <w:color w:val="767171" w:themeColor="background2" w:themeShade="80"/>
                <w:sz w:val="18"/>
                <w:szCs w:val="18"/>
              </w:rPr>
              <w:t xml:space="preserve"> Nr</w:t>
            </w:r>
          </w:p>
        </w:tc>
        <w:tc>
          <w:tcPr>
            <w:tcW w:w="1128" w:type="dxa"/>
            <w:shd w:val="clear" w:color="auto" w:fill="auto"/>
            <w:vAlign w:val="center"/>
          </w:tcPr>
          <w:p w14:paraId="54E71AD9" w14:textId="77777777" w:rsidR="008738F1" w:rsidRPr="00644E57" w:rsidRDefault="008738F1" w:rsidP="00787AEC">
            <w:pPr>
              <w:jc w:val="center"/>
              <w:rPr>
                <w:rFonts w:ascii="Arial" w:hAnsi="Arial" w:cs="Arial"/>
                <w:b/>
                <w:color w:val="FF66CC"/>
                <w:sz w:val="18"/>
                <w:szCs w:val="18"/>
              </w:rPr>
            </w:pPr>
            <w:r w:rsidRPr="00644E57">
              <w:rPr>
                <w:rFonts w:ascii="Arial" w:hAnsi="Arial" w:cs="Arial"/>
                <w:b/>
                <w:color w:val="FF66CC"/>
                <w:sz w:val="18"/>
                <w:szCs w:val="18"/>
              </w:rPr>
              <w:t>Nt</w:t>
            </w:r>
          </w:p>
        </w:tc>
        <w:tc>
          <w:tcPr>
            <w:tcW w:w="1216" w:type="dxa"/>
            <w:shd w:val="clear" w:color="auto" w:fill="auto"/>
            <w:vAlign w:val="center"/>
          </w:tcPr>
          <w:p w14:paraId="40FDE760" w14:textId="77777777" w:rsidR="008738F1" w:rsidRPr="00644E57" w:rsidRDefault="008738F1" w:rsidP="00787AEC">
            <w:pPr>
              <w:jc w:val="center"/>
              <w:rPr>
                <w:rFonts w:ascii="Arial" w:hAnsi="Arial" w:cs="Arial"/>
                <w:b/>
                <w:sz w:val="18"/>
                <w:szCs w:val="18"/>
              </w:rPr>
            </w:pPr>
          </w:p>
        </w:tc>
      </w:tr>
      <w:tr w:rsidR="008738F1" w:rsidRPr="00D447AC" w14:paraId="3BB50B37" w14:textId="77777777" w:rsidTr="00787AEC">
        <w:trPr>
          <w:trHeight w:val="283"/>
        </w:trPr>
        <w:tc>
          <w:tcPr>
            <w:tcW w:w="2313" w:type="dxa"/>
            <w:vMerge/>
            <w:shd w:val="clear" w:color="auto" w:fill="AEAAAA" w:themeFill="background2" w:themeFillShade="BF"/>
            <w:vAlign w:val="center"/>
          </w:tcPr>
          <w:p w14:paraId="51D7B4CA"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5B3F9C65" w14:textId="77777777" w:rsidR="008738F1" w:rsidRPr="0047248C" w:rsidRDefault="008738F1" w:rsidP="00787AEC">
            <w:pPr>
              <w:rPr>
                <w:rFonts w:cstheme="minorHAnsi"/>
                <w:sz w:val="20"/>
                <w:szCs w:val="20"/>
              </w:rPr>
            </w:pPr>
            <w:r w:rsidRPr="0047248C">
              <w:rPr>
                <w:rFonts w:cstheme="minorHAnsi"/>
                <w:sz w:val="20"/>
                <w:szCs w:val="20"/>
              </w:rPr>
              <w:t>Cinéma</w:t>
            </w:r>
          </w:p>
        </w:tc>
        <w:tc>
          <w:tcPr>
            <w:tcW w:w="1071" w:type="dxa"/>
            <w:shd w:val="clear" w:color="auto" w:fill="auto"/>
          </w:tcPr>
          <w:p w14:paraId="325FC7ED"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1F85A4E5"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651397D7" w14:textId="77777777" w:rsidR="008738F1" w:rsidRPr="00644E57" w:rsidRDefault="008738F1" w:rsidP="00787AEC">
            <w:pPr>
              <w:jc w:val="center"/>
              <w:rPr>
                <w:rFonts w:ascii="Arial" w:hAnsi="Arial" w:cs="Arial"/>
                <w:b/>
                <w:sz w:val="18"/>
                <w:szCs w:val="18"/>
              </w:rPr>
            </w:pPr>
          </w:p>
        </w:tc>
      </w:tr>
      <w:tr w:rsidR="008738F1" w:rsidRPr="00D447AC" w14:paraId="2F7C0A48" w14:textId="77777777" w:rsidTr="00787AEC">
        <w:trPr>
          <w:trHeight w:val="567"/>
        </w:trPr>
        <w:tc>
          <w:tcPr>
            <w:tcW w:w="2313" w:type="dxa"/>
            <w:vMerge w:val="restart"/>
            <w:shd w:val="clear" w:color="auto" w:fill="AEAAAA" w:themeFill="background2" w:themeFillShade="BF"/>
            <w:vAlign w:val="center"/>
          </w:tcPr>
          <w:p w14:paraId="2B7C1D57"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Equipements d’intérêt collectif et services publics</w:t>
            </w:r>
          </w:p>
        </w:tc>
        <w:tc>
          <w:tcPr>
            <w:tcW w:w="3281" w:type="dxa"/>
            <w:shd w:val="clear" w:color="auto" w:fill="auto"/>
            <w:vAlign w:val="center"/>
          </w:tcPr>
          <w:p w14:paraId="537E5CB5" w14:textId="77777777" w:rsidR="008738F1" w:rsidRPr="0047248C" w:rsidRDefault="008738F1" w:rsidP="00787AEC">
            <w:pPr>
              <w:rPr>
                <w:rFonts w:cstheme="minorHAnsi"/>
                <w:sz w:val="20"/>
                <w:szCs w:val="20"/>
              </w:rPr>
            </w:pPr>
            <w:r w:rsidRPr="0047248C">
              <w:rPr>
                <w:rFonts w:cstheme="minorHAnsi"/>
                <w:sz w:val="20"/>
                <w:szCs w:val="20"/>
              </w:rPr>
              <w:t>Locaux et bureaux accueillant du public des administrations publiques et assimilés</w:t>
            </w:r>
          </w:p>
        </w:tc>
        <w:tc>
          <w:tcPr>
            <w:tcW w:w="1071" w:type="dxa"/>
            <w:shd w:val="clear" w:color="auto" w:fill="auto"/>
          </w:tcPr>
          <w:p w14:paraId="31B77E3F"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6772FF57"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009999"/>
                <w:sz w:val="18"/>
                <w:szCs w:val="18"/>
              </w:rPr>
              <w:t>Ne</w:t>
            </w:r>
          </w:p>
        </w:tc>
        <w:tc>
          <w:tcPr>
            <w:tcW w:w="1216" w:type="dxa"/>
            <w:shd w:val="clear" w:color="auto" w:fill="auto"/>
            <w:vAlign w:val="center"/>
          </w:tcPr>
          <w:p w14:paraId="41BA9F3F" w14:textId="77777777" w:rsidR="008738F1" w:rsidRPr="00644E57" w:rsidRDefault="008738F1" w:rsidP="00787AEC">
            <w:pPr>
              <w:jc w:val="center"/>
              <w:rPr>
                <w:rFonts w:ascii="Arial" w:hAnsi="Arial" w:cs="Arial"/>
                <w:b/>
                <w:sz w:val="18"/>
                <w:szCs w:val="18"/>
              </w:rPr>
            </w:pPr>
          </w:p>
        </w:tc>
      </w:tr>
      <w:tr w:rsidR="008738F1" w:rsidRPr="00D447AC" w14:paraId="55FEF84E" w14:textId="77777777" w:rsidTr="00787AEC">
        <w:trPr>
          <w:trHeight w:val="567"/>
        </w:trPr>
        <w:tc>
          <w:tcPr>
            <w:tcW w:w="2313" w:type="dxa"/>
            <w:vMerge/>
            <w:shd w:val="clear" w:color="auto" w:fill="AEAAAA" w:themeFill="background2" w:themeFillShade="BF"/>
            <w:vAlign w:val="center"/>
          </w:tcPr>
          <w:p w14:paraId="44A33031"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437C9EF1" w14:textId="77777777" w:rsidR="008738F1" w:rsidRPr="0047248C" w:rsidRDefault="008738F1" w:rsidP="00787AEC">
            <w:pPr>
              <w:rPr>
                <w:rFonts w:cstheme="minorHAnsi"/>
                <w:sz w:val="20"/>
                <w:szCs w:val="20"/>
              </w:rPr>
            </w:pPr>
            <w:r w:rsidRPr="0047248C">
              <w:rPr>
                <w:rFonts w:cstheme="minorHAnsi"/>
                <w:sz w:val="20"/>
                <w:szCs w:val="20"/>
              </w:rPr>
              <w:t>Locaux techniques et industriels des administrations publiques et assimilés</w:t>
            </w:r>
          </w:p>
        </w:tc>
        <w:tc>
          <w:tcPr>
            <w:tcW w:w="1071" w:type="dxa"/>
            <w:shd w:val="clear" w:color="auto" w:fill="auto"/>
            <w:vAlign w:val="center"/>
          </w:tcPr>
          <w:p w14:paraId="1EEA66E8"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767171" w:themeColor="background2" w:themeShade="80"/>
                <w:sz w:val="18"/>
                <w:szCs w:val="18"/>
              </w:rPr>
              <w:t xml:space="preserve"> Nr </w:t>
            </w:r>
            <w:r w:rsidRPr="00644E57">
              <w:rPr>
                <w:rFonts w:ascii="Arial" w:hAnsi="Arial" w:cs="Arial"/>
                <w:b/>
                <w:color w:val="FF66CC"/>
                <w:sz w:val="18"/>
                <w:szCs w:val="18"/>
              </w:rPr>
              <w:t>Nt</w:t>
            </w:r>
          </w:p>
        </w:tc>
        <w:tc>
          <w:tcPr>
            <w:tcW w:w="1128" w:type="dxa"/>
            <w:shd w:val="clear" w:color="auto" w:fill="auto"/>
            <w:vAlign w:val="center"/>
          </w:tcPr>
          <w:p w14:paraId="217AA694"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767171" w:themeColor="background2" w:themeShade="80"/>
                <w:sz w:val="18"/>
                <w:szCs w:val="18"/>
              </w:rPr>
              <w:t>Nr</w:t>
            </w:r>
          </w:p>
        </w:tc>
        <w:tc>
          <w:tcPr>
            <w:tcW w:w="1216" w:type="dxa"/>
            <w:shd w:val="clear" w:color="auto" w:fill="auto"/>
            <w:vAlign w:val="center"/>
          </w:tcPr>
          <w:p w14:paraId="79553C80" w14:textId="77777777" w:rsidR="008738F1" w:rsidRPr="00644E57" w:rsidRDefault="008738F1" w:rsidP="00787AEC">
            <w:pPr>
              <w:jc w:val="center"/>
              <w:rPr>
                <w:rFonts w:ascii="Arial" w:hAnsi="Arial" w:cs="Arial"/>
                <w:b/>
                <w:sz w:val="18"/>
                <w:szCs w:val="18"/>
              </w:rPr>
            </w:pPr>
            <w:r w:rsidRPr="00644E57">
              <w:rPr>
                <w:rFonts w:ascii="Arial" w:hAnsi="Arial" w:cs="Arial"/>
                <w:b/>
                <w:color w:val="538135" w:themeColor="accent6" w:themeShade="BF"/>
                <w:sz w:val="18"/>
                <w:szCs w:val="18"/>
              </w:rPr>
              <w:t>N</w:t>
            </w:r>
            <w:r w:rsidRPr="00644E57">
              <w:rPr>
                <w:rFonts w:ascii="Arial" w:hAnsi="Arial" w:cs="Arial"/>
                <w:b/>
                <w:color w:val="009999"/>
                <w:sz w:val="18"/>
                <w:szCs w:val="18"/>
              </w:rPr>
              <w:t xml:space="preserve"> Ne</w:t>
            </w:r>
          </w:p>
        </w:tc>
      </w:tr>
      <w:tr w:rsidR="008738F1" w:rsidRPr="00D447AC" w14:paraId="52BE01C9" w14:textId="77777777" w:rsidTr="00787AEC">
        <w:trPr>
          <w:trHeight w:val="567"/>
        </w:trPr>
        <w:tc>
          <w:tcPr>
            <w:tcW w:w="2313" w:type="dxa"/>
            <w:vMerge/>
            <w:shd w:val="clear" w:color="auto" w:fill="AEAAAA" w:themeFill="background2" w:themeFillShade="BF"/>
            <w:vAlign w:val="center"/>
          </w:tcPr>
          <w:p w14:paraId="3188A147"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619FEB92" w14:textId="77777777" w:rsidR="008738F1" w:rsidRPr="0047248C" w:rsidRDefault="008738F1" w:rsidP="00787AEC">
            <w:pPr>
              <w:rPr>
                <w:rFonts w:cstheme="minorHAnsi"/>
                <w:sz w:val="20"/>
                <w:szCs w:val="20"/>
              </w:rPr>
            </w:pPr>
            <w:r w:rsidRPr="0047248C">
              <w:rPr>
                <w:rFonts w:cstheme="minorHAnsi"/>
                <w:sz w:val="20"/>
                <w:szCs w:val="20"/>
              </w:rPr>
              <w:t>Etablissements d’enseignement, de santé et d’action sociale</w:t>
            </w:r>
          </w:p>
        </w:tc>
        <w:tc>
          <w:tcPr>
            <w:tcW w:w="1071" w:type="dxa"/>
            <w:shd w:val="clear" w:color="auto" w:fill="auto"/>
          </w:tcPr>
          <w:p w14:paraId="4F1D2484"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2C0ECC0C"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4EB6B802" w14:textId="77777777" w:rsidR="008738F1" w:rsidRPr="00644E57" w:rsidRDefault="008738F1" w:rsidP="00787AEC">
            <w:pPr>
              <w:jc w:val="center"/>
              <w:rPr>
                <w:rFonts w:ascii="Arial" w:hAnsi="Arial" w:cs="Arial"/>
                <w:b/>
                <w:sz w:val="18"/>
                <w:szCs w:val="18"/>
              </w:rPr>
            </w:pPr>
          </w:p>
        </w:tc>
      </w:tr>
      <w:tr w:rsidR="008738F1" w:rsidRPr="00D447AC" w14:paraId="1907FB20" w14:textId="77777777" w:rsidTr="00787AEC">
        <w:trPr>
          <w:trHeight w:val="283"/>
        </w:trPr>
        <w:tc>
          <w:tcPr>
            <w:tcW w:w="2313" w:type="dxa"/>
            <w:vMerge/>
            <w:shd w:val="clear" w:color="auto" w:fill="AEAAAA" w:themeFill="background2" w:themeFillShade="BF"/>
            <w:vAlign w:val="center"/>
          </w:tcPr>
          <w:p w14:paraId="5E576CC9"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5AF54305" w14:textId="77777777" w:rsidR="008738F1" w:rsidRPr="0047248C" w:rsidRDefault="008738F1" w:rsidP="00787AEC">
            <w:pPr>
              <w:rPr>
                <w:rFonts w:cstheme="minorHAnsi"/>
                <w:sz w:val="20"/>
                <w:szCs w:val="20"/>
              </w:rPr>
            </w:pPr>
            <w:r w:rsidRPr="0047248C">
              <w:rPr>
                <w:rFonts w:cstheme="minorHAnsi"/>
                <w:sz w:val="20"/>
                <w:szCs w:val="20"/>
              </w:rPr>
              <w:t>Salles d’art et de spectacle</w:t>
            </w:r>
          </w:p>
        </w:tc>
        <w:tc>
          <w:tcPr>
            <w:tcW w:w="1071" w:type="dxa"/>
            <w:shd w:val="clear" w:color="auto" w:fill="auto"/>
          </w:tcPr>
          <w:p w14:paraId="0E18F528"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6E81A6F1"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7EEE5A37" w14:textId="77777777" w:rsidR="008738F1" w:rsidRPr="00644E57" w:rsidRDefault="008738F1" w:rsidP="00787AEC">
            <w:pPr>
              <w:jc w:val="center"/>
              <w:rPr>
                <w:rFonts w:ascii="Arial" w:hAnsi="Arial" w:cs="Arial"/>
                <w:b/>
                <w:sz w:val="18"/>
                <w:szCs w:val="18"/>
              </w:rPr>
            </w:pPr>
          </w:p>
        </w:tc>
      </w:tr>
      <w:tr w:rsidR="008738F1" w:rsidRPr="00D447AC" w14:paraId="476691CB" w14:textId="77777777" w:rsidTr="00787AEC">
        <w:trPr>
          <w:trHeight w:val="283"/>
        </w:trPr>
        <w:tc>
          <w:tcPr>
            <w:tcW w:w="2313" w:type="dxa"/>
            <w:vMerge/>
            <w:shd w:val="clear" w:color="auto" w:fill="AEAAAA" w:themeFill="background2" w:themeFillShade="BF"/>
            <w:vAlign w:val="center"/>
          </w:tcPr>
          <w:p w14:paraId="6239B9F0"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5B9F18AF" w14:textId="77777777" w:rsidR="008738F1" w:rsidRPr="0047248C" w:rsidRDefault="008738F1" w:rsidP="00787AEC">
            <w:pPr>
              <w:rPr>
                <w:rFonts w:cstheme="minorHAnsi"/>
                <w:sz w:val="20"/>
                <w:szCs w:val="20"/>
              </w:rPr>
            </w:pPr>
            <w:r w:rsidRPr="0047248C">
              <w:rPr>
                <w:rFonts w:cstheme="minorHAnsi"/>
                <w:sz w:val="20"/>
                <w:szCs w:val="20"/>
              </w:rPr>
              <w:t>Equipements sportifs</w:t>
            </w:r>
          </w:p>
        </w:tc>
        <w:tc>
          <w:tcPr>
            <w:tcW w:w="1071" w:type="dxa"/>
            <w:shd w:val="clear" w:color="auto" w:fill="auto"/>
            <w:vAlign w:val="center"/>
          </w:tcPr>
          <w:p w14:paraId="0182CC04"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N</w:t>
            </w:r>
            <w:r w:rsidRPr="00644E57">
              <w:rPr>
                <w:rFonts w:ascii="Arial" w:hAnsi="Arial" w:cs="Arial"/>
                <w:b/>
                <w:color w:val="CCCC00"/>
                <w:sz w:val="18"/>
                <w:szCs w:val="18"/>
                <w14:textFill>
                  <w14:solidFill>
                    <w14:srgbClr w14:val="CCCC00">
                      <w14:lumMod w14:val="75000"/>
                    </w14:srgbClr>
                  </w14:solidFill>
                </w14:textFill>
              </w:rPr>
              <w:t xml:space="preserve"> Nj</w:t>
            </w:r>
            <w:r w:rsidRPr="00644E57">
              <w:rPr>
                <w:rFonts w:ascii="Arial" w:hAnsi="Arial" w:cs="Arial"/>
                <w:b/>
                <w:color w:val="767171" w:themeColor="background2" w:themeShade="80"/>
                <w:sz w:val="18"/>
                <w:szCs w:val="18"/>
              </w:rPr>
              <w:t xml:space="preserve"> Nr </w:t>
            </w:r>
            <w:r w:rsidRPr="00644E57">
              <w:rPr>
                <w:rFonts w:ascii="Arial" w:hAnsi="Arial" w:cs="Arial"/>
                <w:b/>
                <w:color w:val="FF66CC"/>
                <w:sz w:val="18"/>
                <w:szCs w:val="18"/>
              </w:rPr>
              <w:t>Nt</w:t>
            </w:r>
          </w:p>
        </w:tc>
        <w:tc>
          <w:tcPr>
            <w:tcW w:w="1128" w:type="dxa"/>
            <w:shd w:val="clear" w:color="auto" w:fill="auto"/>
            <w:vAlign w:val="center"/>
          </w:tcPr>
          <w:p w14:paraId="11D97226" w14:textId="77777777" w:rsidR="008738F1" w:rsidRPr="00644E57" w:rsidRDefault="008738F1" w:rsidP="00787AEC">
            <w:pPr>
              <w:jc w:val="center"/>
              <w:rPr>
                <w:rFonts w:ascii="Arial" w:hAnsi="Arial" w:cs="Arial"/>
                <w:b/>
                <w:color w:val="009999"/>
                <w:sz w:val="18"/>
                <w:szCs w:val="18"/>
              </w:rPr>
            </w:pPr>
            <w:r w:rsidRPr="00644E57">
              <w:rPr>
                <w:rFonts w:ascii="Arial" w:hAnsi="Arial" w:cs="Arial"/>
                <w:b/>
                <w:color w:val="009999"/>
                <w:sz w:val="18"/>
                <w:szCs w:val="18"/>
              </w:rPr>
              <w:t>Ne</w:t>
            </w:r>
          </w:p>
        </w:tc>
        <w:tc>
          <w:tcPr>
            <w:tcW w:w="1216" w:type="dxa"/>
            <w:shd w:val="clear" w:color="auto" w:fill="auto"/>
            <w:vAlign w:val="center"/>
          </w:tcPr>
          <w:p w14:paraId="5DFCD43A" w14:textId="77777777" w:rsidR="008738F1" w:rsidRPr="00644E57" w:rsidRDefault="008738F1" w:rsidP="00787AEC">
            <w:pPr>
              <w:jc w:val="center"/>
              <w:rPr>
                <w:rFonts w:ascii="Arial" w:hAnsi="Arial" w:cs="Arial"/>
                <w:b/>
                <w:sz w:val="18"/>
                <w:szCs w:val="18"/>
              </w:rPr>
            </w:pPr>
          </w:p>
        </w:tc>
      </w:tr>
      <w:tr w:rsidR="008738F1" w:rsidRPr="00D447AC" w14:paraId="426D117E" w14:textId="77777777" w:rsidTr="00787AEC">
        <w:trPr>
          <w:trHeight w:val="283"/>
        </w:trPr>
        <w:tc>
          <w:tcPr>
            <w:tcW w:w="2313" w:type="dxa"/>
            <w:vMerge/>
            <w:shd w:val="clear" w:color="auto" w:fill="AEAAAA" w:themeFill="background2" w:themeFillShade="BF"/>
            <w:vAlign w:val="center"/>
          </w:tcPr>
          <w:p w14:paraId="44F3FD4D" w14:textId="77777777" w:rsidR="008738F1" w:rsidRPr="0047248C" w:rsidRDefault="008738F1" w:rsidP="00787AEC">
            <w:pPr>
              <w:jc w:val="center"/>
              <w:rPr>
                <w:rFonts w:ascii="Century Gothic" w:hAnsi="Century Gothic" w:cstheme="minorHAnsi"/>
                <w:b/>
                <w:color w:val="FFFFFF"/>
                <w:sz w:val="20"/>
                <w:szCs w:val="20"/>
              </w:rPr>
            </w:pPr>
          </w:p>
        </w:tc>
        <w:tc>
          <w:tcPr>
            <w:tcW w:w="3281" w:type="dxa"/>
            <w:shd w:val="clear" w:color="auto" w:fill="auto"/>
            <w:vAlign w:val="center"/>
          </w:tcPr>
          <w:p w14:paraId="5F4943AB" w14:textId="77777777" w:rsidR="008738F1" w:rsidRPr="0047248C" w:rsidRDefault="008738F1" w:rsidP="00787AEC">
            <w:pPr>
              <w:rPr>
                <w:rFonts w:cstheme="minorHAnsi"/>
                <w:sz w:val="20"/>
                <w:szCs w:val="20"/>
              </w:rPr>
            </w:pPr>
            <w:r w:rsidRPr="0047248C">
              <w:rPr>
                <w:rFonts w:cstheme="minorHAnsi"/>
                <w:sz w:val="20"/>
                <w:szCs w:val="20"/>
              </w:rPr>
              <w:t>Autres équipements recevant du public</w:t>
            </w:r>
          </w:p>
        </w:tc>
        <w:tc>
          <w:tcPr>
            <w:tcW w:w="1071" w:type="dxa"/>
            <w:shd w:val="clear" w:color="auto" w:fill="auto"/>
          </w:tcPr>
          <w:p w14:paraId="18B5E904"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15B8F587"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73B002EC" w14:textId="77777777" w:rsidR="008738F1" w:rsidRPr="00644E57" w:rsidRDefault="008738F1" w:rsidP="00787AEC">
            <w:pPr>
              <w:jc w:val="center"/>
              <w:rPr>
                <w:rFonts w:ascii="Arial" w:hAnsi="Arial" w:cs="Arial"/>
                <w:b/>
                <w:sz w:val="18"/>
                <w:szCs w:val="18"/>
              </w:rPr>
            </w:pPr>
          </w:p>
        </w:tc>
      </w:tr>
      <w:tr w:rsidR="008738F1" w:rsidRPr="00D447AC" w14:paraId="6B0B1461" w14:textId="77777777" w:rsidTr="00787AEC">
        <w:trPr>
          <w:trHeight w:val="283"/>
        </w:trPr>
        <w:tc>
          <w:tcPr>
            <w:tcW w:w="2313" w:type="dxa"/>
            <w:vMerge w:val="restart"/>
            <w:shd w:val="clear" w:color="auto" w:fill="AEAAAA" w:themeFill="background2" w:themeFillShade="BF"/>
            <w:vAlign w:val="center"/>
          </w:tcPr>
          <w:p w14:paraId="6D44EF0E" w14:textId="77777777" w:rsidR="008738F1" w:rsidRPr="0047248C" w:rsidRDefault="008738F1" w:rsidP="00787AEC">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Autres activités des secteurs secondaires ou tertiaires</w:t>
            </w:r>
          </w:p>
        </w:tc>
        <w:tc>
          <w:tcPr>
            <w:tcW w:w="3281" w:type="dxa"/>
            <w:shd w:val="clear" w:color="auto" w:fill="auto"/>
            <w:vAlign w:val="center"/>
          </w:tcPr>
          <w:p w14:paraId="0893D597" w14:textId="77777777" w:rsidR="008738F1" w:rsidRPr="0047248C" w:rsidRDefault="008738F1" w:rsidP="00787AEC">
            <w:pPr>
              <w:rPr>
                <w:rFonts w:cstheme="minorHAnsi"/>
                <w:sz w:val="20"/>
                <w:szCs w:val="20"/>
              </w:rPr>
            </w:pPr>
            <w:r w:rsidRPr="0047248C">
              <w:rPr>
                <w:rFonts w:cstheme="minorHAnsi"/>
                <w:sz w:val="20"/>
                <w:szCs w:val="20"/>
              </w:rPr>
              <w:t>Industrie</w:t>
            </w:r>
          </w:p>
        </w:tc>
        <w:tc>
          <w:tcPr>
            <w:tcW w:w="1071" w:type="dxa"/>
            <w:shd w:val="clear" w:color="auto" w:fill="auto"/>
          </w:tcPr>
          <w:p w14:paraId="2A75ABBE"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7F4A601A"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6355BB9B" w14:textId="77777777" w:rsidR="008738F1" w:rsidRPr="00644E57" w:rsidRDefault="008738F1" w:rsidP="00787AEC">
            <w:pPr>
              <w:jc w:val="center"/>
              <w:rPr>
                <w:rFonts w:ascii="Arial" w:hAnsi="Arial" w:cs="Arial"/>
                <w:b/>
                <w:sz w:val="18"/>
                <w:szCs w:val="18"/>
              </w:rPr>
            </w:pPr>
          </w:p>
        </w:tc>
      </w:tr>
      <w:tr w:rsidR="008738F1" w:rsidRPr="00D447AC" w14:paraId="11D7DA7C" w14:textId="77777777" w:rsidTr="00787AEC">
        <w:trPr>
          <w:trHeight w:val="283"/>
        </w:trPr>
        <w:tc>
          <w:tcPr>
            <w:tcW w:w="2313" w:type="dxa"/>
            <w:vMerge/>
            <w:shd w:val="clear" w:color="auto" w:fill="AEAAAA" w:themeFill="background2" w:themeFillShade="BF"/>
          </w:tcPr>
          <w:p w14:paraId="2319BCBC" w14:textId="77777777" w:rsidR="008738F1" w:rsidRPr="0047248C" w:rsidRDefault="008738F1" w:rsidP="00787AEC">
            <w:pPr>
              <w:rPr>
                <w:rFonts w:cstheme="minorHAnsi"/>
                <w:sz w:val="18"/>
                <w:szCs w:val="18"/>
              </w:rPr>
            </w:pPr>
          </w:p>
        </w:tc>
        <w:tc>
          <w:tcPr>
            <w:tcW w:w="3281" w:type="dxa"/>
            <w:shd w:val="clear" w:color="auto" w:fill="auto"/>
            <w:vAlign w:val="center"/>
          </w:tcPr>
          <w:p w14:paraId="2D6A3690" w14:textId="77777777" w:rsidR="008738F1" w:rsidRPr="0047248C" w:rsidRDefault="008738F1" w:rsidP="00787AEC">
            <w:pPr>
              <w:rPr>
                <w:rFonts w:cstheme="minorHAnsi"/>
                <w:sz w:val="20"/>
                <w:szCs w:val="20"/>
              </w:rPr>
            </w:pPr>
            <w:r w:rsidRPr="0047248C">
              <w:rPr>
                <w:rFonts w:cstheme="minorHAnsi"/>
                <w:sz w:val="20"/>
                <w:szCs w:val="20"/>
              </w:rPr>
              <w:t>Entrepôt</w:t>
            </w:r>
          </w:p>
        </w:tc>
        <w:tc>
          <w:tcPr>
            <w:tcW w:w="1071" w:type="dxa"/>
            <w:shd w:val="clear" w:color="auto" w:fill="auto"/>
          </w:tcPr>
          <w:p w14:paraId="5EBC09FA"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6ED7A996"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6291E3AA" w14:textId="77777777" w:rsidR="008738F1" w:rsidRPr="00644E57" w:rsidRDefault="008738F1" w:rsidP="00787AEC">
            <w:pPr>
              <w:jc w:val="center"/>
              <w:rPr>
                <w:rFonts w:ascii="Arial" w:hAnsi="Arial" w:cs="Arial"/>
                <w:b/>
                <w:sz w:val="18"/>
                <w:szCs w:val="18"/>
              </w:rPr>
            </w:pPr>
          </w:p>
        </w:tc>
      </w:tr>
      <w:tr w:rsidR="008738F1" w:rsidRPr="00D447AC" w14:paraId="592E4215" w14:textId="77777777" w:rsidTr="00787AEC">
        <w:trPr>
          <w:trHeight w:val="283"/>
        </w:trPr>
        <w:tc>
          <w:tcPr>
            <w:tcW w:w="2313" w:type="dxa"/>
            <w:vMerge/>
            <w:shd w:val="clear" w:color="auto" w:fill="AEAAAA" w:themeFill="background2" w:themeFillShade="BF"/>
          </w:tcPr>
          <w:p w14:paraId="20E585D7" w14:textId="77777777" w:rsidR="008738F1" w:rsidRPr="0047248C" w:rsidRDefault="008738F1" w:rsidP="00787AEC">
            <w:pPr>
              <w:rPr>
                <w:rFonts w:cstheme="minorHAnsi"/>
                <w:sz w:val="18"/>
                <w:szCs w:val="18"/>
              </w:rPr>
            </w:pPr>
          </w:p>
        </w:tc>
        <w:tc>
          <w:tcPr>
            <w:tcW w:w="3281" w:type="dxa"/>
            <w:shd w:val="clear" w:color="auto" w:fill="auto"/>
            <w:vAlign w:val="center"/>
          </w:tcPr>
          <w:p w14:paraId="204C44D3" w14:textId="77777777" w:rsidR="008738F1" w:rsidRPr="0047248C" w:rsidRDefault="008738F1" w:rsidP="00787AEC">
            <w:pPr>
              <w:rPr>
                <w:rFonts w:cstheme="minorHAnsi"/>
                <w:sz w:val="20"/>
                <w:szCs w:val="20"/>
              </w:rPr>
            </w:pPr>
            <w:r w:rsidRPr="0047248C">
              <w:rPr>
                <w:rFonts w:cstheme="minorHAnsi"/>
                <w:sz w:val="20"/>
                <w:szCs w:val="20"/>
              </w:rPr>
              <w:t>Bureau</w:t>
            </w:r>
          </w:p>
        </w:tc>
        <w:tc>
          <w:tcPr>
            <w:tcW w:w="1071" w:type="dxa"/>
            <w:shd w:val="clear" w:color="auto" w:fill="auto"/>
          </w:tcPr>
          <w:p w14:paraId="28F92394"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78D69ED5"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5C9848D0" w14:textId="77777777" w:rsidR="008738F1" w:rsidRPr="00644E57" w:rsidRDefault="008738F1" w:rsidP="00787AEC">
            <w:pPr>
              <w:jc w:val="center"/>
              <w:rPr>
                <w:rFonts w:ascii="Arial" w:hAnsi="Arial" w:cs="Arial"/>
                <w:b/>
                <w:sz w:val="18"/>
                <w:szCs w:val="18"/>
              </w:rPr>
            </w:pPr>
          </w:p>
        </w:tc>
      </w:tr>
      <w:tr w:rsidR="008738F1" w:rsidRPr="00D447AC" w14:paraId="431E31CE" w14:textId="77777777" w:rsidTr="00787AEC">
        <w:trPr>
          <w:trHeight w:val="283"/>
        </w:trPr>
        <w:tc>
          <w:tcPr>
            <w:tcW w:w="2313" w:type="dxa"/>
            <w:vMerge/>
            <w:shd w:val="clear" w:color="auto" w:fill="AEAAAA" w:themeFill="background2" w:themeFillShade="BF"/>
          </w:tcPr>
          <w:p w14:paraId="5EA9F665" w14:textId="77777777" w:rsidR="008738F1" w:rsidRPr="0047248C" w:rsidRDefault="008738F1" w:rsidP="00787AEC">
            <w:pPr>
              <w:rPr>
                <w:rFonts w:cstheme="minorHAnsi"/>
                <w:sz w:val="18"/>
                <w:szCs w:val="18"/>
              </w:rPr>
            </w:pPr>
          </w:p>
        </w:tc>
        <w:tc>
          <w:tcPr>
            <w:tcW w:w="3281" w:type="dxa"/>
            <w:shd w:val="clear" w:color="auto" w:fill="auto"/>
            <w:vAlign w:val="center"/>
          </w:tcPr>
          <w:p w14:paraId="395E6792" w14:textId="77777777" w:rsidR="008738F1" w:rsidRPr="0047248C" w:rsidRDefault="008738F1" w:rsidP="00787AEC">
            <w:pPr>
              <w:rPr>
                <w:rFonts w:cstheme="minorHAnsi"/>
                <w:sz w:val="20"/>
                <w:szCs w:val="20"/>
              </w:rPr>
            </w:pPr>
            <w:r w:rsidRPr="0047248C">
              <w:rPr>
                <w:rFonts w:cstheme="minorHAnsi"/>
                <w:sz w:val="20"/>
                <w:szCs w:val="20"/>
              </w:rPr>
              <w:t>Centre de congrès et exposition</w:t>
            </w:r>
          </w:p>
        </w:tc>
        <w:tc>
          <w:tcPr>
            <w:tcW w:w="1071" w:type="dxa"/>
            <w:shd w:val="clear" w:color="auto" w:fill="auto"/>
          </w:tcPr>
          <w:p w14:paraId="75B80E93" w14:textId="77777777" w:rsidR="008738F1" w:rsidRPr="00644E57" w:rsidRDefault="008738F1" w:rsidP="00787AEC">
            <w:pPr>
              <w:jc w:val="center"/>
              <w:rPr>
                <w:rFonts w:ascii="Arial" w:hAnsi="Arial" w:cs="Arial"/>
                <w:b/>
                <w:color w:val="0099CC"/>
                <w:sz w:val="18"/>
                <w:szCs w:val="18"/>
              </w:rPr>
            </w:pPr>
            <w:r w:rsidRPr="00644E57">
              <w:rPr>
                <w:rFonts w:ascii="Arial" w:hAnsi="Arial" w:cs="Arial"/>
                <w:b/>
                <w:color w:val="538135" w:themeColor="accent6" w:themeShade="BF"/>
                <w:sz w:val="18"/>
                <w:szCs w:val="18"/>
              </w:rPr>
              <w:t xml:space="preserve">N </w:t>
            </w:r>
            <w:r w:rsidRPr="00644E57">
              <w:rPr>
                <w:rFonts w:ascii="Arial" w:hAnsi="Arial" w:cs="Arial"/>
                <w:b/>
                <w:color w:val="CCCC00"/>
                <w:sz w:val="18"/>
                <w:szCs w:val="18"/>
                <w14:textFill>
                  <w14:solidFill>
                    <w14:srgbClr w14:val="CCCC00">
                      <w14:lumMod w14:val="75000"/>
                    </w14:srgbClr>
                  </w14:solidFill>
                </w14:textFill>
              </w:rPr>
              <w:t>Nj</w:t>
            </w:r>
            <w:r w:rsidRPr="00644E57">
              <w:rPr>
                <w:rFonts w:ascii="Arial" w:hAnsi="Arial" w:cs="Arial"/>
                <w:b/>
                <w:color w:val="009999"/>
                <w:sz w:val="18"/>
                <w:szCs w:val="18"/>
              </w:rPr>
              <w:t xml:space="preserve"> Ne </w:t>
            </w:r>
            <w:r w:rsidRPr="00644E57">
              <w:rPr>
                <w:rFonts w:ascii="Arial" w:hAnsi="Arial" w:cs="Arial"/>
                <w:b/>
                <w:color w:val="767171" w:themeColor="background2" w:themeShade="80"/>
                <w:sz w:val="18"/>
                <w:szCs w:val="18"/>
              </w:rPr>
              <w:t xml:space="preserve">Nr </w:t>
            </w:r>
            <w:r w:rsidRPr="00644E57">
              <w:rPr>
                <w:rFonts w:ascii="Arial" w:hAnsi="Arial" w:cs="Arial"/>
                <w:b/>
                <w:color w:val="FF66CC"/>
                <w:sz w:val="18"/>
                <w:szCs w:val="18"/>
              </w:rPr>
              <w:t>Nt</w:t>
            </w:r>
          </w:p>
        </w:tc>
        <w:tc>
          <w:tcPr>
            <w:tcW w:w="1128" w:type="dxa"/>
            <w:shd w:val="clear" w:color="auto" w:fill="auto"/>
            <w:vAlign w:val="center"/>
          </w:tcPr>
          <w:p w14:paraId="311402A2" w14:textId="77777777" w:rsidR="008738F1" w:rsidRPr="00644E57" w:rsidRDefault="008738F1" w:rsidP="00787AEC">
            <w:pPr>
              <w:jc w:val="center"/>
              <w:rPr>
                <w:rFonts w:ascii="Arial" w:hAnsi="Arial" w:cs="Arial"/>
                <w:b/>
                <w:color w:val="0099CC"/>
                <w:sz w:val="18"/>
                <w:szCs w:val="18"/>
              </w:rPr>
            </w:pPr>
          </w:p>
        </w:tc>
        <w:tc>
          <w:tcPr>
            <w:tcW w:w="1216" w:type="dxa"/>
            <w:shd w:val="clear" w:color="auto" w:fill="auto"/>
            <w:vAlign w:val="center"/>
          </w:tcPr>
          <w:p w14:paraId="67B5C39C" w14:textId="77777777" w:rsidR="008738F1" w:rsidRPr="00644E57" w:rsidRDefault="008738F1" w:rsidP="00787AEC">
            <w:pPr>
              <w:jc w:val="center"/>
              <w:rPr>
                <w:rFonts w:ascii="Arial" w:hAnsi="Arial" w:cs="Arial"/>
                <w:b/>
                <w:sz w:val="18"/>
                <w:szCs w:val="18"/>
              </w:rPr>
            </w:pPr>
          </w:p>
        </w:tc>
      </w:tr>
    </w:tbl>
    <w:p w14:paraId="78698885" w14:textId="7FE18CE9" w:rsidR="008738F1" w:rsidRDefault="008738F1" w:rsidP="008738F1"/>
    <w:p w14:paraId="2905095A" w14:textId="77777777" w:rsidR="003856B6" w:rsidRDefault="00F86B6F" w:rsidP="00F86B6F">
      <w:pPr>
        <w:rPr>
          <w:b/>
          <w:i/>
        </w:rPr>
      </w:pPr>
      <w:r w:rsidRPr="008E1640">
        <w:rPr>
          <w:b/>
          <w:i/>
        </w:rPr>
        <w:lastRenderedPageBreak/>
        <w:t>Tableau synthétique des autorisations possibles</w:t>
      </w:r>
      <w:r>
        <w:rPr>
          <w:b/>
          <w:i/>
        </w:rPr>
        <w:t xml:space="preserve"> en matière de destinations et sous-destinations</w:t>
      </w:r>
      <w:r w:rsidRPr="008E1640">
        <w:rPr>
          <w:b/>
          <w:i/>
        </w:rPr>
        <w:t xml:space="preserve"> en fonction des secteurs </w:t>
      </w:r>
    </w:p>
    <w:p w14:paraId="03A74A9C" w14:textId="676429F8" w:rsidR="008738F1" w:rsidRDefault="008738F1" w:rsidP="00F86B6F"/>
    <w:p w14:paraId="3EB32C03" w14:textId="086B1FC6" w:rsidR="008738F1" w:rsidRPr="00D447AC" w:rsidRDefault="008738F1" w:rsidP="008738F1">
      <w:pPr>
        <w:pStyle w:val="CB4"/>
      </w:pPr>
      <w:bookmarkStart w:id="105" w:name="_Toc49852670"/>
      <w:r w:rsidRPr="00D447AC">
        <w:t xml:space="preserve">Article </w:t>
      </w:r>
      <w:r>
        <w:t>N</w:t>
      </w:r>
      <w:r w:rsidRPr="00D447AC">
        <w:t>.1 -</w:t>
      </w:r>
      <w:r>
        <w:t xml:space="preserve"> O</w:t>
      </w:r>
      <w:r w:rsidRPr="00D447AC">
        <w:t>cc</w:t>
      </w:r>
      <w:r w:rsidR="00863EFA">
        <w:t>upations et utilisations du sol</w:t>
      </w:r>
      <w:r w:rsidRPr="00D447AC">
        <w:t xml:space="preserve"> interdites</w:t>
      </w:r>
      <w:bookmarkEnd w:id="105"/>
    </w:p>
    <w:p w14:paraId="7AAC32AC" w14:textId="77777777" w:rsidR="008738F1" w:rsidRDefault="008738F1" w:rsidP="008738F1"/>
    <w:p w14:paraId="524C7BD2" w14:textId="5B36FBBB" w:rsidR="003856B6" w:rsidRDefault="003856B6" w:rsidP="003856B6">
      <w:pPr>
        <w:pStyle w:val="CB5"/>
      </w:pPr>
      <w:r>
        <w:t xml:space="preserve">Dans les secteurs </w:t>
      </w:r>
    </w:p>
    <w:p w14:paraId="31A9542D" w14:textId="77777777" w:rsidR="003856B6" w:rsidRPr="0070276D" w:rsidRDefault="003856B6" w:rsidP="003856B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bâtiments d’activités industrielles et les Installations Classées Pour l’Environnement (ICPE)</w:t>
      </w:r>
    </w:p>
    <w:p w14:paraId="480F1BBD" w14:textId="23DE7AA6" w:rsidR="003856B6" w:rsidRPr="0070276D" w:rsidRDefault="003856B6" w:rsidP="003856B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affouillements ou exhaussements qui ne sont pas nécessaires à la construction d'un bâtiment ou la réalisation d'un aménagement autorisé dans la</w:t>
      </w:r>
      <w:r>
        <w:rPr>
          <w:rFonts w:ascii="Calibri" w:hAnsi="Calibri" w:cs="Calibri"/>
          <w:lang w:val="fr-FR"/>
        </w:rPr>
        <w:t xml:space="preserve"> zone</w:t>
      </w:r>
    </w:p>
    <w:p w14:paraId="73AAA337" w14:textId="77777777" w:rsidR="003856B6" w:rsidRPr="0070276D" w:rsidRDefault="003856B6" w:rsidP="003856B6">
      <w:pPr>
        <w:pStyle w:val="Sansinterligne"/>
        <w:widowControl/>
        <w:numPr>
          <w:ilvl w:val="0"/>
          <w:numId w:val="20"/>
        </w:numPr>
        <w:autoSpaceDE/>
        <w:autoSpaceDN/>
        <w:adjustRightInd/>
        <w:jc w:val="both"/>
        <w:rPr>
          <w:rFonts w:ascii="Calibri" w:hAnsi="Calibri" w:cs="Calibri"/>
          <w:lang w:val="fr-FR"/>
        </w:rPr>
      </w:pPr>
      <w:r w:rsidRPr="0070276D">
        <w:rPr>
          <w:rFonts w:ascii="Calibri" w:hAnsi="Calibri" w:cs="Calibri"/>
          <w:lang w:val="fr-FR"/>
        </w:rPr>
        <w:t>Les dépôts de ferraille et de véhicules</w:t>
      </w:r>
    </w:p>
    <w:p w14:paraId="024A52F6" w14:textId="77777777" w:rsidR="003856B6" w:rsidRDefault="003856B6" w:rsidP="008738F1"/>
    <w:p w14:paraId="01FD083A" w14:textId="77777777" w:rsidR="003856B6" w:rsidRDefault="003856B6" w:rsidP="008738F1"/>
    <w:p w14:paraId="78D6F254" w14:textId="77777777" w:rsidR="008738F1" w:rsidRDefault="008738F1" w:rsidP="008738F1">
      <w:pPr>
        <w:pStyle w:val="CB5"/>
      </w:pPr>
      <w:r>
        <w:t>Dans le secteur Nr</w:t>
      </w:r>
    </w:p>
    <w:p w14:paraId="5CCA3FBF" w14:textId="77777777" w:rsidR="008738F1" w:rsidRDefault="008738F1" w:rsidP="008738F1">
      <w:r>
        <w:t>Toutes les occupations et utilisations du sol sont interdites, hormis celles associées à l’autoroute A75.</w:t>
      </w:r>
    </w:p>
    <w:p w14:paraId="55FC782C" w14:textId="77777777" w:rsidR="008738F1" w:rsidRDefault="008738F1" w:rsidP="008738F1"/>
    <w:p w14:paraId="63315A08" w14:textId="77777777" w:rsidR="003856B6" w:rsidRDefault="003856B6" w:rsidP="008738F1"/>
    <w:p w14:paraId="519B1E81" w14:textId="77777777" w:rsidR="008738F1" w:rsidRPr="00D26D0E" w:rsidRDefault="008738F1" w:rsidP="008738F1"/>
    <w:p w14:paraId="46EE11A1" w14:textId="77777777" w:rsidR="008738F1" w:rsidRPr="00D447AC" w:rsidRDefault="008738F1" w:rsidP="008738F1">
      <w:pPr>
        <w:pStyle w:val="CB4"/>
      </w:pPr>
      <w:bookmarkStart w:id="106" w:name="_Toc49852671"/>
      <w:r w:rsidRPr="00D447AC">
        <w:t xml:space="preserve">Article </w:t>
      </w:r>
      <w:r>
        <w:t>N</w:t>
      </w:r>
      <w:r w:rsidRPr="00D447AC">
        <w:t xml:space="preserve">.2 - </w:t>
      </w:r>
      <w:r>
        <w:t>O</w:t>
      </w:r>
      <w:r w:rsidRPr="00D447AC">
        <w:t xml:space="preserve">ccupations et utilisations du sol </w:t>
      </w:r>
      <w:r>
        <w:t>soumises à des conditions particulières</w:t>
      </w:r>
      <w:bookmarkEnd w:id="106"/>
    </w:p>
    <w:p w14:paraId="3627345E" w14:textId="77777777" w:rsidR="008738F1" w:rsidRDefault="008738F1" w:rsidP="008738F1"/>
    <w:p w14:paraId="1910BCB0" w14:textId="77777777" w:rsidR="008738F1" w:rsidRPr="005D69B6" w:rsidRDefault="008738F1" w:rsidP="008738F1">
      <w:pPr>
        <w:pStyle w:val="CB5"/>
      </w:pPr>
      <w:r w:rsidRPr="005D69B6">
        <w:t xml:space="preserve">Dans la zone </w:t>
      </w:r>
      <w:r>
        <w:t>N</w:t>
      </w:r>
    </w:p>
    <w:p w14:paraId="13C52386" w14:textId="6B0D30E2" w:rsidR="008738F1" w:rsidRPr="00FF0C46" w:rsidRDefault="008738F1" w:rsidP="008738F1">
      <w:pPr>
        <w:rPr>
          <w:color w:val="000000" w:themeColor="text1"/>
        </w:rPr>
      </w:pPr>
      <w:r w:rsidRPr="00FF0C46">
        <w:rPr>
          <w:color w:val="000000" w:themeColor="text1"/>
        </w:rPr>
        <w:t>Les constructions et installations nécessaires à des locaux techniques et industriels des administra</w:t>
      </w:r>
      <w:r w:rsidR="00863EFA">
        <w:rPr>
          <w:color w:val="000000" w:themeColor="text1"/>
        </w:rPr>
        <w:t>tions publiques et assimilées dè</w:t>
      </w:r>
      <w:r w:rsidRPr="00FF0C46">
        <w:rPr>
          <w:color w:val="000000" w:themeColor="text1"/>
        </w:rPr>
        <w:t>s lors qu’elles ne sont pas incompatibles avec l’exercice d’une activité agricole, pastorale ou forestière, et qu’elles ne portent pas atteinte à la sauvegarde des espaces naturels et des paysages.</w:t>
      </w:r>
    </w:p>
    <w:p w14:paraId="0CF0987C" w14:textId="77777777" w:rsidR="008738F1" w:rsidRPr="00FF0C46" w:rsidRDefault="008738F1" w:rsidP="008738F1"/>
    <w:p w14:paraId="0516877F" w14:textId="77777777" w:rsidR="008738F1" w:rsidRDefault="008738F1" w:rsidP="008738F1">
      <w:r w:rsidRPr="00FF0C46">
        <w:t xml:space="preserve">L’annexe doit avoir une emprise au sol maximale de </w:t>
      </w:r>
      <w:r>
        <w:t>4</w:t>
      </w:r>
      <w:r w:rsidRPr="00FF0C46">
        <w:t>0</w:t>
      </w:r>
      <w:r>
        <w:t xml:space="preserve"> </w:t>
      </w:r>
      <w:r w:rsidRPr="00FF0C46">
        <w:t>m². Une piscine est autorisée sous réserve d’une emprise maximale de 40</w:t>
      </w:r>
      <w:r>
        <w:t xml:space="preserve"> </w:t>
      </w:r>
      <w:r w:rsidRPr="00FF0C46">
        <w:t>m²</w:t>
      </w:r>
      <w:r>
        <w:t>. Ces constructions peuvent être dissociées du bâtiment d’habitation d’un maximum de 30 mètres.</w:t>
      </w:r>
    </w:p>
    <w:p w14:paraId="4C58BA53" w14:textId="77777777" w:rsidR="008738F1" w:rsidRDefault="008738F1" w:rsidP="008738F1"/>
    <w:p w14:paraId="02F0DBEC" w14:textId="4A02D65B" w:rsidR="008738F1" w:rsidRPr="00D26D0E" w:rsidRDefault="008738F1" w:rsidP="008738F1">
      <w:r w:rsidRPr="00D26D0E">
        <w:t xml:space="preserve">Les extensions des habitations existantes sont autorisées dans la limite de </w:t>
      </w:r>
      <w:r>
        <w:t xml:space="preserve">50 </w:t>
      </w:r>
      <w:r w:rsidRPr="00D26D0E">
        <w:t xml:space="preserve">m² d’emprise au sol, sous réserve que l’extension ne représente pas plus de </w:t>
      </w:r>
      <w:r w:rsidR="000161E8">
        <w:t>3</w:t>
      </w:r>
      <w:r>
        <w:t>0</w:t>
      </w:r>
      <w:r w:rsidRPr="00D26D0E">
        <w:t>% de la surface de plancher existante à la date d’approbation du PLU</w:t>
      </w:r>
      <w:r>
        <w:t>.</w:t>
      </w:r>
    </w:p>
    <w:p w14:paraId="6D319112" w14:textId="77777777" w:rsidR="008738F1" w:rsidRDefault="008738F1" w:rsidP="008738F1">
      <w:pPr>
        <w:rPr>
          <w:b/>
          <w:bCs/>
          <w:iCs/>
        </w:rPr>
      </w:pPr>
    </w:p>
    <w:p w14:paraId="41FC50FF" w14:textId="77777777" w:rsidR="003856B6" w:rsidRDefault="003856B6" w:rsidP="008738F1">
      <w:pPr>
        <w:rPr>
          <w:b/>
          <w:bCs/>
          <w:iCs/>
        </w:rPr>
      </w:pPr>
    </w:p>
    <w:p w14:paraId="564544DB" w14:textId="31753D4E" w:rsidR="003856B6" w:rsidRPr="005D69B6" w:rsidRDefault="003856B6" w:rsidP="003856B6">
      <w:pPr>
        <w:pStyle w:val="CB5"/>
      </w:pPr>
      <w:r w:rsidRPr="005D69B6">
        <w:t xml:space="preserve">Dans </w:t>
      </w:r>
      <w:r>
        <w:t>le secteur Ne</w:t>
      </w:r>
    </w:p>
    <w:p w14:paraId="1FA21F4D" w14:textId="77777777" w:rsidR="003856B6" w:rsidRPr="003856B6" w:rsidRDefault="003856B6" w:rsidP="003856B6">
      <w:pPr>
        <w:rPr>
          <w:color w:val="000000" w:themeColor="text1"/>
        </w:rPr>
      </w:pPr>
    </w:p>
    <w:p w14:paraId="7C28472F" w14:textId="35BA9767" w:rsidR="003856B6" w:rsidRPr="003856B6" w:rsidRDefault="003856B6" w:rsidP="003856B6">
      <w:pPr>
        <w:rPr>
          <w:color w:val="000000" w:themeColor="text1"/>
        </w:rPr>
      </w:pPr>
      <w:r w:rsidRPr="003856B6">
        <w:rPr>
          <w:color w:val="000000" w:themeColor="text1"/>
        </w:rPr>
        <w:t>Sont autorisés </w:t>
      </w:r>
      <w:r>
        <w:rPr>
          <w:color w:val="000000" w:themeColor="text1"/>
        </w:rPr>
        <w:t>les l</w:t>
      </w:r>
      <w:r w:rsidRPr="003856B6">
        <w:rPr>
          <w:rFonts w:cstheme="minorHAnsi"/>
        </w:rPr>
        <w:t>ocaux techniques et industriels des administrations publiques et assimilés</w:t>
      </w:r>
      <w:r w:rsidRPr="003856B6">
        <w:rPr>
          <w:color w:val="000000" w:themeColor="text1"/>
        </w:rPr>
        <w:t xml:space="preserve"> </w:t>
      </w:r>
      <w:r>
        <w:rPr>
          <w:color w:val="000000" w:themeColor="text1"/>
        </w:rPr>
        <w:t xml:space="preserve">dès lors qu’ils </w:t>
      </w:r>
      <w:r w:rsidRPr="003856B6">
        <w:rPr>
          <w:color w:val="000000" w:themeColor="text1"/>
        </w:rPr>
        <w:t>ne sont pas incompatibles avec l’exercice d’une activité agricole, pas</w:t>
      </w:r>
      <w:r>
        <w:rPr>
          <w:color w:val="000000" w:themeColor="text1"/>
        </w:rPr>
        <w:t>torale ou forestière, et qu’ils</w:t>
      </w:r>
      <w:r w:rsidRPr="003856B6">
        <w:rPr>
          <w:color w:val="000000" w:themeColor="text1"/>
        </w:rPr>
        <w:t xml:space="preserve"> ne portent pas atteinte à la sauvegarde des espaces naturels et des paysages.</w:t>
      </w:r>
    </w:p>
    <w:p w14:paraId="07BC1A2F" w14:textId="77777777" w:rsidR="003856B6" w:rsidRPr="003856B6" w:rsidRDefault="003856B6" w:rsidP="008738F1">
      <w:pPr>
        <w:rPr>
          <w:b/>
          <w:bCs/>
          <w:iCs/>
        </w:rPr>
      </w:pPr>
    </w:p>
    <w:p w14:paraId="2197636B" w14:textId="77777777" w:rsidR="008738F1" w:rsidRPr="003856B6" w:rsidRDefault="008738F1" w:rsidP="008738F1">
      <w:pPr>
        <w:rPr>
          <w:b/>
          <w:bCs/>
          <w:iCs/>
        </w:rPr>
      </w:pPr>
    </w:p>
    <w:p w14:paraId="47CDBE70" w14:textId="77777777" w:rsidR="008738F1" w:rsidRPr="005D69B6" w:rsidRDefault="008738F1" w:rsidP="008738F1">
      <w:pPr>
        <w:pStyle w:val="CB5"/>
      </w:pPr>
      <w:r w:rsidRPr="005D69B6">
        <w:t xml:space="preserve">Dans </w:t>
      </w:r>
      <w:r>
        <w:t>le secteur Nj</w:t>
      </w:r>
    </w:p>
    <w:p w14:paraId="60DB4A92" w14:textId="77777777" w:rsidR="008738F1" w:rsidRDefault="008738F1" w:rsidP="008738F1">
      <w:r>
        <w:t>Seules sont autorisées des constructions secondaires d’une emprise maximale de 20m² au sol.</w:t>
      </w:r>
    </w:p>
    <w:p w14:paraId="57C8A259" w14:textId="77777777" w:rsidR="008738F1" w:rsidRDefault="008738F1" w:rsidP="008738F1"/>
    <w:p w14:paraId="66EB04E3" w14:textId="77777777" w:rsidR="000161E8" w:rsidRPr="00D26D0E" w:rsidRDefault="000161E8" w:rsidP="000161E8">
      <w:pPr>
        <w:rPr>
          <w:b/>
          <w:bCs/>
          <w:iCs/>
        </w:rPr>
      </w:pPr>
    </w:p>
    <w:p w14:paraId="612759F2" w14:textId="2861B204" w:rsidR="000161E8" w:rsidRPr="005D69B6" w:rsidRDefault="000161E8" w:rsidP="000161E8">
      <w:pPr>
        <w:pStyle w:val="CB5"/>
      </w:pPr>
      <w:r w:rsidRPr="005D69B6">
        <w:t xml:space="preserve">Dans </w:t>
      </w:r>
      <w:r>
        <w:t>le secteur Nt1</w:t>
      </w:r>
    </w:p>
    <w:p w14:paraId="7598122C" w14:textId="4497D1DA" w:rsidR="000161E8" w:rsidRDefault="000161E8" w:rsidP="000161E8">
      <w:r>
        <w:t>Seules sont autorisées les constructions et aménagements légers à vocation d’hébergement touristique de type campings ou habitations légères de loisirs</w:t>
      </w:r>
      <w:r w:rsidR="003856B6">
        <w:t xml:space="preserve"> avec leurs bâtiments connexes</w:t>
      </w:r>
      <w:r>
        <w:t>.</w:t>
      </w:r>
    </w:p>
    <w:p w14:paraId="1BE62375" w14:textId="77777777" w:rsidR="000161E8" w:rsidRDefault="000161E8" w:rsidP="008738F1"/>
    <w:p w14:paraId="7958E6DB" w14:textId="77777777" w:rsidR="000161E8" w:rsidRDefault="000161E8" w:rsidP="008738F1"/>
    <w:p w14:paraId="5219E127" w14:textId="46BD8D1E" w:rsidR="000161E8" w:rsidRPr="005D69B6" w:rsidRDefault="000161E8" w:rsidP="000161E8">
      <w:pPr>
        <w:pStyle w:val="CB5"/>
      </w:pPr>
      <w:r w:rsidRPr="005D69B6">
        <w:t xml:space="preserve">Dans </w:t>
      </w:r>
      <w:r>
        <w:t>le secteur Nt2</w:t>
      </w:r>
    </w:p>
    <w:p w14:paraId="47769834" w14:textId="3562164D" w:rsidR="000161E8" w:rsidRDefault="000161E8" w:rsidP="000161E8">
      <w:r>
        <w:t>Seuls sont autorisés les aménagements légers à vocation récréative sans incidence sur le milieu naturel.</w:t>
      </w:r>
    </w:p>
    <w:p w14:paraId="45DF76A6" w14:textId="4C215260" w:rsidR="000161E8" w:rsidRDefault="000161E8" w:rsidP="000161E8"/>
    <w:p w14:paraId="28D7A435" w14:textId="77777777" w:rsidR="000161E8" w:rsidRDefault="000161E8" w:rsidP="008738F1"/>
    <w:p w14:paraId="73C3604A" w14:textId="77777777" w:rsidR="000161E8" w:rsidRDefault="000161E8" w:rsidP="008738F1"/>
    <w:p w14:paraId="47090BF8" w14:textId="77777777" w:rsidR="008738F1" w:rsidRPr="00D447AC" w:rsidRDefault="008738F1" w:rsidP="008738F1">
      <w:pPr>
        <w:rPr>
          <w:rFonts w:ascii="Arial" w:hAnsi="Arial"/>
          <w:b/>
        </w:rPr>
      </w:pPr>
    </w:p>
    <w:p w14:paraId="411D088D" w14:textId="400C9FA0" w:rsidR="008738F1" w:rsidRPr="00D447AC" w:rsidRDefault="008738F1" w:rsidP="008738F1">
      <w:pPr>
        <w:pStyle w:val="CB4"/>
      </w:pPr>
      <w:bookmarkStart w:id="107" w:name="_Toc49852672"/>
      <w:r w:rsidRPr="00D447AC">
        <w:t xml:space="preserve">Article </w:t>
      </w:r>
      <w:r>
        <w:t>N</w:t>
      </w:r>
      <w:r w:rsidRPr="00D447AC">
        <w:t xml:space="preserve">.3 – </w:t>
      </w:r>
      <w:r>
        <w:t>M</w:t>
      </w:r>
      <w:r w:rsidR="000161E8">
        <w:t>ixité</w:t>
      </w:r>
      <w:r w:rsidRPr="00D447AC">
        <w:t xml:space="preserve"> fonctionnelle et sociale</w:t>
      </w:r>
      <w:bookmarkEnd w:id="107"/>
    </w:p>
    <w:p w14:paraId="0AB85354" w14:textId="77777777" w:rsidR="008738F1" w:rsidRPr="00D26D0E" w:rsidRDefault="008738F1" w:rsidP="008738F1">
      <w:r w:rsidRPr="00D26D0E">
        <w:t>Sans objet</w:t>
      </w:r>
      <w:r>
        <w:t>.</w:t>
      </w:r>
    </w:p>
    <w:p w14:paraId="38CF7F8F" w14:textId="77777777" w:rsidR="008738F1" w:rsidRPr="00D26D0E" w:rsidRDefault="008738F1" w:rsidP="008738F1"/>
    <w:p w14:paraId="470FAB24" w14:textId="77777777" w:rsidR="008738F1" w:rsidRDefault="008738F1">
      <w:pPr>
        <w:spacing w:after="160"/>
        <w:contextualSpacing w:val="0"/>
        <w:jc w:val="left"/>
        <w:rPr>
          <w:rFonts w:ascii="Century Gothic" w:eastAsia="Times New Roman" w:hAnsi="Century Gothic"/>
          <w:b/>
          <w:bCs/>
          <w:iCs/>
          <w:sz w:val="28"/>
          <w:szCs w:val="24"/>
          <w:lang w:eastAsia="fr-FR"/>
        </w:rPr>
      </w:pPr>
      <w:r>
        <w:br w:type="page"/>
      </w:r>
    </w:p>
    <w:p w14:paraId="0B5D732F" w14:textId="57112044" w:rsidR="008738F1" w:rsidRPr="00D447AC" w:rsidRDefault="008738F1" w:rsidP="008738F1">
      <w:pPr>
        <w:pStyle w:val="CB3"/>
      </w:pPr>
      <w:bookmarkStart w:id="108" w:name="_Toc49852673"/>
      <w:r w:rsidRPr="00D447AC">
        <w:lastRenderedPageBreak/>
        <w:t xml:space="preserve">Thème </w:t>
      </w:r>
      <w:r>
        <w:t>N</w:t>
      </w:r>
      <w:r w:rsidRPr="00D447AC">
        <w:t>.2. Caractéristiques urbaine, architecturale, environnementale et paysagère</w:t>
      </w:r>
      <w:bookmarkEnd w:id="108"/>
    </w:p>
    <w:p w14:paraId="1B188A93" w14:textId="77777777" w:rsidR="008738F1" w:rsidRPr="00D447AC" w:rsidRDefault="008738F1" w:rsidP="008738F1"/>
    <w:p w14:paraId="1788DB3C" w14:textId="77777777" w:rsidR="008738F1" w:rsidRPr="00D447AC" w:rsidRDefault="008738F1" w:rsidP="008738F1">
      <w:pPr>
        <w:pStyle w:val="CB4"/>
      </w:pPr>
      <w:bookmarkStart w:id="109" w:name="_Toc49852674"/>
      <w:r w:rsidRPr="00D447AC">
        <w:t xml:space="preserve">Article </w:t>
      </w:r>
      <w:r>
        <w:t>N</w:t>
      </w:r>
      <w:r w:rsidRPr="00D447AC">
        <w:t xml:space="preserve">.4 – </w:t>
      </w:r>
      <w:r>
        <w:t>E</w:t>
      </w:r>
      <w:r w:rsidRPr="00D447AC">
        <w:t>mprise au sol</w:t>
      </w:r>
      <w:bookmarkEnd w:id="109"/>
    </w:p>
    <w:p w14:paraId="122DFCF1" w14:textId="77777777" w:rsidR="008738F1" w:rsidRPr="00616B44" w:rsidRDefault="008738F1" w:rsidP="008738F1">
      <w:r w:rsidRPr="00616B44">
        <w:t>Les voies d’accès et les aires de stationnement sont traitées avec des matériaux perméables.</w:t>
      </w:r>
    </w:p>
    <w:p w14:paraId="094D6F9D" w14:textId="77777777" w:rsidR="008738F1" w:rsidRDefault="008738F1" w:rsidP="008738F1"/>
    <w:p w14:paraId="7ABF8724" w14:textId="77777777" w:rsidR="008738F1" w:rsidRPr="00616B44" w:rsidRDefault="008738F1" w:rsidP="008738F1">
      <w:r w:rsidRPr="00616B44">
        <w:t>Il est toléré l’usage de matériaux imperméables au-delà de pentes de 5%.</w:t>
      </w:r>
    </w:p>
    <w:p w14:paraId="20B05742" w14:textId="77777777" w:rsidR="008738F1" w:rsidRDefault="008738F1" w:rsidP="008738F1"/>
    <w:p w14:paraId="2810371A" w14:textId="77777777" w:rsidR="008738F1" w:rsidRPr="00616B44" w:rsidRDefault="008738F1" w:rsidP="008738F1">
      <w:r w:rsidRPr="00616B44">
        <w:t>Les terrains ne peuvent être imperméabilisés au-delà de 30%.</w:t>
      </w:r>
    </w:p>
    <w:p w14:paraId="111E95CC" w14:textId="3F256722" w:rsidR="008738F1" w:rsidRDefault="008738F1" w:rsidP="008738F1"/>
    <w:p w14:paraId="18F26223" w14:textId="77777777" w:rsidR="008738F1" w:rsidRPr="00616B44" w:rsidRDefault="008738F1" w:rsidP="008738F1"/>
    <w:p w14:paraId="5D65732C" w14:textId="77777777" w:rsidR="008738F1" w:rsidRPr="00D447AC" w:rsidRDefault="008738F1" w:rsidP="008738F1">
      <w:pPr>
        <w:pStyle w:val="CB4"/>
      </w:pPr>
      <w:bookmarkStart w:id="110" w:name="_Toc49852675"/>
      <w:r w:rsidRPr="00D447AC">
        <w:t xml:space="preserve">Article </w:t>
      </w:r>
      <w:r>
        <w:t>N</w:t>
      </w:r>
      <w:r w:rsidRPr="00D447AC">
        <w:t xml:space="preserve">.5 – </w:t>
      </w:r>
      <w:r>
        <w:t>H</w:t>
      </w:r>
      <w:r w:rsidRPr="00D447AC">
        <w:t>auteur des constructions</w:t>
      </w:r>
      <w:bookmarkEnd w:id="110"/>
    </w:p>
    <w:p w14:paraId="5D4E5447" w14:textId="1BB57B82" w:rsidR="008738F1" w:rsidRDefault="008738F1" w:rsidP="008738F1">
      <w:r w:rsidRPr="00616B44">
        <w:t>La hauteur maximale des constructions et des extensions est de 4</w:t>
      </w:r>
      <w:r w:rsidR="004E12D6">
        <w:t xml:space="preserve"> </w:t>
      </w:r>
      <w:r w:rsidRPr="00616B44">
        <w:t>m</w:t>
      </w:r>
      <w:r w:rsidR="004E12D6">
        <w:t>ètres</w:t>
      </w:r>
      <w:r w:rsidRPr="00616B44">
        <w:t xml:space="preserve"> au faîtage.</w:t>
      </w:r>
    </w:p>
    <w:p w14:paraId="21040E99" w14:textId="77777777" w:rsidR="008738F1" w:rsidRPr="00616B44" w:rsidRDefault="008738F1" w:rsidP="008738F1"/>
    <w:p w14:paraId="33B0BF27" w14:textId="45FD7EA9" w:rsidR="008738F1" w:rsidRDefault="008738F1" w:rsidP="008738F1">
      <w:r w:rsidRPr="00616B44">
        <w:t>La hauteur maximale des constructions secondaires est de 3,5</w:t>
      </w:r>
      <w:r w:rsidR="004E12D6">
        <w:t xml:space="preserve"> </w:t>
      </w:r>
      <w:r w:rsidRPr="00616B44">
        <w:t>m</w:t>
      </w:r>
      <w:r w:rsidR="004E12D6">
        <w:t>ètres</w:t>
      </w:r>
      <w:r w:rsidRPr="00616B44">
        <w:t xml:space="preserve"> au faîtage.</w:t>
      </w:r>
    </w:p>
    <w:p w14:paraId="02E100B1" w14:textId="77777777" w:rsidR="00121A06" w:rsidRDefault="00121A06" w:rsidP="008738F1"/>
    <w:p w14:paraId="0CE4325D" w14:textId="4CEBF8F0" w:rsidR="00121A06" w:rsidRPr="00616B44" w:rsidRDefault="00121A06" w:rsidP="008738F1">
      <w:r>
        <w:t xml:space="preserve">Ces limitations </w:t>
      </w:r>
    </w:p>
    <w:p w14:paraId="1EA1FE28" w14:textId="77777777" w:rsidR="008738F1" w:rsidRPr="00616B44" w:rsidRDefault="008738F1" w:rsidP="008738F1"/>
    <w:p w14:paraId="47A006D8" w14:textId="6115E538" w:rsidR="008738F1" w:rsidRDefault="008738F1" w:rsidP="008738F1">
      <w:pPr>
        <w:pStyle w:val="CB4"/>
      </w:pPr>
      <w:bookmarkStart w:id="111" w:name="_Toc49852676"/>
      <w:r w:rsidRPr="00D447AC">
        <w:t xml:space="preserve">Article </w:t>
      </w:r>
      <w:r>
        <w:t>N</w:t>
      </w:r>
      <w:r w:rsidRPr="00D447AC">
        <w:t xml:space="preserve">.6 - </w:t>
      </w:r>
      <w:r>
        <w:t>I</w:t>
      </w:r>
      <w:r w:rsidRPr="00D447AC">
        <w:t>mplantation des constructions</w:t>
      </w:r>
      <w:bookmarkEnd w:id="111"/>
    </w:p>
    <w:p w14:paraId="458BC445" w14:textId="77777777" w:rsidR="004E12D6" w:rsidRPr="00863EFA" w:rsidRDefault="004E12D6" w:rsidP="004E12D6">
      <w:pPr>
        <w:tabs>
          <w:tab w:val="left" w:pos="709"/>
        </w:tabs>
        <w:rPr>
          <w:rFonts w:eastAsia="Times New Roman" w:cs="Arial"/>
          <w:i/>
        </w:rPr>
      </w:pPr>
      <w:r w:rsidRPr="00863EFA">
        <w:rPr>
          <w:rFonts w:cs="Arial"/>
        </w:rPr>
        <w:t>Les nouvelles constructions situées hors agglomération d’après l’article R.110-2 du Code de la Route devront respecter les marges de recul par rapport aux axes routiers départementaux et aux grands axes routiers conformément à l’article L.111-6 du Code de l’urbanisme (cf. Dispositions générales du présent règlement).</w:t>
      </w:r>
    </w:p>
    <w:p w14:paraId="1DF564D5" w14:textId="77777777" w:rsidR="004E12D6" w:rsidRPr="00863EFA" w:rsidRDefault="004E12D6" w:rsidP="004E12D6">
      <w:pPr>
        <w:rPr>
          <w:rFonts w:cs="Arial"/>
          <w:b/>
        </w:rPr>
      </w:pPr>
    </w:p>
    <w:p w14:paraId="2FA94BA4" w14:textId="77777777" w:rsidR="00F25BB1" w:rsidRPr="00863EFA" w:rsidRDefault="00F25BB1" w:rsidP="00F25BB1">
      <w:pPr>
        <w:tabs>
          <w:tab w:val="left" w:pos="709"/>
        </w:tabs>
        <w:rPr>
          <w:rFonts w:eastAsia="Times New Roman" w:cs="Arial"/>
          <w:i/>
        </w:rPr>
      </w:pPr>
      <w:r w:rsidRPr="00863EFA">
        <w:rPr>
          <w:rFonts w:cs="Arial"/>
        </w:rPr>
        <w:t>Dans les autres cas :</w:t>
      </w:r>
    </w:p>
    <w:p w14:paraId="06EF076F" w14:textId="77777777" w:rsidR="004E12D6" w:rsidRPr="008D7208" w:rsidRDefault="004E12D6" w:rsidP="008D7208">
      <w:pPr>
        <w:rPr>
          <w:lang w:eastAsia="fr-FR"/>
        </w:rPr>
      </w:pPr>
    </w:p>
    <w:p w14:paraId="0A7BA6CD" w14:textId="77777777" w:rsidR="008738F1" w:rsidRPr="00F25BB1" w:rsidRDefault="008738F1" w:rsidP="008738F1">
      <w:pPr>
        <w:pStyle w:val="CB6"/>
        <w:rPr>
          <w:color w:val="FF0000"/>
          <w14:textFill>
            <w14:solidFill>
              <w14:srgbClr w14:val="FF0000">
                <w14:lumMod w14:val="75000"/>
              </w14:srgbClr>
            </w14:solidFill>
          </w14:textFill>
        </w:rPr>
      </w:pPr>
      <w:r w:rsidRPr="00F25BB1">
        <w:t>Par rapport aux voies et emprises publiques</w:t>
      </w:r>
    </w:p>
    <w:p w14:paraId="485D2964" w14:textId="77777777" w:rsidR="008738F1" w:rsidRPr="00F25BB1" w:rsidRDefault="008738F1" w:rsidP="008738F1">
      <w:pPr>
        <w:tabs>
          <w:tab w:val="left" w:pos="360"/>
        </w:tabs>
        <w:rPr>
          <w:rFonts w:cs="Calibri"/>
        </w:rPr>
      </w:pPr>
      <w:r w:rsidRPr="00F25BB1">
        <w:rPr>
          <w:rFonts w:cs="Calibri"/>
        </w:rPr>
        <w:t>Les constructions seront implantées soit en limite séparative, soit en retrait de 5m minimum.</w:t>
      </w:r>
    </w:p>
    <w:p w14:paraId="3909C655" w14:textId="25ABA9F0" w:rsidR="008738F1" w:rsidRPr="00F25BB1" w:rsidRDefault="008738F1" w:rsidP="008738F1">
      <w:pPr>
        <w:tabs>
          <w:tab w:val="left" w:pos="570"/>
        </w:tabs>
        <w:rPr>
          <w:rFonts w:cstheme="minorHAnsi"/>
          <w:b/>
        </w:rPr>
      </w:pPr>
    </w:p>
    <w:p w14:paraId="470A7F06" w14:textId="77777777" w:rsidR="008738F1" w:rsidRPr="00F25BB1" w:rsidRDefault="008738F1" w:rsidP="008738F1">
      <w:pPr>
        <w:pStyle w:val="CB6"/>
      </w:pPr>
      <w:r w:rsidRPr="00F25BB1">
        <w:t xml:space="preserve"> Par rapport aux limites séparatives</w:t>
      </w:r>
    </w:p>
    <w:p w14:paraId="417329A7" w14:textId="77777777" w:rsidR="008738F1" w:rsidRPr="00F25BB1" w:rsidRDefault="008738F1" w:rsidP="008738F1">
      <w:pPr>
        <w:tabs>
          <w:tab w:val="left" w:pos="360"/>
        </w:tabs>
        <w:rPr>
          <w:rFonts w:cs="Calibri"/>
        </w:rPr>
      </w:pPr>
      <w:r w:rsidRPr="00F25BB1">
        <w:rPr>
          <w:rFonts w:cs="Calibri"/>
        </w:rPr>
        <w:t>Les constructions seront implantées soit en limite séparative, soit en retrait de 3m minimum.</w:t>
      </w:r>
    </w:p>
    <w:p w14:paraId="7A11C3DB" w14:textId="20C702F1" w:rsidR="008738F1" w:rsidRPr="00F25BB1" w:rsidRDefault="008738F1" w:rsidP="008738F1">
      <w:pPr>
        <w:tabs>
          <w:tab w:val="left" w:pos="360"/>
        </w:tabs>
        <w:rPr>
          <w:rFonts w:cs="Calibri"/>
        </w:rPr>
      </w:pPr>
    </w:p>
    <w:p w14:paraId="1693A0BF" w14:textId="77777777" w:rsidR="008738F1" w:rsidRPr="00F25BB1" w:rsidRDefault="008738F1" w:rsidP="008738F1">
      <w:pPr>
        <w:pStyle w:val="CB6"/>
      </w:pPr>
      <w:r w:rsidRPr="00F25BB1">
        <w:t xml:space="preserve"> Les unes par rapport aux autres sur une même propriété</w:t>
      </w:r>
    </w:p>
    <w:p w14:paraId="346AC2AE" w14:textId="7587F584" w:rsidR="008738F1" w:rsidRPr="00F25BB1" w:rsidRDefault="008738F1" w:rsidP="008738F1">
      <w:pPr>
        <w:tabs>
          <w:tab w:val="left" w:pos="570"/>
        </w:tabs>
        <w:rPr>
          <w:rFonts w:cs="Calibri"/>
          <w:szCs w:val="24"/>
        </w:rPr>
      </w:pPr>
      <w:r w:rsidRPr="00F25BB1">
        <w:rPr>
          <w:rFonts w:cs="Calibri"/>
          <w:szCs w:val="24"/>
        </w:rPr>
        <w:t xml:space="preserve">Les </w:t>
      </w:r>
      <w:r w:rsidR="00863EFA">
        <w:rPr>
          <w:rFonts w:cs="Calibri"/>
          <w:szCs w:val="24"/>
        </w:rPr>
        <w:t>annexes des habitations doivent être comprises à une distance comprise entre 3 et 3</w:t>
      </w:r>
      <w:r w:rsidRPr="00F25BB1">
        <w:rPr>
          <w:rFonts w:cs="Calibri"/>
          <w:szCs w:val="24"/>
        </w:rPr>
        <w:t>0 mètres</w:t>
      </w:r>
      <w:r w:rsidR="00863EFA">
        <w:rPr>
          <w:rFonts w:cs="Calibri"/>
          <w:szCs w:val="24"/>
        </w:rPr>
        <w:t xml:space="preserve"> de la construction de référence</w:t>
      </w:r>
      <w:r w:rsidRPr="00F25BB1">
        <w:rPr>
          <w:rFonts w:cs="Calibri"/>
          <w:szCs w:val="24"/>
        </w:rPr>
        <w:t>.</w:t>
      </w:r>
    </w:p>
    <w:p w14:paraId="7EBB59B6" w14:textId="77777777" w:rsidR="008738F1" w:rsidRDefault="008738F1" w:rsidP="008738F1">
      <w:pPr>
        <w:tabs>
          <w:tab w:val="left" w:pos="570"/>
        </w:tabs>
        <w:rPr>
          <w:rFonts w:cs="Calibri"/>
          <w:szCs w:val="24"/>
        </w:rPr>
      </w:pPr>
    </w:p>
    <w:p w14:paraId="4845EF7E" w14:textId="77777777" w:rsidR="00CD7240" w:rsidRDefault="00CD7240" w:rsidP="008738F1">
      <w:pPr>
        <w:tabs>
          <w:tab w:val="left" w:pos="570"/>
        </w:tabs>
        <w:rPr>
          <w:rFonts w:cs="Calibri"/>
          <w:szCs w:val="24"/>
        </w:rPr>
      </w:pPr>
    </w:p>
    <w:p w14:paraId="3E018805" w14:textId="77777777" w:rsidR="00CD7240" w:rsidRDefault="00CD7240" w:rsidP="008738F1">
      <w:pPr>
        <w:tabs>
          <w:tab w:val="left" w:pos="570"/>
        </w:tabs>
        <w:rPr>
          <w:rFonts w:cs="Calibri"/>
          <w:szCs w:val="24"/>
        </w:rPr>
      </w:pPr>
    </w:p>
    <w:p w14:paraId="5BCBFA16" w14:textId="77777777" w:rsidR="00CD7240" w:rsidRDefault="00CD7240" w:rsidP="008738F1">
      <w:pPr>
        <w:tabs>
          <w:tab w:val="left" w:pos="570"/>
        </w:tabs>
        <w:rPr>
          <w:rFonts w:cs="Calibri"/>
          <w:szCs w:val="24"/>
        </w:rPr>
      </w:pPr>
    </w:p>
    <w:p w14:paraId="3B4608C4" w14:textId="77777777" w:rsidR="00CD7240" w:rsidRDefault="00CD7240" w:rsidP="008738F1">
      <w:pPr>
        <w:tabs>
          <w:tab w:val="left" w:pos="570"/>
        </w:tabs>
        <w:rPr>
          <w:rFonts w:cs="Calibri"/>
          <w:szCs w:val="24"/>
        </w:rPr>
      </w:pPr>
    </w:p>
    <w:p w14:paraId="08CB1AD4" w14:textId="77777777" w:rsidR="00CD7240" w:rsidRPr="00F25BB1" w:rsidRDefault="00CD7240" w:rsidP="008738F1">
      <w:pPr>
        <w:tabs>
          <w:tab w:val="left" w:pos="570"/>
        </w:tabs>
        <w:rPr>
          <w:rFonts w:cs="Calibri"/>
          <w:szCs w:val="24"/>
        </w:rPr>
      </w:pPr>
    </w:p>
    <w:p w14:paraId="28CA6E8B" w14:textId="59272566" w:rsidR="008738F1" w:rsidRPr="00F25BB1" w:rsidRDefault="008738F1" w:rsidP="008738F1">
      <w:pPr>
        <w:tabs>
          <w:tab w:val="left" w:pos="570"/>
        </w:tabs>
        <w:rPr>
          <w:rFonts w:cs="Calibri"/>
          <w:szCs w:val="24"/>
        </w:rPr>
      </w:pPr>
    </w:p>
    <w:p w14:paraId="4DD2A307" w14:textId="77777777" w:rsidR="008D7208" w:rsidRPr="00616B44" w:rsidRDefault="008D7208" w:rsidP="008738F1">
      <w:pPr>
        <w:tabs>
          <w:tab w:val="left" w:pos="570"/>
        </w:tabs>
        <w:rPr>
          <w:rFonts w:cs="Calibri"/>
          <w:szCs w:val="24"/>
        </w:rPr>
      </w:pPr>
    </w:p>
    <w:p w14:paraId="0216CB81" w14:textId="64D77731" w:rsidR="008738F1" w:rsidRDefault="008738F1" w:rsidP="008738F1">
      <w:pPr>
        <w:pStyle w:val="CB4"/>
      </w:pPr>
      <w:bookmarkStart w:id="112" w:name="_Toc49852677"/>
      <w:r w:rsidRPr="00D447AC">
        <w:lastRenderedPageBreak/>
        <w:t xml:space="preserve">Article </w:t>
      </w:r>
      <w:r>
        <w:t>N</w:t>
      </w:r>
      <w:r w:rsidRPr="00D447AC">
        <w:t xml:space="preserve">.7 – </w:t>
      </w:r>
      <w:r>
        <w:t>A</w:t>
      </w:r>
      <w:r w:rsidRPr="00D447AC">
        <w:t>spect extérieur</w:t>
      </w:r>
      <w:bookmarkEnd w:id="112"/>
    </w:p>
    <w:p w14:paraId="69377962" w14:textId="77777777" w:rsidR="00863EFA" w:rsidRPr="00D156CC" w:rsidRDefault="00863EFA" w:rsidP="00863EFA">
      <w:r w:rsidRPr="00D156CC">
        <w:t xml:space="preserve">Les constructions doivent présenter une simplicité de volume, une unité d'aspect et de matériaux, compatibles avec le caractère ou l'intérêt des lieux avoisinants, du site et des paysages.  </w:t>
      </w:r>
    </w:p>
    <w:p w14:paraId="63C4964C" w14:textId="77777777" w:rsidR="00863EFA" w:rsidRDefault="00863EFA" w:rsidP="00863EFA"/>
    <w:p w14:paraId="07C6C8B7" w14:textId="77777777" w:rsidR="00863EFA" w:rsidRPr="00BB5D1D" w:rsidRDefault="00863EFA" w:rsidP="00863EFA">
      <w:pPr>
        <w:tabs>
          <w:tab w:val="left" w:pos="570"/>
        </w:tabs>
        <w:rPr>
          <w:rFonts w:cs="Calibri"/>
        </w:rPr>
      </w:pPr>
      <w:r w:rsidRPr="00BB5D1D">
        <w:rPr>
          <w:rFonts w:cs="Calibri"/>
        </w:rPr>
        <w:t xml:space="preserve">L’homogénéité des tissus bâtis existants </w:t>
      </w:r>
      <w:r>
        <w:rPr>
          <w:rFonts w:cs="Calibri"/>
        </w:rPr>
        <w:t xml:space="preserve">et des paysages </w:t>
      </w:r>
      <w:r w:rsidRPr="00BB5D1D">
        <w:rPr>
          <w:rFonts w:cs="Calibri"/>
        </w:rPr>
        <w:t>doit être respectée. Les projets doivent ainsi s’accorder avec les palettes locales en façades et en toiture.</w:t>
      </w:r>
    </w:p>
    <w:p w14:paraId="700EC58E" w14:textId="77777777" w:rsidR="00863EFA" w:rsidRPr="00BB5D1D" w:rsidRDefault="00863EFA" w:rsidP="00863EFA">
      <w:pPr>
        <w:tabs>
          <w:tab w:val="left" w:pos="570"/>
        </w:tabs>
        <w:rPr>
          <w:rFonts w:cstheme="minorHAnsi"/>
          <w:b/>
          <w:color w:val="000000" w:themeColor="text1"/>
        </w:rPr>
      </w:pPr>
      <w:r w:rsidRPr="00BB5D1D">
        <w:rPr>
          <w:rFonts w:cstheme="minorHAnsi"/>
          <w:b/>
          <w:color w:val="000000" w:themeColor="text1"/>
        </w:rPr>
        <w:t xml:space="preserve"> (→ Se référer aux tonalités des façades et toitures dans le cahier de recommandations en annexe)</w:t>
      </w:r>
    </w:p>
    <w:p w14:paraId="4CA775B0" w14:textId="77777777" w:rsidR="00863EFA" w:rsidRDefault="00863EFA" w:rsidP="00863EFA">
      <w:pPr>
        <w:rPr>
          <w:lang w:eastAsia="fr-FR"/>
        </w:rPr>
      </w:pPr>
    </w:p>
    <w:p w14:paraId="4F5ACB56" w14:textId="77777777" w:rsidR="00863EFA" w:rsidRPr="00863EFA" w:rsidRDefault="00863EFA" w:rsidP="00863EFA">
      <w:pPr>
        <w:rPr>
          <w:lang w:eastAsia="fr-FR"/>
        </w:rPr>
      </w:pPr>
    </w:p>
    <w:p w14:paraId="7C5A7EB2" w14:textId="26A33B40" w:rsidR="004E12D6" w:rsidRPr="00CD2129" w:rsidRDefault="004E12D6" w:rsidP="004E12D6">
      <w:pPr>
        <w:pStyle w:val="CB6"/>
      </w:pPr>
      <w:r>
        <w:t>1</w:t>
      </w:r>
      <w:r w:rsidRPr="00CD2129">
        <w:t>° Toitures</w:t>
      </w:r>
    </w:p>
    <w:p w14:paraId="36BB660E" w14:textId="77777777" w:rsidR="004E12D6" w:rsidRPr="00CD7240" w:rsidRDefault="004E12D6" w:rsidP="004E12D6">
      <w:pPr>
        <w:tabs>
          <w:tab w:val="left" w:pos="570"/>
        </w:tabs>
        <w:rPr>
          <w:rFonts w:cs="Calibri"/>
        </w:rPr>
      </w:pPr>
      <w:r w:rsidRPr="00CD7240">
        <w:rPr>
          <w:rFonts w:cs="Calibri"/>
        </w:rPr>
        <w:t>La couverture doit être en lauze ou en ardoise grise ou dans un matériau similaire.</w:t>
      </w:r>
    </w:p>
    <w:p w14:paraId="4E46F66F" w14:textId="77777777" w:rsidR="004E12D6" w:rsidRPr="00CD7240" w:rsidRDefault="004E12D6" w:rsidP="004E12D6">
      <w:pPr>
        <w:tabs>
          <w:tab w:val="left" w:pos="570"/>
        </w:tabs>
        <w:rPr>
          <w:rFonts w:cs="Calibri"/>
        </w:rPr>
      </w:pPr>
    </w:p>
    <w:p w14:paraId="1368E7E1" w14:textId="247EEC18" w:rsidR="004E12D6" w:rsidRPr="00CD7240" w:rsidRDefault="004E12D6" w:rsidP="004E12D6">
      <w:pPr>
        <w:tabs>
          <w:tab w:val="left" w:pos="570"/>
        </w:tabs>
        <w:rPr>
          <w:rFonts w:cs="Calibri"/>
        </w:rPr>
      </w:pPr>
      <w:r w:rsidRPr="00CD7240">
        <w:rPr>
          <w:rFonts w:cs="Calibri"/>
        </w:rPr>
        <w:t xml:space="preserve">L’usage de la </w:t>
      </w:r>
      <w:r w:rsidR="00863EFA" w:rsidRPr="00CD7240">
        <w:rPr>
          <w:rFonts w:cs="Calibri"/>
        </w:rPr>
        <w:t>tuile</w:t>
      </w:r>
      <w:r w:rsidRPr="00CD7240">
        <w:rPr>
          <w:rFonts w:cs="Calibri"/>
        </w:rPr>
        <w:t xml:space="preserve"> rouge est interdit.</w:t>
      </w:r>
    </w:p>
    <w:p w14:paraId="3A945744" w14:textId="77777777" w:rsidR="004E12D6" w:rsidRPr="00CD7240" w:rsidRDefault="004E12D6" w:rsidP="004E12D6">
      <w:pPr>
        <w:tabs>
          <w:tab w:val="left" w:pos="570"/>
        </w:tabs>
        <w:rPr>
          <w:rFonts w:cs="Calibri"/>
        </w:rPr>
      </w:pPr>
    </w:p>
    <w:p w14:paraId="67E48BD7" w14:textId="77777777" w:rsidR="004E12D6" w:rsidRPr="00CD7240" w:rsidRDefault="004E12D6" w:rsidP="004E12D6">
      <w:pPr>
        <w:tabs>
          <w:tab w:val="left" w:pos="570"/>
        </w:tabs>
        <w:rPr>
          <w:rFonts w:cs="Calibri"/>
        </w:rPr>
      </w:pPr>
      <w:r w:rsidRPr="00CD7240">
        <w:rPr>
          <w:rFonts w:cs="Calibri"/>
        </w:rPr>
        <w:t>Sauf impossibilité technique ou configuration spécifique de la parcelle, les pans de toiture doivent être symétriques.</w:t>
      </w:r>
    </w:p>
    <w:p w14:paraId="45D5A387" w14:textId="77777777" w:rsidR="004E12D6" w:rsidRPr="00CD7240" w:rsidRDefault="004E12D6" w:rsidP="004E12D6">
      <w:pPr>
        <w:tabs>
          <w:tab w:val="left" w:pos="570"/>
        </w:tabs>
        <w:rPr>
          <w:rFonts w:cs="Calibri"/>
        </w:rPr>
      </w:pPr>
    </w:p>
    <w:p w14:paraId="2FEF4584" w14:textId="77777777" w:rsidR="004E12D6" w:rsidRPr="00CD7240" w:rsidRDefault="004E12D6" w:rsidP="004E12D6">
      <w:pPr>
        <w:tabs>
          <w:tab w:val="left" w:pos="570"/>
        </w:tabs>
        <w:rPr>
          <w:rFonts w:cs="Calibri"/>
        </w:rPr>
      </w:pPr>
      <w:r w:rsidRPr="00CD7240">
        <w:rPr>
          <w:rFonts w:cs="Calibri"/>
        </w:rPr>
        <w:t xml:space="preserve">Les panneaux solaires sont autorisés mais doivent rester discret et s’intégrer au mieux au pan de toiture support. </w:t>
      </w:r>
    </w:p>
    <w:p w14:paraId="094A99C5" w14:textId="77777777" w:rsidR="004E12D6" w:rsidRPr="00CD7240" w:rsidRDefault="004E12D6" w:rsidP="004E12D6">
      <w:pPr>
        <w:tabs>
          <w:tab w:val="left" w:pos="570"/>
        </w:tabs>
        <w:rPr>
          <w:rFonts w:cs="Calibri"/>
        </w:rPr>
      </w:pPr>
    </w:p>
    <w:p w14:paraId="0DF9D29E" w14:textId="77777777" w:rsidR="004E12D6" w:rsidRPr="00CD7240" w:rsidRDefault="004E12D6" w:rsidP="004E12D6">
      <w:pPr>
        <w:tabs>
          <w:tab w:val="left" w:pos="570"/>
        </w:tabs>
        <w:rPr>
          <w:rFonts w:cs="Calibri"/>
        </w:rPr>
      </w:pPr>
      <w:r w:rsidRPr="00CD7240">
        <w:rPr>
          <w:rFonts w:cs="Calibri"/>
        </w:rPr>
        <w:t>Les toitures terrasses sont autorisées sous réserve qu’elles ne contreviennent pas aux caractéristiques paysagères locales.</w:t>
      </w:r>
    </w:p>
    <w:p w14:paraId="4411A5C7" w14:textId="77777777" w:rsidR="004E12D6" w:rsidRPr="00CD7240" w:rsidRDefault="004E12D6" w:rsidP="004E12D6">
      <w:pPr>
        <w:tabs>
          <w:tab w:val="left" w:pos="570"/>
        </w:tabs>
        <w:rPr>
          <w:rFonts w:cs="Calibri"/>
        </w:rPr>
      </w:pPr>
    </w:p>
    <w:p w14:paraId="7411ADD7" w14:textId="77777777" w:rsidR="004E12D6" w:rsidRPr="00CD7240" w:rsidRDefault="004E12D6" w:rsidP="004E12D6">
      <w:pPr>
        <w:tabs>
          <w:tab w:val="left" w:pos="570"/>
        </w:tabs>
        <w:rPr>
          <w:rFonts w:cs="Calibri"/>
          <w:color w:val="0070C0"/>
        </w:rPr>
      </w:pPr>
      <w:r w:rsidRPr="00CD7240">
        <w:rPr>
          <w:rFonts w:cs="Calibri"/>
          <w:color w:val="010100"/>
        </w:rPr>
        <w:t>Les annexes doivent faire l’objet de la même finition que les constructions principales.</w:t>
      </w:r>
    </w:p>
    <w:p w14:paraId="6546F62F" w14:textId="77777777" w:rsidR="004E12D6" w:rsidRPr="00CD7240" w:rsidRDefault="004E12D6" w:rsidP="004E12D6">
      <w:pPr>
        <w:rPr>
          <w:rFonts w:cs="Calibri"/>
        </w:rPr>
      </w:pPr>
    </w:p>
    <w:p w14:paraId="6E5F4442" w14:textId="24CCA2FF" w:rsidR="004E12D6" w:rsidRPr="00CD7240" w:rsidRDefault="004E12D6" w:rsidP="004E12D6">
      <w:pPr>
        <w:pStyle w:val="CB6"/>
      </w:pPr>
      <w:r w:rsidRPr="00CD7240">
        <w:t>2° Façades</w:t>
      </w:r>
    </w:p>
    <w:p w14:paraId="57CA9A5A" w14:textId="77777777" w:rsidR="004E12D6" w:rsidRPr="00CD7240" w:rsidRDefault="004E12D6" w:rsidP="004E12D6">
      <w:pPr>
        <w:tabs>
          <w:tab w:val="left" w:pos="570"/>
        </w:tabs>
        <w:rPr>
          <w:rFonts w:cs="Calibri"/>
        </w:rPr>
      </w:pPr>
      <w:r w:rsidRPr="00CD7240">
        <w:rPr>
          <w:rFonts w:cs="Calibri"/>
        </w:rPr>
        <w:t xml:space="preserve">Les façades seront de préférence en pierres apparentes. En cas contraire, la couleur des façades sera obtenue par la coloration naturelle de l’enduit, en fonction des sables et liants qui y seront incorporés. </w:t>
      </w:r>
    </w:p>
    <w:p w14:paraId="12904AA3" w14:textId="77777777" w:rsidR="004E12D6" w:rsidRPr="00CD7240" w:rsidRDefault="004E12D6" w:rsidP="004E12D6">
      <w:pPr>
        <w:tabs>
          <w:tab w:val="left" w:pos="570"/>
        </w:tabs>
        <w:rPr>
          <w:rFonts w:cs="Calibri"/>
        </w:rPr>
      </w:pPr>
    </w:p>
    <w:p w14:paraId="448BFDD2" w14:textId="77777777" w:rsidR="004E12D6" w:rsidRPr="00CD7240" w:rsidRDefault="004E12D6" w:rsidP="004E12D6">
      <w:pPr>
        <w:tabs>
          <w:tab w:val="left" w:pos="570"/>
        </w:tabs>
        <w:rPr>
          <w:rFonts w:cs="Calibri"/>
        </w:rPr>
      </w:pPr>
      <w:r w:rsidRPr="00CD7240">
        <w:rPr>
          <w:rFonts w:cs="Calibri"/>
        </w:rPr>
        <w:t>Les enduits auront une couleur en accord avec la palette de couleur locale (</w:t>
      </w:r>
      <w:r w:rsidRPr="00CD7240">
        <w:rPr>
          <w:rFonts w:cs="Calibri"/>
          <w:b/>
          <w:bCs/>
        </w:rPr>
        <w:t>→ voir la palette de couleurs en annexe</w:t>
      </w:r>
      <w:r w:rsidRPr="00CD7240">
        <w:rPr>
          <w:rFonts w:cs="Calibri"/>
        </w:rPr>
        <w:t>)</w:t>
      </w:r>
    </w:p>
    <w:p w14:paraId="49953A61" w14:textId="77777777" w:rsidR="004E12D6" w:rsidRPr="00CD7240" w:rsidRDefault="004E12D6" w:rsidP="004E12D6">
      <w:pPr>
        <w:tabs>
          <w:tab w:val="left" w:pos="570"/>
        </w:tabs>
        <w:rPr>
          <w:rFonts w:cs="Calibri"/>
        </w:rPr>
      </w:pPr>
    </w:p>
    <w:p w14:paraId="7CED73F3" w14:textId="77777777" w:rsidR="004E12D6" w:rsidRPr="00CD7240" w:rsidRDefault="004E12D6" w:rsidP="004E12D6">
      <w:pPr>
        <w:tabs>
          <w:tab w:val="left" w:pos="570"/>
        </w:tabs>
        <w:rPr>
          <w:rFonts w:cs="Calibri"/>
        </w:rPr>
      </w:pPr>
      <w:r w:rsidRPr="00CD7240">
        <w:rPr>
          <w:rFonts w:cs="Calibri"/>
        </w:rPr>
        <w:t>Le traitement architectural des façades en particulier la nature des matériaux employés et leur couleur de même que l'ordonnancement des ouvertures (portes, porches, fenêtres...) doit être réalisé en harmonie avec les constructions existantes.</w:t>
      </w:r>
    </w:p>
    <w:p w14:paraId="3C8633E1" w14:textId="77777777" w:rsidR="004E12D6" w:rsidRPr="00CD7240" w:rsidRDefault="004E12D6" w:rsidP="004E12D6">
      <w:pPr>
        <w:tabs>
          <w:tab w:val="left" w:pos="570"/>
        </w:tabs>
        <w:rPr>
          <w:rFonts w:cs="Calibri"/>
        </w:rPr>
      </w:pPr>
    </w:p>
    <w:p w14:paraId="0381094C" w14:textId="77777777" w:rsidR="004E12D6" w:rsidRPr="00CD7240" w:rsidRDefault="004E12D6" w:rsidP="004E12D6">
      <w:pPr>
        <w:rPr>
          <w:rFonts w:cs="Calibri"/>
        </w:rPr>
      </w:pPr>
      <w:r w:rsidRPr="00CD7240">
        <w:rPr>
          <w:rFonts w:cs="Calibri"/>
        </w:rPr>
        <w:t>Les façades maçonnées des constructions principales devront être enduites, à l'exception des éléments en bois ou pierre naturelle apparents sur ces façades.</w:t>
      </w:r>
    </w:p>
    <w:p w14:paraId="084E51D3" w14:textId="77777777" w:rsidR="004E12D6" w:rsidRPr="00CD7240" w:rsidRDefault="004E12D6" w:rsidP="004E12D6">
      <w:pPr>
        <w:tabs>
          <w:tab w:val="left" w:pos="570"/>
        </w:tabs>
        <w:rPr>
          <w:rFonts w:cs="Calibri"/>
          <w:color w:val="010100"/>
        </w:rPr>
      </w:pPr>
    </w:p>
    <w:p w14:paraId="3FA5BB62" w14:textId="77777777" w:rsidR="004E12D6" w:rsidRPr="00CD7240" w:rsidRDefault="004E12D6" w:rsidP="004E12D6">
      <w:pPr>
        <w:tabs>
          <w:tab w:val="left" w:pos="570"/>
        </w:tabs>
        <w:rPr>
          <w:rFonts w:cs="Calibri"/>
          <w:color w:val="010100"/>
        </w:rPr>
      </w:pPr>
      <w:r w:rsidRPr="00CD7240">
        <w:rPr>
          <w:rFonts w:cs="Calibri"/>
          <w:color w:val="010100"/>
        </w:rPr>
        <w:t>En cas de réhabilitation, la façade doit être conservée ou restaurée dans son état d’origine. D’une façon générale, les enduits anciens seront réhabilités. Les caractéristiques des façades anciennes doivent être respectées (ordonnancement, ouvertures cintrées, encadrements…).</w:t>
      </w:r>
    </w:p>
    <w:p w14:paraId="54126D20" w14:textId="77777777" w:rsidR="004E12D6" w:rsidRPr="00CD7240" w:rsidRDefault="004E12D6" w:rsidP="004E12D6">
      <w:pPr>
        <w:tabs>
          <w:tab w:val="left" w:pos="570"/>
        </w:tabs>
        <w:rPr>
          <w:rFonts w:cs="Calibri"/>
          <w:color w:val="010100"/>
        </w:rPr>
      </w:pPr>
    </w:p>
    <w:p w14:paraId="61F14C40" w14:textId="77777777" w:rsidR="004E12D6" w:rsidRPr="00CD7240" w:rsidRDefault="004E12D6" w:rsidP="004E12D6">
      <w:pPr>
        <w:tabs>
          <w:tab w:val="left" w:pos="570"/>
        </w:tabs>
        <w:rPr>
          <w:rFonts w:cs="Calibri"/>
          <w:color w:val="0070C0"/>
        </w:rPr>
      </w:pPr>
      <w:r w:rsidRPr="00CD7240">
        <w:rPr>
          <w:rFonts w:cs="Calibri"/>
          <w:color w:val="010100"/>
        </w:rPr>
        <w:t>Les annexes doivent faire l’objet de la même finition que les constructions principales.</w:t>
      </w:r>
    </w:p>
    <w:p w14:paraId="0107151C" w14:textId="77777777" w:rsidR="004E12D6" w:rsidRPr="00EA63C8" w:rsidRDefault="004E12D6" w:rsidP="004E12D6">
      <w:pPr>
        <w:tabs>
          <w:tab w:val="left" w:pos="570"/>
        </w:tabs>
        <w:rPr>
          <w:rFonts w:cs="Calibri"/>
          <w:highlight w:val="green"/>
        </w:rPr>
      </w:pPr>
    </w:p>
    <w:p w14:paraId="07C18F31" w14:textId="77777777" w:rsidR="004E12D6" w:rsidRDefault="004E12D6" w:rsidP="004E12D6">
      <w:pPr>
        <w:tabs>
          <w:tab w:val="left" w:pos="570"/>
        </w:tabs>
        <w:rPr>
          <w:rFonts w:cs="Calibri"/>
        </w:rPr>
      </w:pPr>
      <w:r w:rsidRPr="00CD7240">
        <w:rPr>
          <w:rFonts w:cs="Calibri"/>
        </w:rPr>
        <w:lastRenderedPageBreak/>
        <w:t>Les coffres de volets roulants sont interdits en saillie et doivent être intégrés à la façade.</w:t>
      </w:r>
    </w:p>
    <w:p w14:paraId="279F113D" w14:textId="77777777" w:rsidR="004E12D6" w:rsidRDefault="004E12D6" w:rsidP="004E12D6">
      <w:pPr>
        <w:rPr>
          <w:rFonts w:cs="Calibri"/>
        </w:rPr>
      </w:pPr>
    </w:p>
    <w:p w14:paraId="1C650640" w14:textId="624F15AB" w:rsidR="004E12D6" w:rsidRPr="00CD2129" w:rsidRDefault="004E12D6" w:rsidP="004E12D6">
      <w:pPr>
        <w:pStyle w:val="CB6"/>
      </w:pPr>
      <w:r>
        <w:t>3</w:t>
      </w:r>
      <w:r w:rsidRPr="00CD2129">
        <w:t>° Clôtures</w:t>
      </w:r>
    </w:p>
    <w:p w14:paraId="7A32C502" w14:textId="77777777" w:rsidR="00863EFA" w:rsidRDefault="00863EFA" w:rsidP="00863EFA">
      <w:pPr>
        <w:tabs>
          <w:tab w:val="left" w:pos="570"/>
        </w:tabs>
        <w:rPr>
          <w:rFonts w:cstheme="minorHAnsi"/>
        </w:rPr>
      </w:pPr>
      <w:r>
        <w:rPr>
          <w:rFonts w:cstheme="minorHAnsi"/>
        </w:rPr>
        <w:t>Elles doivent être poreuses (type grillage, claire-voie, haie...). En cas d’utilisation de grillage, il doit être à mailles larges.</w:t>
      </w:r>
    </w:p>
    <w:p w14:paraId="08BCE7F9" w14:textId="77777777" w:rsidR="00863EFA" w:rsidRDefault="00863EFA" w:rsidP="00863EFA">
      <w:pPr>
        <w:tabs>
          <w:tab w:val="left" w:pos="570"/>
        </w:tabs>
        <w:rPr>
          <w:rFonts w:cstheme="minorHAnsi"/>
        </w:rPr>
      </w:pPr>
    </w:p>
    <w:p w14:paraId="521BF3E1" w14:textId="77777777" w:rsidR="00863EFA" w:rsidRPr="008E4654" w:rsidRDefault="00863EFA" w:rsidP="00863EFA">
      <w:pPr>
        <w:rPr>
          <w:rFonts w:cstheme="minorHAnsi"/>
        </w:rPr>
      </w:pPr>
      <w:r w:rsidRPr="008E4654">
        <w:rPr>
          <w:rFonts w:cstheme="minorHAnsi"/>
        </w:rPr>
        <w:t xml:space="preserve">La hauteur des clôtures est limitée à 2m. Aucun ajout d’élément occultant rapporté n’est autorisé. </w:t>
      </w:r>
    </w:p>
    <w:p w14:paraId="1567CFF7" w14:textId="77777777" w:rsidR="00863EFA" w:rsidRDefault="00863EFA" w:rsidP="00863EFA">
      <w:pPr>
        <w:rPr>
          <w:rFonts w:cstheme="minorHAnsi"/>
        </w:rPr>
      </w:pPr>
    </w:p>
    <w:p w14:paraId="4AA1E64F" w14:textId="77777777" w:rsidR="00863EFA" w:rsidRPr="008E4654" w:rsidRDefault="00863EFA" w:rsidP="00863EFA">
      <w:pPr>
        <w:rPr>
          <w:rFonts w:cstheme="minorHAnsi"/>
        </w:rPr>
      </w:pPr>
      <w:r w:rsidRPr="008E4654">
        <w:rPr>
          <w:rFonts w:cstheme="minorHAnsi"/>
        </w:rPr>
        <w:t xml:space="preserve">Les haies </w:t>
      </w:r>
      <w:r>
        <w:rPr>
          <w:rFonts w:cstheme="minorHAnsi"/>
        </w:rPr>
        <w:t>d</w:t>
      </w:r>
      <w:r w:rsidRPr="008E4654">
        <w:rPr>
          <w:rFonts w:cstheme="minorHAnsi"/>
        </w:rPr>
        <w:t>oivent être composées d’essences locales.</w:t>
      </w:r>
    </w:p>
    <w:p w14:paraId="400D4BA7" w14:textId="77777777" w:rsidR="00863EFA" w:rsidRPr="00D56C63" w:rsidRDefault="00863EFA" w:rsidP="00863EFA">
      <w:pPr>
        <w:tabs>
          <w:tab w:val="left" w:pos="570"/>
        </w:tabs>
        <w:rPr>
          <w:rFonts w:cs="Calibri"/>
        </w:rPr>
      </w:pPr>
      <w:r w:rsidRPr="00206E3C">
        <w:rPr>
          <w:rFonts w:cs="Calibri"/>
        </w:rPr>
        <w:t xml:space="preserve"> (</w:t>
      </w:r>
      <w:r w:rsidRPr="00206E3C">
        <w:rPr>
          <w:rFonts w:cs="Calibri"/>
          <w:b/>
          <w:bCs/>
        </w:rPr>
        <w:t>→ voir la liste des végétaux préconisés en annexe</w:t>
      </w:r>
      <w:r w:rsidRPr="00206E3C">
        <w:rPr>
          <w:rFonts w:cs="Calibri"/>
        </w:rPr>
        <w:t>)</w:t>
      </w:r>
    </w:p>
    <w:p w14:paraId="09381F33" w14:textId="7074E679" w:rsidR="008738F1" w:rsidRDefault="008738F1" w:rsidP="008738F1"/>
    <w:p w14:paraId="4FBA9988" w14:textId="77777777" w:rsidR="00DD0121" w:rsidRPr="008026F3" w:rsidRDefault="00DD0121" w:rsidP="008738F1"/>
    <w:p w14:paraId="49119CBA" w14:textId="77777777" w:rsidR="008738F1" w:rsidRPr="00D447AC" w:rsidRDefault="008738F1" w:rsidP="008738F1">
      <w:pPr>
        <w:pStyle w:val="CB4"/>
      </w:pPr>
      <w:bookmarkStart w:id="113" w:name="_Toc49852678"/>
      <w:r w:rsidRPr="00D447AC">
        <w:t xml:space="preserve">Article </w:t>
      </w:r>
      <w:r>
        <w:t>N</w:t>
      </w:r>
      <w:r w:rsidRPr="00D447AC">
        <w:t xml:space="preserve">.8 – </w:t>
      </w:r>
      <w:r>
        <w:t>P</w:t>
      </w:r>
      <w:r w:rsidRPr="00D447AC">
        <w:t>erformances énergétiques et environnementales des constructions</w:t>
      </w:r>
      <w:bookmarkEnd w:id="113"/>
    </w:p>
    <w:p w14:paraId="43B66410" w14:textId="77777777" w:rsidR="008738F1" w:rsidRPr="00D447AC" w:rsidRDefault="008738F1" w:rsidP="008738F1">
      <w:r w:rsidRPr="00D447AC">
        <w:t xml:space="preserve">Les constructions respecteront </w:t>
      </w:r>
      <w:r>
        <w:t>les règlementations thermiques</w:t>
      </w:r>
      <w:r w:rsidRPr="00D447AC">
        <w:t xml:space="preserve"> en vigueur.</w:t>
      </w:r>
    </w:p>
    <w:p w14:paraId="47298125" w14:textId="7C1E8659" w:rsidR="008738F1" w:rsidRDefault="008738F1" w:rsidP="008738F1">
      <w:pPr>
        <w:rPr>
          <w:rFonts w:cstheme="minorHAnsi"/>
          <w:b/>
          <w:sz w:val="24"/>
          <w:szCs w:val="24"/>
        </w:rPr>
      </w:pPr>
    </w:p>
    <w:p w14:paraId="3A14F6E6" w14:textId="77777777" w:rsidR="008738F1" w:rsidRPr="008026F3" w:rsidRDefault="008738F1" w:rsidP="008738F1">
      <w:pPr>
        <w:rPr>
          <w:rFonts w:cstheme="minorHAnsi"/>
          <w:b/>
          <w:sz w:val="24"/>
          <w:szCs w:val="24"/>
        </w:rPr>
      </w:pPr>
    </w:p>
    <w:p w14:paraId="1E4C3F49" w14:textId="77777777" w:rsidR="008738F1" w:rsidRPr="008026F3" w:rsidRDefault="008738F1" w:rsidP="008738F1">
      <w:pPr>
        <w:pStyle w:val="CB4"/>
      </w:pPr>
      <w:bookmarkStart w:id="114" w:name="_Toc49852679"/>
      <w:r w:rsidRPr="008026F3">
        <w:t xml:space="preserve">Article </w:t>
      </w:r>
      <w:r>
        <w:t>N</w:t>
      </w:r>
      <w:r w:rsidRPr="008026F3">
        <w:t xml:space="preserve">.9 - </w:t>
      </w:r>
      <w:r>
        <w:t>E</w:t>
      </w:r>
      <w:r w:rsidRPr="008026F3">
        <w:t>spaces libres et plantations</w:t>
      </w:r>
      <w:bookmarkEnd w:id="114"/>
    </w:p>
    <w:p w14:paraId="0D5B33C8" w14:textId="327AF9E7" w:rsidR="008738F1" w:rsidRPr="008026F3" w:rsidRDefault="008738F1" w:rsidP="008738F1">
      <w:r w:rsidRPr="008026F3">
        <w:t>Les surfaces libres de toute construction, ainsi que les aires de stationnement doivent être plantées et entretenues. Les arbres à grand développement existants doivent être conservés ou remplacés par des plantations équivalentes</w:t>
      </w:r>
      <w:r w:rsidR="006F2787">
        <w:t xml:space="preserve"> avec un ratio de 2 pour 1</w:t>
      </w:r>
      <w:r w:rsidRPr="008026F3">
        <w:t>.</w:t>
      </w:r>
    </w:p>
    <w:p w14:paraId="7EDE3EF8" w14:textId="77777777" w:rsidR="008738F1" w:rsidRPr="008026F3" w:rsidRDefault="008738F1" w:rsidP="008738F1"/>
    <w:p w14:paraId="2F229C97" w14:textId="77777777" w:rsidR="008738F1" w:rsidRDefault="008738F1" w:rsidP="008738F1">
      <w:r w:rsidRPr="008026F3">
        <w:t>Le choix des plantations et essences arbustives utilisées pour les espaces verts et les clôtures devra être réalisé prioritairement dans la flore régionale, et être proportionné à la taille des terrains qui les supportent lorsqu’ils auront atteint leur plein développement.</w:t>
      </w:r>
    </w:p>
    <w:p w14:paraId="2739E94B" w14:textId="77777777" w:rsidR="006F2787" w:rsidRDefault="006F2787" w:rsidP="008738F1"/>
    <w:p w14:paraId="66EBD560" w14:textId="4B312BA4" w:rsidR="006F2787" w:rsidRPr="007C4CE1" w:rsidRDefault="006F2787" w:rsidP="006F2787">
      <w:pPr>
        <w:tabs>
          <w:tab w:val="left" w:pos="570"/>
        </w:tabs>
        <w:rPr>
          <w:rFonts w:cstheme="minorHAnsi"/>
        </w:rPr>
      </w:pPr>
      <w:r w:rsidRPr="007C4CE1">
        <w:rPr>
          <w:rFonts w:cstheme="minorHAnsi"/>
        </w:rPr>
        <w:t>Une végétation mixte sera à privilégier</w:t>
      </w:r>
      <w:r>
        <w:rPr>
          <w:rFonts w:cstheme="minorHAnsi"/>
        </w:rPr>
        <w:t>. L</w:t>
      </w:r>
      <w:r w:rsidRPr="007C4CE1">
        <w:rPr>
          <w:rFonts w:cstheme="minorHAnsi"/>
        </w:rPr>
        <w:t>es haies et plantations monospécifiques</w:t>
      </w:r>
      <w:r>
        <w:rPr>
          <w:rFonts w:cstheme="minorHAnsi"/>
        </w:rPr>
        <w:t xml:space="preserve"> sont à éviter</w:t>
      </w:r>
      <w:r w:rsidRPr="007C4CE1">
        <w:rPr>
          <w:rFonts w:cstheme="minorHAnsi"/>
        </w:rPr>
        <w:t>.</w:t>
      </w:r>
    </w:p>
    <w:p w14:paraId="0065A91B" w14:textId="77777777" w:rsidR="006F2787" w:rsidRPr="00D56C63" w:rsidRDefault="006F2787" w:rsidP="006F2787">
      <w:pPr>
        <w:tabs>
          <w:tab w:val="left" w:pos="570"/>
        </w:tabs>
        <w:rPr>
          <w:rFonts w:cs="Calibri"/>
        </w:rPr>
      </w:pPr>
      <w:r w:rsidRPr="007C4CE1">
        <w:rPr>
          <w:rFonts w:cs="Calibri"/>
        </w:rPr>
        <w:t xml:space="preserve"> (</w:t>
      </w:r>
      <w:r w:rsidRPr="007C4CE1">
        <w:rPr>
          <w:rFonts w:cs="Calibri"/>
          <w:b/>
          <w:bCs/>
        </w:rPr>
        <w:t>→ voir la liste des végétaux préconisés en annexe</w:t>
      </w:r>
      <w:r w:rsidRPr="007C4CE1">
        <w:rPr>
          <w:rFonts w:cs="Calibri"/>
        </w:rPr>
        <w:t>)</w:t>
      </w:r>
    </w:p>
    <w:p w14:paraId="73B7A2C2" w14:textId="77777777" w:rsidR="006F2787" w:rsidRPr="008026F3" w:rsidRDefault="006F2787" w:rsidP="008738F1"/>
    <w:p w14:paraId="5DDE274B" w14:textId="5150A50E" w:rsidR="008738F1" w:rsidRDefault="008738F1" w:rsidP="008738F1">
      <w:pPr>
        <w:rPr>
          <w:b/>
          <w:sz w:val="24"/>
          <w:szCs w:val="24"/>
        </w:rPr>
      </w:pPr>
    </w:p>
    <w:p w14:paraId="1DD8D936" w14:textId="77777777" w:rsidR="008738F1" w:rsidRPr="008026F3" w:rsidRDefault="008738F1" w:rsidP="008738F1">
      <w:pPr>
        <w:rPr>
          <w:b/>
          <w:sz w:val="24"/>
          <w:szCs w:val="24"/>
        </w:rPr>
      </w:pPr>
    </w:p>
    <w:p w14:paraId="2E964B4D" w14:textId="77777777" w:rsidR="008738F1" w:rsidRPr="008026F3" w:rsidRDefault="008738F1" w:rsidP="008738F1">
      <w:pPr>
        <w:pStyle w:val="CB4"/>
      </w:pPr>
      <w:bookmarkStart w:id="115" w:name="_Toc49852680"/>
      <w:r w:rsidRPr="008026F3">
        <w:t xml:space="preserve">Article </w:t>
      </w:r>
      <w:r>
        <w:t>N</w:t>
      </w:r>
      <w:r w:rsidRPr="008026F3">
        <w:t xml:space="preserve">.10 - </w:t>
      </w:r>
      <w:r>
        <w:t>S</w:t>
      </w:r>
      <w:r w:rsidRPr="008026F3">
        <w:t>tationnement</w:t>
      </w:r>
      <w:bookmarkEnd w:id="115"/>
    </w:p>
    <w:p w14:paraId="10D78EB4" w14:textId="77777777" w:rsidR="008738F1" w:rsidRDefault="008738F1" w:rsidP="008738F1">
      <w:r w:rsidRPr="008026F3">
        <w:t>Le stationnement des véhicules correspondant aux besoins des constructions et installations doit être assuré en dehors des voies publiques.</w:t>
      </w:r>
    </w:p>
    <w:p w14:paraId="388A3EF9" w14:textId="77777777" w:rsidR="008738F1" w:rsidRPr="008026F3" w:rsidRDefault="008738F1" w:rsidP="008738F1"/>
    <w:p w14:paraId="211570DE" w14:textId="77777777" w:rsidR="008738F1" w:rsidRPr="008026F3" w:rsidRDefault="008738F1" w:rsidP="008738F1">
      <w:pPr>
        <w:rPr>
          <w:sz w:val="24"/>
          <w:szCs w:val="24"/>
        </w:rPr>
      </w:pPr>
    </w:p>
    <w:p w14:paraId="4E97AF64" w14:textId="77777777" w:rsidR="008738F1" w:rsidRPr="00D447AC" w:rsidRDefault="008738F1" w:rsidP="008738F1">
      <w:pPr>
        <w:pStyle w:val="CB3"/>
      </w:pPr>
      <w:r w:rsidRPr="00D447AC">
        <w:br w:type="page"/>
      </w:r>
      <w:bookmarkStart w:id="116" w:name="_Toc49852681"/>
      <w:r w:rsidRPr="00D447AC">
        <w:lastRenderedPageBreak/>
        <w:t xml:space="preserve">Thème </w:t>
      </w:r>
      <w:r>
        <w:t>N</w:t>
      </w:r>
      <w:r w:rsidRPr="00D447AC">
        <w:t>.3. Voiries et réseaux</w:t>
      </w:r>
      <w:bookmarkEnd w:id="116"/>
    </w:p>
    <w:p w14:paraId="2C3078C1" w14:textId="77777777" w:rsidR="008738F1" w:rsidRPr="00D447AC" w:rsidRDefault="008738F1" w:rsidP="008738F1"/>
    <w:p w14:paraId="5A954D64" w14:textId="77777777" w:rsidR="008738F1" w:rsidRPr="00D447AC" w:rsidRDefault="008738F1" w:rsidP="008738F1">
      <w:pPr>
        <w:pStyle w:val="CB4"/>
      </w:pPr>
      <w:bookmarkStart w:id="117" w:name="_Toc49852682"/>
      <w:r w:rsidRPr="00D447AC">
        <w:t xml:space="preserve">Article </w:t>
      </w:r>
      <w:r>
        <w:t>N</w:t>
      </w:r>
      <w:r w:rsidRPr="00D447AC">
        <w:t xml:space="preserve">.11 – </w:t>
      </w:r>
      <w:r>
        <w:t>C</w:t>
      </w:r>
      <w:r w:rsidRPr="00D447AC">
        <w:t>onditions de desserte des terrains par les voies publiques ou privées</w:t>
      </w:r>
      <w:bookmarkEnd w:id="117"/>
    </w:p>
    <w:p w14:paraId="2CC6E7E5" w14:textId="77777777" w:rsidR="008738F1" w:rsidRPr="008026F3" w:rsidRDefault="008738F1" w:rsidP="008738F1"/>
    <w:p w14:paraId="65BB0B9D" w14:textId="77777777" w:rsidR="008738F1" w:rsidRPr="008026F3" w:rsidRDefault="008738F1" w:rsidP="008738F1">
      <w:pPr>
        <w:pStyle w:val="CB6"/>
      </w:pPr>
      <w:r w:rsidRPr="008026F3">
        <w:t>1° Accès</w:t>
      </w:r>
    </w:p>
    <w:p w14:paraId="0CB9425B" w14:textId="77777777" w:rsidR="008738F1" w:rsidRDefault="008738F1" w:rsidP="008738F1">
      <w:pPr>
        <w:tabs>
          <w:tab w:val="left" w:pos="570"/>
        </w:tabs>
        <w:rPr>
          <w:rFonts w:cstheme="minorHAnsi"/>
        </w:rPr>
      </w:pPr>
      <w:r w:rsidRPr="008026F3">
        <w:rPr>
          <w:rFonts w:cstheme="minorHAnsi"/>
        </w:rPr>
        <w:t>Tout terrain enclavé est considéré non constructible en l’absence d’une servitude autorisant sa desserte.</w:t>
      </w:r>
    </w:p>
    <w:p w14:paraId="3A335D93" w14:textId="77777777" w:rsidR="008738F1" w:rsidRPr="008026F3" w:rsidRDefault="008738F1" w:rsidP="008738F1">
      <w:pPr>
        <w:tabs>
          <w:tab w:val="left" w:pos="570"/>
        </w:tabs>
        <w:rPr>
          <w:rFonts w:cstheme="minorHAnsi"/>
        </w:rPr>
      </w:pPr>
    </w:p>
    <w:p w14:paraId="5F9992F0" w14:textId="77777777" w:rsidR="008738F1" w:rsidRDefault="008738F1" w:rsidP="008738F1">
      <w:pPr>
        <w:tabs>
          <w:tab w:val="left" w:pos="570"/>
        </w:tabs>
        <w:rPr>
          <w:rFonts w:cstheme="minorHAnsi"/>
        </w:rPr>
      </w:pPr>
      <w:r w:rsidRPr="008026F3">
        <w:rPr>
          <w:rFonts w:cstheme="minorHAnsi"/>
        </w:rPr>
        <w:t>Les accès doivent respecter les écoulements des eaux de la voie publique et ceux sur les voies adjacentes.</w:t>
      </w:r>
    </w:p>
    <w:p w14:paraId="21A6E66B" w14:textId="77777777" w:rsidR="008738F1" w:rsidRPr="008026F3" w:rsidRDefault="008738F1" w:rsidP="008738F1">
      <w:pPr>
        <w:tabs>
          <w:tab w:val="left" w:pos="570"/>
        </w:tabs>
        <w:rPr>
          <w:rFonts w:cstheme="minorHAnsi"/>
        </w:rPr>
      </w:pPr>
    </w:p>
    <w:p w14:paraId="1AE2598F" w14:textId="77777777" w:rsidR="008738F1" w:rsidRDefault="008738F1" w:rsidP="008738F1">
      <w:pPr>
        <w:tabs>
          <w:tab w:val="left" w:pos="570"/>
        </w:tabs>
        <w:rPr>
          <w:rFonts w:cstheme="minorHAnsi"/>
        </w:rPr>
      </w:pPr>
      <w:r w:rsidRPr="008026F3">
        <w:rPr>
          <w:rFonts w:cstheme="minorHAnsi"/>
        </w:rPr>
        <w:t>Lorsque le terrain est riverain de deux ou plusieurs voies publiques, l’accès sur celle de ces voies qui pourrait présenter une gêne ou un risque pour la circulation peut être interdit.</w:t>
      </w:r>
    </w:p>
    <w:p w14:paraId="78928FBF" w14:textId="77777777" w:rsidR="008738F1" w:rsidRPr="008026F3" w:rsidRDefault="008738F1" w:rsidP="008738F1">
      <w:pPr>
        <w:tabs>
          <w:tab w:val="left" w:pos="570"/>
        </w:tabs>
        <w:rPr>
          <w:rFonts w:cstheme="minorHAnsi"/>
        </w:rPr>
      </w:pPr>
    </w:p>
    <w:p w14:paraId="29A1998F" w14:textId="77777777" w:rsidR="008738F1" w:rsidRPr="008026F3" w:rsidRDefault="008738F1" w:rsidP="008738F1">
      <w:pPr>
        <w:tabs>
          <w:tab w:val="left" w:pos="570"/>
        </w:tabs>
        <w:rPr>
          <w:rFonts w:cstheme="minorHAnsi"/>
        </w:rPr>
      </w:pPr>
      <w:r w:rsidRPr="008026F3">
        <w:rPr>
          <w:rFonts w:cstheme="minorHAnsi"/>
        </w:rPr>
        <w:t xml:space="preserve">L’aménagement des accès devra respecter autant que possible l’intégrité des plantations présentes sur le domaine public. </w:t>
      </w:r>
    </w:p>
    <w:p w14:paraId="518939B1" w14:textId="77777777" w:rsidR="008738F1" w:rsidRPr="008026F3" w:rsidRDefault="008738F1" w:rsidP="008738F1">
      <w:pPr>
        <w:tabs>
          <w:tab w:val="left" w:pos="570"/>
        </w:tabs>
        <w:rPr>
          <w:rFonts w:cstheme="minorHAnsi"/>
          <w:u w:val="single"/>
        </w:rPr>
      </w:pPr>
    </w:p>
    <w:p w14:paraId="30279844" w14:textId="77777777" w:rsidR="008738F1" w:rsidRPr="008026F3" w:rsidRDefault="008738F1" w:rsidP="008738F1">
      <w:pPr>
        <w:pStyle w:val="CB6"/>
      </w:pPr>
      <w:r w:rsidRPr="008026F3">
        <w:t>2° Voirie</w:t>
      </w:r>
    </w:p>
    <w:p w14:paraId="4E05FA4B" w14:textId="77777777" w:rsidR="008738F1" w:rsidRDefault="008738F1" w:rsidP="008738F1">
      <w:pPr>
        <w:tabs>
          <w:tab w:val="left" w:pos="570"/>
        </w:tabs>
        <w:rPr>
          <w:rFonts w:cstheme="minorHAnsi"/>
        </w:rPr>
      </w:pPr>
      <w:r w:rsidRPr="008026F3">
        <w:rPr>
          <w:rFonts w:cstheme="minorHAnsi"/>
        </w:rPr>
        <w:t>Les voies doivent avoir des caractéristiques adaptées à l’approche du matériel de secours et de lutte contre l'incendie.</w:t>
      </w:r>
    </w:p>
    <w:p w14:paraId="565FDD18" w14:textId="77777777" w:rsidR="008738F1" w:rsidRPr="008026F3" w:rsidRDefault="008738F1" w:rsidP="008738F1">
      <w:pPr>
        <w:tabs>
          <w:tab w:val="left" w:pos="570"/>
        </w:tabs>
        <w:rPr>
          <w:rFonts w:cstheme="minorHAnsi"/>
        </w:rPr>
      </w:pPr>
    </w:p>
    <w:p w14:paraId="36B1D75B" w14:textId="77777777" w:rsidR="008738F1" w:rsidRDefault="008738F1" w:rsidP="008738F1">
      <w:pPr>
        <w:tabs>
          <w:tab w:val="left" w:pos="570"/>
        </w:tabs>
        <w:rPr>
          <w:rFonts w:cstheme="minorHAnsi"/>
        </w:rPr>
      </w:pPr>
      <w:r w:rsidRPr="008026F3">
        <w:rPr>
          <w:rFonts w:cstheme="minorHAnsi"/>
        </w:rPr>
        <w:t>Les dimensions, formes et caractéristiques techniques, des voies privées doivent être adaptées aux usages qu’elles supportent ou aux opérations qu’elles doivent desservir.</w:t>
      </w:r>
    </w:p>
    <w:p w14:paraId="5F9F9EA4" w14:textId="77777777" w:rsidR="008738F1" w:rsidRPr="008026F3" w:rsidRDefault="008738F1" w:rsidP="008738F1">
      <w:pPr>
        <w:tabs>
          <w:tab w:val="left" w:pos="570"/>
        </w:tabs>
        <w:rPr>
          <w:rFonts w:cstheme="minorHAnsi"/>
        </w:rPr>
      </w:pPr>
    </w:p>
    <w:p w14:paraId="0995D897" w14:textId="77777777" w:rsidR="008738F1" w:rsidRPr="008026F3" w:rsidRDefault="008738F1" w:rsidP="008738F1">
      <w:pPr>
        <w:tabs>
          <w:tab w:val="left" w:pos="570"/>
        </w:tabs>
        <w:rPr>
          <w:rFonts w:cstheme="minorHAnsi"/>
        </w:rPr>
      </w:pPr>
      <w:r w:rsidRPr="008026F3">
        <w:rPr>
          <w:rFonts w:cstheme="minorHAnsi"/>
        </w:rPr>
        <w:t>La largeur minimale d’emprise des voies doit être définie en fonction de la nature du projet, avec un minimum de 4m de largeur.</w:t>
      </w:r>
    </w:p>
    <w:p w14:paraId="54A2D89E" w14:textId="4304CE10" w:rsidR="008738F1" w:rsidRDefault="008738F1" w:rsidP="008738F1">
      <w:pPr>
        <w:tabs>
          <w:tab w:val="left" w:pos="570"/>
        </w:tabs>
        <w:rPr>
          <w:rFonts w:cstheme="minorHAnsi"/>
          <w:i/>
          <w:strike/>
        </w:rPr>
      </w:pPr>
    </w:p>
    <w:p w14:paraId="2A6224F0" w14:textId="77777777" w:rsidR="008738F1" w:rsidRPr="008026F3" w:rsidRDefault="008738F1" w:rsidP="008738F1">
      <w:pPr>
        <w:tabs>
          <w:tab w:val="left" w:pos="570"/>
        </w:tabs>
        <w:rPr>
          <w:rFonts w:cstheme="minorHAnsi"/>
          <w:i/>
          <w:strike/>
        </w:rPr>
      </w:pPr>
    </w:p>
    <w:p w14:paraId="065D1558" w14:textId="77777777" w:rsidR="008738F1" w:rsidRPr="00D447AC" w:rsidRDefault="008738F1" w:rsidP="008738F1">
      <w:pPr>
        <w:pStyle w:val="CB4"/>
      </w:pPr>
      <w:bookmarkStart w:id="118" w:name="_Toc49852683"/>
      <w:r w:rsidRPr="00D447AC">
        <w:t xml:space="preserve">Article </w:t>
      </w:r>
      <w:r>
        <w:t>N</w:t>
      </w:r>
      <w:r w:rsidRPr="00D447AC">
        <w:t xml:space="preserve">.12 – </w:t>
      </w:r>
      <w:r>
        <w:t>C</w:t>
      </w:r>
      <w:r w:rsidRPr="00D447AC">
        <w:t>onditions de desserte par les réseaux</w:t>
      </w:r>
      <w:bookmarkEnd w:id="118"/>
    </w:p>
    <w:p w14:paraId="3C0892AE" w14:textId="77777777" w:rsidR="008738F1" w:rsidRPr="008026F3" w:rsidRDefault="008738F1" w:rsidP="008738F1">
      <w:pPr>
        <w:tabs>
          <w:tab w:val="left" w:pos="570"/>
        </w:tabs>
        <w:rPr>
          <w:rFonts w:cstheme="minorHAnsi"/>
          <w:u w:val="single"/>
        </w:rPr>
      </w:pPr>
    </w:p>
    <w:p w14:paraId="2FF00284" w14:textId="77777777" w:rsidR="008738F1" w:rsidRPr="008026F3" w:rsidRDefault="008738F1" w:rsidP="008738F1">
      <w:pPr>
        <w:pStyle w:val="CB6"/>
      </w:pPr>
      <w:r w:rsidRPr="008026F3">
        <w:t>1° Eau</w:t>
      </w:r>
    </w:p>
    <w:p w14:paraId="259D4B9C" w14:textId="2311BF44" w:rsidR="008738F1" w:rsidRPr="008026F3" w:rsidRDefault="008738F1" w:rsidP="008738F1">
      <w:pPr>
        <w:tabs>
          <w:tab w:val="left" w:pos="570"/>
        </w:tabs>
        <w:rPr>
          <w:rFonts w:cstheme="minorHAnsi"/>
        </w:rPr>
      </w:pPr>
      <w:r w:rsidRPr="008026F3">
        <w:rPr>
          <w:rFonts w:cstheme="minorHAnsi"/>
        </w:rPr>
        <w:t>Toute construction ou installation nouvelle doit être raccordée au réseau public de distribution d'eau potable par un réseau aux caractéristiques suffisantes, sauf impossibilité technique de raccordement (longueur, topographie…). Les forages sont autorisés.</w:t>
      </w:r>
    </w:p>
    <w:p w14:paraId="29A9CC51" w14:textId="77777777" w:rsidR="008738F1" w:rsidRPr="008026F3" w:rsidRDefault="008738F1" w:rsidP="00414DE5"/>
    <w:p w14:paraId="733225E0" w14:textId="77777777" w:rsidR="008738F1" w:rsidRPr="008026F3" w:rsidRDefault="008738F1" w:rsidP="008738F1">
      <w:pPr>
        <w:pStyle w:val="CB6"/>
      </w:pPr>
      <w:r w:rsidRPr="008026F3">
        <w:t>2° Assainissement EU/EP</w:t>
      </w:r>
    </w:p>
    <w:p w14:paraId="74E534B9" w14:textId="77777777" w:rsidR="008738F1" w:rsidRPr="008738F1" w:rsidRDefault="008738F1" w:rsidP="008738F1">
      <w:pPr>
        <w:tabs>
          <w:tab w:val="left" w:pos="570"/>
        </w:tabs>
        <w:rPr>
          <w:rFonts w:cstheme="minorHAnsi"/>
          <w:b/>
          <w:bCs/>
          <w:strike/>
        </w:rPr>
      </w:pPr>
      <w:r w:rsidRPr="008738F1">
        <w:rPr>
          <w:rFonts w:cstheme="minorHAnsi"/>
          <w:b/>
          <w:bCs/>
          <w:u w:val="single"/>
        </w:rPr>
        <w:t>Eaux Usées</w:t>
      </w:r>
      <w:r w:rsidRPr="008738F1">
        <w:rPr>
          <w:rFonts w:cstheme="minorHAnsi"/>
          <w:b/>
          <w:bCs/>
        </w:rPr>
        <w:t xml:space="preserve"> : </w:t>
      </w:r>
    </w:p>
    <w:p w14:paraId="18249026" w14:textId="77777777" w:rsidR="008738F1" w:rsidRPr="008026F3" w:rsidRDefault="008738F1" w:rsidP="008738F1">
      <w:pPr>
        <w:tabs>
          <w:tab w:val="left" w:pos="570"/>
        </w:tabs>
        <w:rPr>
          <w:rFonts w:cstheme="minorHAnsi"/>
        </w:rPr>
      </w:pPr>
      <w:r w:rsidRPr="008026F3">
        <w:rPr>
          <w:rFonts w:cstheme="minorHAnsi"/>
        </w:rPr>
        <w:t>Tout projet doit privilégier un raccordement au réseau public d’assainissement.</w:t>
      </w:r>
    </w:p>
    <w:p w14:paraId="4DBACDDB" w14:textId="77777777" w:rsidR="008738F1" w:rsidRPr="008026F3" w:rsidRDefault="008738F1" w:rsidP="008738F1">
      <w:pPr>
        <w:tabs>
          <w:tab w:val="left" w:pos="570"/>
        </w:tabs>
        <w:rPr>
          <w:rFonts w:cstheme="minorHAnsi"/>
        </w:rPr>
      </w:pPr>
      <w:r w:rsidRPr="008026F3">
        <w:rPr>
          <w:rFonts w:cstheme="minorHAnsi"/>
        </w:rPr>
        <w:t>Dans tous les cas, le projet doit respecter le schéma d’assainissement en vigueur.</w:t>
      </w:r>
    </w:p>
    <w:p w14:paraId="1278326A" w14:textId="77777777" w:rsidR="008738F1" w:rsidRDefault="008738F1" w:rsidP="008738F1">
      <w:pPr>
        <w:tabs>
          <w:tab w:val="left" w:pos="570"/>
        </w:tabs>
        <w:rPr>
          <w:rFonts w:cstheme="minorHAnsi"/>
        </w:rPr>
      </w:pPr>
    </w:p>
    <w:p w14:paraId="72D0DF66" w14:textId="77777777" w:rsidR="00CD7240" w:rsidRPr="008026F3" w:rsidRDefault="00CD7240" w:rsidP="008738F1">
      <w:pPr>
        <w:tabs>
          <w:tab w:val="left" w:pos="570"/>
        </w:tabs>
        <w:rPr>
          <w:rFonts w:cstheme="minorHAnsi"/>
        </w:rPr>
      </w:pPr>
    </w:p>
    <w:p w14:paraId="2832B68B" w14:textId="77777777" w:rsidR="008738F1" w:rsidRPr="008738F1" w:rsidRDefault="008738F1" w:rsidP="008738F1">
      <w:pPr>
        <w:tabs>
          <w:tab w:val="left" w:pos="570"/>
        </w:tabs>
        <w:rPr>
          <w:rFonts w:cstheme="minorHAnsi"/>
          <w:b/>
        </w:rPr>
      </w:pPr>
      <w:r w:rsidRPr="008738F1">
        <w:rPr>
          <w:rFonts w:cstheme="minorHAnsi"/>
          <w:b/>
          <w:u w:val="single"/>
        </w:rPr>
        <w:lastRenderedPageBreak/>
        <w:t>Eaux Pluviales</w:t>
      </w:r>
      <w:r w:rsidRPr="008738F1">
        <w:rPr>
          <w:rFonts w:cstheme="minorHAnsi"/>
          <w:b/>
        </w:rPr>
        <w:t xml:space="preserve"> : </w:t>
      </w:r>
    </w:p>
    <w:p w14:paraId="3C91C884" w14:textId="77777777" w:rsidR="008738F1" w:rsidRPr="008026F3" w:rsidRDefault="008738F1" w:rsidP="008738F1">
      <w:pPr>
        <w:tabs>
          <w:tab w:val="left" w:pos="570"/>
        </w:tabs>
        <w:rPr>
          <w:rFonts w:cstheme="minorHAnsi"/>
          <w:bCs/>
        </w:rPr>
      </w:pPr>
      <w:r w:rsidRPr="008026F3">
        <w:rPr>
          <w:rFonts w:cstheme="minorHAnsi"/>
          <w:bCs/>
        </w:rPr>
        <w:t>L’aménageur doit réaliser sur son terrain et à sa charge, des dispositifs appropriés et proportionnés permettant l'évacuation directe et sans stagnation des eaux pluviales vers un exutoire désigné à cet effet. Ces aménagements ne doivent pas faire obstacle au libre écoulement des eaux de ruissellement, tout en évitant des atteintes aux fonds voisins. La vitesse de ces eaux en cas de fortes pluies doit être prise en compte de manière à ne pas canaliser les écoulements vers les points inférieurs.</w:t>
      </w:r>
    </w:p>
    <w:p w14:paraId="3FC63783" w14:textId="77777777" w:rsidR="008738F1" w:rsidRPr="008026F3" w:rsidRDefault="008738F1" w:rsidP="008738F1">
      <w:pPr>
        <w:tabs>
          <w:tab w:val="left" w:pos="570"/>
        </w:tabs>
        <w:rPr>
          <w:rFonts w:cstheme="minorHAnsi"/>
          <w:bCs/>
        </w:rPr>
      </w:pPr>
      <w:r w:rsidRPr="008026F3">
        <w:rPr>
          <w:rFonts w:cstheme="minorHAnsi"/>
          <w:bCs/>
        </w:rPr>
        <w:t>En cas d’absence d’exutoire ou de manque de capacité de ce dernier, il sera exigé au demandeur un dispositif de rétention, voire d’infiltration sur la parcelle concernée. Des études hydrauliques complémentaires pourront être demandées en cas d’absence de réseau.</w:t>
      </w:r>
    </w:p>
    <w:p w14:paraId="324C61F9" w14:textId="77777777" w:rsidR="008738F1" w:rsidRPr="008026F3" w:rsidRDefault="008738F1" w:rsidP="008738F1">
      <w:pPr>
        <w:tabs>
          <w:tab w:val="left" w:pos="570"/>
        </w:tabs>
        <w:rPr>
          <w:rFonts w:cstheme="minorHAnsi"/>
          <w:bCs/>
        </w:rPr>
      </w:pPr>
      <w:r w:rsidRPr="008026F3">
        <w:rPr>
          <w:rFonts w:cstheme="minorHAnsi"/>
          <w:bCs/>
        </w:rPr>
        <w:t>Les fossés existants ne peuvent pas être comblés.</w:t>
      </w:r>
    </w:p>
    <w:p w14:paraId="37576EF1" w14:textId="77777777" w:rsidR="008738F1" w:rsidRPr="008026F3" w:rsidRDefault="008738F1" w:rsidP="008738F1">
      <w:pPr>
        <w:tabs>
          <w:tab w:val="left" w:pos="570"/>
        </w:tabs>
        <w:rPr>
          <w:rFonts w:cstheme="minorHAnsi"/>
          <w:bCs/>
        </w:rPr>
      </w:pPr>
      <w:r w:rsidRPr="008026F3">
        <w:rPr>
          <w:rFonts w:cstheme="minorHAnsi"/>
          <w:bCs/>
        </w:rPr>
        <w:t>Les rejets devront être conformes à la législation de la loi sur l'eau.</w:t>
      </w:r>
    </w:p>
    <w:p w14:paraId="3047D317" w14:textId="77777777" w:rsidR="008738F1" w:rsidRPr="008026F3" w:rsidRDefault="008738F1" w:rsidP="008738F1">
      <w:pPr>
        <w:tabs>
          <w:tab w:val="left" w:pos="570"/>
        </w:tabs>
        <w:rPr>
          <w:rFonts w:cstheme="minorHAnsi"/>
          <w:b/>
        </w:rPr>
      </w:pPr>
    </w:p>
    <w:p w14:paraId="4E79F465" w14:textId="77777777" w:rsidR="008738F1" w:rsidRPr="008738F1" w:rsidRDefault="008738F1" w:rsidP="008738F1">
      <w:pPr>
        <w:tabs>
          <w:tab w:val="left" w:pos="570"/>
        </w:tabs>
        <w:rPr>
          <w:rFonts w:cstheme="minorHAnsi"/>
          <w:b/>
          <w:bCs/>
          <w:strike/>
        </w:rPr>
      </w:pPr>
      <w:r w:rsidRPr="008738F1">
        <w:rPr>
          <w:rFonts w:cstheme="minorHAnsi"/>
          <w:b/>
          <w:bCs/>
          <w:u w:val="single"/>
        </w:rPr>
        <w:t>Eaux claires</w:t>
      </w:r>
      <w:r w:rsidRPr="008738F1">
        <w:rPr>
          <w:rFonts w:cstheme="minorHAnsi"/>
          <w:b/>
          <w:bCs/>
        </w:rPr>
        <w:t xml:space="preserve"> : </w:t>
      </w:r>
    </w:p>
    <w:p w14:paraId="37A194C4" w14:textId="77777777" w:rsidR="008738F1" w:rsidRPr="008026F3" w:rsidRDefault="008738F1" w:rsidP="008738F1">
      <w:pPr>
        <w:tabs>
          <w:tab w:val="left" w:pos="570"/>
        </w:tabs>
        <w:rPr>
          <w:rFonts w:cstheme="minorHAnsi"/>
        </w:rPr>
      </w:pPr>
      <w:r w:rsidRPr="008026F3">
        <w:rPr>
          <w:rFonts w:cstheme="minorHAnsi"/>
        </w:rPr>
        <w:t>Les rejets d'eaux claires (drainages, eaux de ruissellement des cours et des terrasses, eaux pluviales, eaux de vidange de piscines et cuves ou rejets de pompe à chaleur ...) de quelque nature ou provenance que ce soit ne doivent en aucun cas rejoindre le réseau des eaux usées.</w:t>
      </w:r>
    </w:p>
    <w:p w14:paraId="4CD50762" w14:textId="77777777" w:rsidR="008738F1" w:rsidRPr="008026F3" w:rsidRDefault="008738F1" w:rsidP="008738F1">
      <w:pPr>
        <w:tabs>
          <w:tab w:val="left" w:pos="570"/>
        </w:tabs>
        <w:rPr>
          <w:rFonts w:cstheme="minorHAnsi"/>
        </w:rPr>
      </w:pPr>
      <w:r w:rsidRPr="008026F3">
        <w:rPr>
          <w:rFonts w:cstheme="minorHAnsi"/>
        </w:rPr>
        <w:t>L'évacuation des eaux de vidanges des piscines sur la voie publique est interdite.</w:t>
      </w:r>
    </w:p>
    <w:p w14:paraId="23890ED3" w14:textId="77777777" w:rsidR="008738F1" w:rsidRPr="008026F3" w:rsidRDefault="008738F1" w:rsidP="008738F1">
      <w:pPr>
        <w:tabs>
          <w:tab w:val="left" w:pos="570"/>
        </w:tabs>
        <w:rPr>
          <w:rFonts w:cstheme="minorHAnsi"/>
        </w:rPr>
      </w:pPr>
    </w:p>
    <w:p w14:paraId="5C0A6E6C" w14:textId="77777777" w:rsidR="008738F1" w:rsidRDefault="008738F1" w:rsidP="008738F1">
      <w:pPr>
        <w:tabs>
          <w:tab w:val="left" w:pos="570"/>
        </w:tabs>
        <w:rPr>
          <w:rFonts w:cstheme="minorHAnsi"/>
        </w:rPr>
      </w:pPr>
      <w:r w:rsidRPr="008026F3">
        <w:rPr>
          <w:rFonts w:cstheme="minorHAnsi"/>
        </w:rPr>
        <w:t>Sont également prohibés, les rejets d'hydrocarbures, de substances chimiques, corrosives, ou effluents en provenance de fosses.</w:t>
      </w:r>
    </w:p>
    <w:p w14:paraId="4D9A6A99" w14:textId="77777777" w:rsidR="008738F1" w:rsidRPr="008026F3" w:rsidRDefault="008738F1" w:rsidP="008738F1">
      <w:pPr>
        <w:tabs>
          <w:tab w:val="left" w:pos="570"/>
        </w:tabs>
        <w:rPr>
          <w:rFonts w:cstheme="minorHAnsi"/>
        </w:rPr>
      </w:pPr>
    </w:p>
    <w:p w14:paraId="37F85D47" w14:textId="77777777" w:rsidR="008738F1" w:rsidRPr="008026F3" w:rsidRDefault="008738F1" w:rsidP="008738F1">
      <w:pPr>
        <w:pStyle w:val="CB6"/>
      </w:pPr>
      <w:r w:rsidRPr="008026F3">
        <w:t>3° Électricité - téléphone - télédistribution</w:t>
      </w:r>
    </w:p>
    <w:p w14:paraId="20728BB3" w14:textId="77777777" w:rsidR="008738F1" w:rsidRPr="008026F3" w:rsidRDefault="008738F1" w:rsidP="008738F1">
      <w:pPr>
        <w:tabs>
          <w:tab w:val="left" w:pos="570"/>
        </w:tabs>
        <w:rPr>
          <w:rFonts w:cstheme="minorHAnsi"/>
        </w:rPr>
      </w:pPr>
      <w:r w:rsidRPr="008026F3">
        <w:rPr>
          <w:rFonts w:cstheme="minorHAnsi"/>
        </w:rPr>
        <w:t>Les réseaux d'électricité et de téléphone doivent être raccordés aux réseaux publics correspondants.</w:t>
      </w:r>
    </w:p>
    <w:p w14:paraId="65661071" w14:textId="77777777" w:rsidR="008738F1" w:rsidRPr="008026F3" w:rsidRDefault="008738F1" w:rsidP="008738F1">
      <w:pPr>
        <w:tabs>
          <w:tab w:val="left" w:pos="570"/>
        </w:tabs>
        <w:rPr>
          <w:rFonts w:cstheme="minorHAnsi"/>
        </w:rPr>
      </w:pPr>
      <w:r w:rsidRPr="008026F3">
        <w:rPr>
          <w:rFonts w:cstheme="minorHAnsi"/>
        </w:rPr>
        <w:t>Pour toute construction ou installation nouvelle, les branchements aux lignes de distribution d'énergie électrique ainsi qu'aux câbles téléphoniques, sur le domaine public comme sur les propriétés privées, doivent être réalisées en souterrain.</w:t>
      </w:r>
    </w:p>
    <w:p w14:paraId="1791A4A8" w14:textId="77777777" w:rsidR="008738F1" w:rsidRPr="008026F3" w:rsidRDefault="008738F1" w:rsidP="008738F1">
      <w:pPr>
        <w:rPr>
          <w:rFonts w:cstheme="minorHAnsi"/>
        </w:rPr>
      </w:pPr>
    </w:p>
    <w:p w14:paraId="49668032" w14:textId="77777777" w:rsidR="008738F1" w:rsidRPr="008026F3" w:rsidRDefault="008738F1" w:rsidP="008738F1">
      <w:pPr>
        <w:rPr>
          <w:rFonts w:cstheme="minorHAnsi"/>
        </w:rPr>
      </w:pPr>
    </w:p>
    <w:p w14:paraId="453087E3" w14:textId="77777777" w:rsidR="008738F1" w:rsidRPr="008026F3" w:rsidRDefault="008738F1" w:rsidP="008738F1">
      <w:pPr>
        <w:rPr>
          <w:rFonts w:cstheme="minorHAnsi"/>
        </w:rPr>
      </w:pPr>
    </w:p>
    <w:p w14:paraId="71D9F1D8" w14:textId="77777777" w:rsidR="008738F1" w:rsidRPr="008026F3" w:rsidRDefault="008738F1" w:rsidP="008738F1">
      <w:pPr>
        <w:rPr>
          <w:rFonts w:cstheme="minorHAnsi"/>
        </w:rPr>
      </w:pPr>
    </w:p>
    <w:p w14:paraId="02B8E997" w14:textId="511FD844" w:rsidR="00903FED" w:rsidRDefault="008738F1" w:rsidP="008738F1">
      <w:pPr>
        <w:rPr>
          <w:lang w:eastAsia="fr-FR"/>
        </w:rPr>
      </w:pPr>
      <w:r w:rsidRPr="00D447AC">
        <w:br w:type="page"/>
      </w:r>
    </w:p>
    <w:p w14:paraId="585EF53A" w14:textId="77777777" w:rsidR="00F57485" w:rsidRDefault="00F57485" w:rsidP="00F57485">
      <w:bookmarkStart w:id="119" w:name="_Toc22636690"/>
      <w:bookmarkStart w:id="120" w:name="_Toc23140479"/>
    </w:p>
    <w:p w14:paraId="716C0795" w14:textId="2F7AB0B6" w:rsidR="00F57485" w:rsidRDefault="00F57485" w:rsidP="00F57485"/>
    <w:p w14:paraId="10DA0B77" w14:textId="17F68370" w:rsidR="00F57485" w:rsidRDefault="00F57485" w:rsidP="00F57485"/>
    <w:p w14:paraId="671D23CC" w14:textId="63F32738" w:rsidR="00F57485" w:rsidRDefault="00F57485" w:rsidP="00F57485"/>
    <w:p w14:paraId="02346E95" w14:textId="3082F870" w:rsidR="00F57485" w:rsidRDefault="00F57485" w:rsidP="00F57485"/>
    <w:p w14:paraId="2B819DE8" w14:textId="2693A71F" w:rsidR="00F57485" w:rsidRDefault="00F57485" w:rsidP="00F57485"/>
    <w:p w14:paraId="097F21F0" w14:textId="6D45A736" w:rsidR="00F57485" w:rsidRDefault="00F57485" w:rsidP="00F57485"/>
    <w:p w14:paraId="242CB735" w14:textId="627D3801" w:rsidR="00F57485" w:rsidRDefault="00F57485" w:rsidP="00F57485"/>
    <w:p w14:paraId="78DA70B3" w14:textId="6F228A45" w:rsidR="00F57485" w:rsidRDefault="00F57485" w:rsidP="00F57485"/>
    <w:p w14:paraId="1B1F7407" w14:textId="20B2E6DE" w:rsidR="00F57485" w:rsidRDefault="00F57485" w:rsidP="00F57485"/>
    <w:p w14:paraId="0A4FA094" w14:textId="2BCFFDA5" w:rsidR="00F57485" w:rsidRDefault="00F57485" w:rsidP="00F57485"/>
    <w:p w14:paraId="65427F67" w14:textId="431E71CD" w:rsidR="00F57485" w:rsidRDefault="00F57485" w:rsidP="00F57485"/>
    <w:p w14:paraId="0200A815" w14:textId="6E3CE29A" w:rsidR="00F57485" w:rsidRDefault="00F57485" w:rsidP="00F57485"/>
    <w:p w14:paraId="30CE17E6" w14:textId="6D7796F6" w:rsidR="00F57485" w:rsidRDefault="00F57485" w:rsidP="00F57485"/>
    <w:p w14:paraId="1FE7555A" w14:textId="08C22C73" w:rsidR="00F57485" w:rsidRDefault="00F57485" w:rsidP="00F57485"/>
    <w:p w14:paraId="1C2FE796" w14:textId="74D4149F" w:rsidR="00F57485" w:rsidRDefault="00F57485" w:rsidP="00F57485"/>
    <w:p w14:paraId="0727FB45" w14:textId="23DF41F0" w:rsidR="00F57485" w:rsidRDefault="00F57485" w:rsidP="00F57485"/>
    <w:p w14:paraId="46F14CAF" w14:textId="77777777" w:rsidR="00F57485" w:rsidRDefault="00F57485" w:rsidP="00F57485"/>
    <w:p w14:paraId="51E99992" w14:textId="245E8C62" w:rsidR="00F57485" w:rsidRDefault="00F57485" w:rsidP="00F57485">
      <w:pPr>
        <w:pStyle w:val="CB1"/>
      </w:pPr>
      <w:bookmarkStart w:id="121" w:name="_Toc50466865"/>
      <w:r>
        <w:t xml:space="preserve">Dispositions </w:t>
      </w:r>
      <w:r w:rsidR="00460E7E">
        <w:t>particulieres</w:t>
      </w:r>
      <w:bookmarkEnd w:id="121"/>
    </w:p>
    <w:p w14:paraId="75138C2D" w14:textId="77777777" w:rsidR="00F57485" w:rsidRDefault="00F57485" w:rsidP="00F57485"/>
    <w:p w14:paraId="2CA47714" w14:textId="77777777" w:rsidR="00F57485" w:rsidRDefault="00F57485" w:rsidP="00F57485"/>
    <w:p w14:paraId="0778F5DC" w14:textId="77777777" w:rsidR="00F57485" w:rsidRDefault="00F57485" w:rsidP="00F57485"/>
    <w:p w14:paraId="3A95F9DF" w14:textId="3C78F5C2" w:rsidR="00F57485" w:rsidRDefault="00F57485">
      <w:pPr>
        <w:spacing w:after="160"/>
        <w:contextualSpacing w:val="0"/>
        <w:jc w:val="left"/>
        <w:rPr>
          <w:rFonts w:ascii="Century Gothic" w:eastAsia="Times New Roman" w:hAnsi="Century Gothic"/>
          <w:b/>
          <w:bCs/>
          <w:iCs/>
          <w:color w:val="BF8F00" w:themeColor="accent4" w:themeShade="BF"/>
          <w:sz w:val="32"/>
          <w:szCs w:val="24"/>
          <w:lang w:eastAsia="fr-FR"/>
        </w:rPr>
      </w:pPr>
      <w:r>
        <w:br w:type="page"/>
      </w:r>
    </w:p>
    <w:p w14:paraId="55694722" w14:textId="00FB2283" w:rsidR="00460E7E" w:rsidRDefault="00460E7E" w:rsidP="00460E7E">
      <w:pPr>
        <w:pStyle w:val="CB2"/>
      </w:pPr>
      <w:bookmarkStart w:id="122" w:name="_Toc50466866"/>
      <w:bookmarkEnd w:id="119"/>
      <w:bookmarkEnd w:id="120"/>
      <w:r>
        <w:lastRenderedPageBreak/>
        <w:t>Outils de mise en œuvre du projet urbain</w:t>
      </w:r>
      <w:bookmarkEnd w:id="122"/>
    </w:p>
    <w:p w14:paraId="38E8219B" w14:textId="77777777" w:rsidR="00460E7E" w:rsidRDefault="00460E7E" w:rsidP="00460E7E"/>
    <w:p w14:paraId="1A1FAF95" w14:textId="5A3C467E" w:rsidR="00F57485" w:rsidRPr="008026F3" w:rsidRDefault="00F57485" w:rsidP="00460E7E">
      <w:pPr>
        <w:pStyle w:val="CB3"/>
      </w:pPr>
      <w:r>
        <w:t>Emplacements réservés</w:t>
      </w:r>
    </w:p>
    <w:p w14:paraId="1A0F08F4" w14:textId="77777777" w:rsidR="00AB683E" w:rsidRPr="003D0CC6" w:rsidRDefault="00AB683E" w:rsidP="00AB683E">
      <w:pPr>
        <w:spacing w:line="256" w:lineRule="auto"/>
      </w:pPr>
    </w:p>
    <w:p w14:paraId="4DD74631" w14:textId="69BC264A" w:rsidR="00AB683E" w:rsidRPr="003D0CC6" w:rsidRDefault="00AB683E" w:rsidP="00AB683E">
      <w:pPr>
        <w:spacing w:line="276" w:lineRule="auto"/>
        <w:rPr>
          <w:rFonts w:cs="Arial"/>
        </w:rPr>
      </w:pPr>
      <w:r w:rsidRPr="003D0CC6">
        <w:rPr>
          <w:rFonts w:cs="Arial"/>
        </w:rPr>
        <w:t>Les emplacements réservés (ER) aux créations ou extensions de voies et ouvrages publics, aux installations d’intérêt général et aux espaces verts, sont figurés au document graphique par une trame spécifique dont le bénéficiaire et la signification sont rappelés par le tableau des ER</w:t>
      </w:r>
      <w:r w:rsidR="005E3D03" w:rsidRPr="003D0CC6">
        <w:rPr>
          <w:rFonts w:cs="Arial"/>
        </w:rPr>
        <w:t xml:space="preserve"> ci-après.</w:t>
      </w:r>
    </w:p>
    <w:p w14:paraId="56AC9F90" w14:textId="7BFBE0F1" w:rsidR="00AB683E" w:rsidRPr="003D0CC6" w:rsidRDefault="00AB683E" w:rsidP="00AB683E">
      <w:pPr>
        <w:spacing w:line="276" w:lineRule="auto"/>
        <w:rPr>
          <w:rFonts w:cs="Arial"/>
        </w:rPr>
      </w:pPr>
      <w:r w:rsidRPr="003D0CC6">
        <w:rPr>
          <w:rFonts w:cs="Arial"/>
        </w:rPr>
        <w:t xml:space="preserve">Sous réserve des dispositions de l’article L.433-1 et suivant du </w:t>
      </w:r>
      <w:r w:rsidR="005E3D03" w:rsidRPr="003D0CC6">
        <w:rPr>
          <w:rFonts w:cs="Arial"/>
        </w:rPr>
        <w:t>code de l’urbanisme</w:t>
      </w:r>
      <w:r w:rsidRPr="003D0CC6">
        <w:rPr>
          <w:rFonts w:cs="Arial"/>
        </w:rPr>
        <w:t>, la construction est interdite sur les terrains bâtis ou non, frappé</w:t>
      </w:r>
      <w:r w:rsidR="005E3D03" w:rsidRPr="003D0CC6">
        <w:rPr>
          <w:rFonts w:cs="Arial"/>
        </w:rPr>
        <w:t>s</w:t>
      </w:r>
      <w:r w:rsidRPr="003D0CC6">
        <w:rPr>
          <w:rFonts w:cs="Arial"/>
        </w:rPr>
        <w:t xml:space="preserve"> d’un ER.</w:t>
      </w:r>
    </w:p>
    <w:p w14:paraId="37724861" w14:textId="77777777" w:rsidR="00AB683E" w:rsidRPr="003D0CC6" w:rsidRDefault="00AB683E" w:rsidP="00AB683E">
      <w:pPr>
        <w:spacing w:line="276" w:lineRule="auto"/>
        <w:rPr>
          <w:rFonts w:cs="Arial"/>
        </w:rPr>
      </w:pPr>
    </w:p>
    <w:p w14:paraId="364F8EC0" w14:textId="7A49F96D" w:rsidR="00AB683E" w:rsidRDefault="00AB683E" w:rsidP="00AB683E">
      <w:pPr>
        <w:rPr>
          <w:rFonts w:cs="Arial"/>
        </w:rPr>
      </w:pPr>
      <w:r w:rsidRPr="003D0CC6">
        <w:rPr>
          <w:rFonts w:cs="Arial"/>
        </w:rPr>
        <w:t xml:space="preserve">Le propriétaire d’un terrain concerné par un ER peut, à compter du jour où le PLU a été approuvé et rendu opposable aux tiers, mettre en demeure la collectivité afin qu’il soit procédé à son acquisition en application des dispositions du </w:t>
      </w:r>
      <w:r w:rsidR="003D0CC6" w:rsidRPr="003D0CC6">
        <w:rPr>
          <w:rFonts w:cs="Arial"/>
        </w:rPr>
        <w:t>code de l’urbanisme</w:t>
      </w:r>
      <w:r w:rsidRPr="003D0CC6">
        <w:rPr>
          <w:rFonts w:cs="Arial"/>
        </w:rPr>
        <w:t xml:space="preserve"> (droit de délaissement).</w:t>
      </w:r>
    </w:p>
    <w:p w14:paraId="06372D95" w14:textId="75BD823C" w:rsidR="00F57485" w:rsidRDefault="00F57485" w:rsidP="00F57485">
      <w:pPr>
        <w:rPr>
          <w:rFonts w:cstheme="minorHAnsi"/>
        </w:rPr>
      </w:pPr>
    </w:p>
    <w:p w14:paraId="023A3335" w14:textId="0DCB3207" w:rsidR="005E3D03" w:rsidRDefault="005E3D03" w:rsidP="00F57485">
      <w:pPr>
        <w:rPr>
          <w:rFonts w:cstheme="minorHAnsi"/>
        </w:rPr>
      </w:pPr>
    </w:p>
    <w:p w14:paraId="474AEBBF" w14:textId="357C2A43" w:rsidR="005E3D03" w:rsidRPr="003D0CC6" w:rsidRDefault="005E3D03" w:rsidP="00F57485">
      <w:pPr>
        <w:rPr>
          <w:rFonts w:cstheme="minorHAnsi"/>
          <w:b/>
          <w:bCs/>
          <w:i/>
          <w:iCs/>
        </w:rPr>
      </w:pPr>
      <w:r w:rsidRPr="003D0CC6">
        <w:rPr>
          <w:rFonts w:cstheme="minorHAnsi"/>
          <w:b/>
          <w:bCs/>
          <w:i/>
          <w:iCs/>
        </w:rPr>
        <w:t>Liste des emplacements réservés :</w:t>
      </w:r>
    </w:p>
    <w:p w14:paraId="06C70648" w14:textId="77777777" w:rsidR="005E3D03" w:rsidRPr="008026F3" w:rsidRDefault="005E3D03" w:rsidP="00F57485">
      <w:pPr>
        <w:rPr>
          <w:rFonts w:cstheme="minorHAnsi"/>
        </w:rPr>
      </w:pPr>
    </w:p>
    <w:tbl>
      <w:tblPr>
        <w:tblStyle w:val="Grilledutableau"/>
        <w:tblW w:w="0" w:type="auto"/>
        <w:tblLook w:val="04A0" w:firstRow="1" w:lastRow="0" w:firstColumn="1" w:lastColumn="0" w:noHBand="0" w:noVBand="1"/>
      </w:tblPr>
      <w:tblGrid>
        <w:gridCol w:w="561"/>
        <w:gridCol w:w="3905"/>
        <w:gridCol w:w="1625"/>
        <w:gridCol w:w="1417"/>
        <w:gridCol w:w="1554"/>
      </w:tblGrid>
      <w:tr w:rsidR="005E3D03" w14:paraId="243BFF0A" w14:textId="77777777" w:rsidTr="006019A5">
        <w:tc>
          <w:tcPr>
            <w:tcW w:w="561" w:type="dxa"/>
            <w:shd w:val="clear" w:color="auto" w:fill="404040" w:themeFill="text1" w:themeFillTint="BF"/>
            <w:vAlign w:val="center"/>
          </w:tcPr>
          <w:p w14:paraId="5221A9D6" w14:textId="6BA4E943" w:rsidR="005E3D03" w:rsidRPr="00022422" w:rsidRDefault="005E3D03" w:rsidP="006019A5">
            <w:pPr>
              <w:jc w:val="left"/>
              <w:rPr>
                <w:rFonts w:ascii="Century Gothic" w:hAnsi="Century Gothic" w:cstheme="minorHAnsi"/>
                <w:b/>
                <w:bCs/>
                <w:color w:val="FFFFFF" w:themeColor="background1"/>
                <w:sz w:val="20"/>
                <w:szCs w:val="20"/>
              </w:rPr>
            </w:pPr>
            <w:r w:rsidRPr="00022422">
              <w:rPr>
                <w:rFonts w:ascii="Century Gothic" w:hAnsi="Century Gothic" w:cstheme="minorHAnsi"/>
                <w:b/>
                <w:bCs/>
                <w:color w:val="FFFFFF" w:themeColor="background1"/>
                <w:sz w:val="20"/>
                <w:szCs w:val="20"/>
              </w:rPr>
              <w:t>N°</w:t>
            </w:r>
          </w:p>
        </w:tc>
        <w:tc>
          <w:tcPr>
            <w:tcW w:w="3905" w:type="dxa"/>
            <w:shd w:val="clear" w:color="auto" w:fill="404040" w:themeFill="text1" w:themeFillTint="BF"/>
            <w:vAlign w:val="center"/>
          </w:tcPr>
          <w:p w14:paraId="707D4531" w14:textId="05970950" w:rsidR="005E3D03" w:rsidRPr="00022422" w:rsidRDefault="005E3D03" w:rsidP="006019A5">
            <w:pPr>
              <w:jc w:val="left"/>
              <w:rPr>
                <w:rFonts w:ascii="Century Gothic" w:hAnsi="Century Gothic" w:cstheme="minorHAnsi"/>
                <w:b/>
                <w:bCs/>
                <w:color w:val="FFFFFF" w:themeColor="background1"/>
                <w:sz w:val="20"/>
                <w:szCs w:val="20"/>
              </w:rPr>
            </w:pPr>
            <w:r w:rsidRPr="00022422">
              <w:rPr>
                <w:rFonts w:ascii="Century Gothic" w:hAnsi="Century Gothic" w:cstheme="minorHAnsi"/>
                <w:b/>
                <w:bCs/>
                <w:color w:val="FFFFFF" w:themeColor="background1"/>
                <w:sz w:val="20"/>
                <w:szCs w:val="20"/>
              </w:rPr>
              <w:t>Description</w:t>
            </w:r>
          </w:p>
        </w:tc>
        <w:tc>
          <w:tcPr>
            <w:tcW w:w="1625" w:type="dxa"/>
            <w:shd w:val="clear" w:color="auto" w:fill="404040" w:themeFill="text1" w:themeFillTint="BF"/>
            <w:vAlign w:val="center"/>
          </w:tcPr>
          <w:p w14:paraId="10D44976" w14:textId="63B8AD90" w:rsidR="005E3D03" w:rsidRPr="00022422" w:rsidRDefault="005E3D03" w:rsidP="006019A5">
            <w:pPr>
              <w:jc w:val="left"/>
              <w:rPr>
                <w:rFonts w:ascii="Century Gothic" w:hAnsi="Century Gothic" w:cstheme="minorHAnsi"/>
                <w:b/>
                <w:bCs/>
                <w:color w:val="FFFFFF" w:themeColor="background1"/>
                <w:sz w:val="20"/>
                <w:szCs w:val="20"/>
              </w:rPr>
            </w:pPr>
            <w:r w:rsidRPr="00022422">
              <w:rPr>
                <w:rFonts w:ascii="Century Gothic" w:hAnsi="Century Gothic" w:cstheme="minorHAnsi"/>
                <w:b/>
                <w:bCs/>
                <w:color w:val="FFFFFF" w:themeColor="background1"/>
                <w:sz w:val="20"/>
                <w:szCs w:val="20"/>
              </w:rPr>
              <w:t>Lieu-dit</w:t>
            </w:r>
          </w:p>
        </w:tc>
        <w:tc>
          <w:tcPr>
            <w:tcW w:w="1417" w:type="dxa"/>
            <w:shd w:val="clear" w:color="auto" w:fill="404040" w:themeFill="text1" w:themeFillTint="BF"/>
            <w:vAlign w:val="center"/>
          </w:tcPr>
          <w:p w14:paraId="3B12F3A2" w14:textId="5A437043" w:rsidR="005E3D03" w:rsidRPr="00022422" w:rsidRDefault="006019A5" w:rsidP="006019A5">
            <w:pPr>
              <w:jc w:val="left"/>
              <w:rPr>
                <w:rFonts w:ascii="Century Gothic" w:hAnsi="Century Gothic" w:cstheme="minorHAnsi"/>
                <w:b/>
                <w:bCs/>
                <w:color w:val="FFFFFF" w:themeColor="background1"/>
                <w:sz w:val="20"/>
                <w:szCs w:val="20"/>
              </w:rPr>
            </w:pPr>
            <w:r>
              <w:rPr>
                <w:rFonts w:ascii="Century Gothic" w:hAnsi="Century Gothic" w:cstheme="minorHAnsi"/>
                <w:b/>
                <w:bCs/>
                <w:color w:val="FFFFFF" w:themeColor="background1"/>
                <w:sz w:val="20"/>
                <w:szCs w:val="20"/>
              </w:rPr>
              <w:t>Référence cadastrale</w:t>
            </w:r>
          </w:p>
        </w:tc>
        <w:tc>
          <w:tcPr>
            <w:tcW w:w="1554" w:type="dxa"/>
            <w:shd w:val="clear" w:color="auto" w:fill="404040" w:themeFill="text1" w:themeFillTint="BF"/>
            <w:vAlign w:val="center"/>
          </w:tcPr>
          <w:p w14:paraId="6119576E" w14:textId="2994875C" w:rsidR="005E3D03" w:rsidRPr="00022422" w:rsidRDefault="005E3D03" w:rsidP="006019A5">
            <w:pPr>
              <w:jc w:val="left"/>
              <w:rPr>
                <w:rFonts w:ascii="Century Gothic" w:hAnsi="Century Gothic" w:cstheme="minorHAnsi"/>
                <w:b/>
                <w:bCs/>
                <w:color w:val="FFFFFF" w:themeColor="background1"/>
                <w:sz w:val="20"/>
                <w:szCs w:val="20"/>
              </w:rPr>
            </w:pPr>
            <w:r w:rsidRPr="00022422">
              <w:rPr>
                <w:rFonts w:ascii="Century Gothic" w:hAnsi="Century Gothic" w:cstheme="minorHAnsi"/>
                <w:b/>
                <w:bCs/>
                <w:color w:val="FFFFFF" w:themeColor="background1"/>
                <w:sz w:val="20"/>
                <w:szCs w:val="20"/>
              </w:rPr>
              <w:t>Superficie</w:t>
            </w:r>
          </w:p>
        </w:tc>
      </w:tr>
      <w:tr w:rsidR="005E3D03" w14:paraId="393BB99D" w14:textId="77777777" w:rsidTr="003D0CC6">
        <w:tc>
          <w:tcPr>
            <w:tcW w:w="561" w:type="dxa"/>
          </w:tcPr>
          <w:p w14:paraId="2CB3E193" w14:textId="35A1FDC0" w:rsidR="005E3D03" w:rsidRDefault="003D0CC6" w:rsidP="00F57485">
            <w:pPr>
              <w:rPr>
                <w:rFonts w:cstheme="minorHAnsi"/>
              </w:rPr>
            </w:pPr>
            <w:r>
              <w:rPr>
                <w:rFonts w:cstheme="minorHAnsi"/>
              </w:rPr>
              <w:t>ER1</w:t>
            </w:r>
          </w:p>
        </w:tc>
        <w:tc>
          <w:tcPr>
            <w:tcW w:w="3905" w:type="dxa"/>
          </w:tcPr>
          <w:p w14:paraId="0BE18E0F" w14:textId="0674CBF5" w:rsidR="005E3D03" w:rsidRDefault="003D0CC6" w:rsidP="00F57485">
            <w:pPr>
              <w:rPr>
                <w:rFonts w:cstheme="minorHAnsi"/>
              </w:rPr>
            </w:pPr>
            <w:r>
              <w:rPr>
                <w:rFonts w:cstheme="minorHAnsi"/>
              </w:rPr>
              <w:t>Parkings et jardins maraîchers</w:t>
            </w:r>
          </w:p>
        </w:tc>
        <w:tc>
          <w:tcPr>
            <w:tcW w:w="1625" w:type="dxa"/>
          </w:tcPr>
          <w:p w14:paraId="67139E21" w14:textId="0DFD2E9F" w:rsidR="005E3D03" w:rsidRDefault="003D0CC6" w:rsidP="00F57485">
            <w:pPr>
              <w:rPr>
                <w:rFonts w:cstheme="minorHAnsi"/>
              </w:rPr>
            </w:pPr>
            <w:r>
              <w:rPr>
                <w:rFonts w:cstheme="minorHAnsi"/>
              </w:rPr>
              <w:t>Centre-bourg</w:t>
            </w:r>
          </w:p>
        </w:tc>
        <w:tc>
          <w:tcPr>
            <w:tcW w:w="1417" w:type="dxa"/>
          </w:tcPr>
          <w:p w14:paraId="76A6392B" w14:textId="1412CFB3" w:rsidR="005E3D03" w:rsidRDefault="003D0CC6" w:rsidP="00F57485">
            <w:pPr>
              <w:rPr>
                <w:rFonts w:cstheme="minorHAnsi"/>
              </w:rPr>
            </w:pPr>
            <w:r>
              <w:rPr>
                <w:rFonts w:cstheme="minorHAnsi"/>
              </w:rPr>
              <w:t xml:space="preserve">C 932 – C 933 – C 991 </w:t>
            </w:r>
          </w:p>
        </w:tc>
        <w:tc>
          <w:tcPr>
            <w:tcW w:w="1554" w:type="dxa"/>
          </w:tcPr>
          <w:p w14:paraId="61EC1703" w14:textId="1456F18B" w:rsidR="005E3D03" w:rsidRDefault="003D0CC6" w:rsidP="00F57485">
            <w:pPr>
              <w:rPr>
                <w:rFonts w:cstheme="minorHAnsi"/>
              </w:rPr>
            </w:pPr>
            <w:r>
              <w:rPr>
                <w:rFonts w:cstheme="minorHAnsi"/>
              </w:rPr>
              <w:t>4 378 m²</w:t>
            </w:r>
          </w:p>
        </w:tc>
      </w:tr>
      <w:tr w:rsidR="005E3D03" w14:paraId="18DEF2F1" w14:textId="77777777" w:rsidTr="003D0CC6">
        <w:tc>
          <w:tcPr>
            <w:tcW w:w="561" w:type="dxa"/>
          </w:tcPr>
          <w:p w14:paraId="434C889D" w14:textId="15B6133F" w:rsidR="005E3D03" w:rsidRDefault="003D0CC6" w:rsidP="00F57485">
            <w:pPr>
              <w:rPr>
                <w:rFonts w:cstheme="minorHAnsi"/>
              </w:rPr>
            </w:pPr>
            <w:r>
              <w:rPr>
                <w:rFonts w:cstheme="minorHAnsi"/>
              </w:rPr>
              <w:t>ER2</w:t>
            </w:r>
          </w:p>
        </w:tc>
        <w:tc>
          <w:tcPr>
            <w:tcW w:w="3905" w:type="dxa"/>
          </w:tcPr>
          <w:p w14:paraId="6A21BAEF" w14:textId="18139550" w:rsidR="005E3D03" w:rsidRDefault="003D0CC6" w:rsidP="00F57485">
            <w:pPr>
              <w:rPr>
                <w:rFonts w:cstheme="minorHAnsi"/>
              </w:rPr>
            </w:pPr>
            <w:r>
              <w:rPr>
                <w:rFonts w:cstheme="minorHAnsi"/>
              </w:rPr>
              <w:t>Extension du cimetière</w:t>
            </w:r>
          </w:p>
        </w:tc>
        <w:tc>
          <w:tcPr>
            <w:tcW w:w="1625" w:type="dxa"/>
          </w:tcPr>
          <w:p w14:paraId="2B0D631A" w14:textId="408814EA" w:rsidR="005E3D03" w:rsidRDefault="003D0CC6" w:rsidP="00F57485">
            <w:pPr>
              <w:rPr>
                <w:rFonts w:cstheme="minorHAnsi"/>
              </w:rPr>
            </w:pPr>
            <w:r>
              <w:rPr>
                <w:rFonts w:cstheme="minorHAnsi"/>
              </w:rPr>
              <w:t>Centre-bourg</w:t>
            </w:r>
          </w:p>
        </w:tc>
        <w:tc>
          <w:tcPr>
            <w:tcW w:w="1417" w:type="dxa"/>
          </w:tcPr>
          <w:p w14:paraId="3B9FB516" w14:textId="70AB054B" w:rsidR="005E3D03" w:rsidRDefault="003D0CC6" w:rsidP="00F57485">
            <w:pPr>
              <w:rPr>
                <w:rFonts w:cstheme="minorHAnsi"/>
              </w:rPr>
            </w:pPr>
            <w:r>
              <w:rPr>
                <w:rFonts w:cstheme="minorHAnsi"/>
              </w:rPr>
              <w:t>ZE 16</w:t>
            </w:r>
          </w:p>
        </w:tc>
        <w:tc>
          <w:tcPr>
            <w:tcW w:w="1554" w:type="dxa"/>
          </w:tcPr>
          <w:p w14:paraId="78F2E242" w14:textId="2572F49B" w:rsidR="005E3D03" w:rsidRDefault="003D0CC6" w:rsidP="00F57485">
            <w:pPr>
              <w:rPr>
                <w:rFonts w:cstheme="minorHAnsi"/>
              </w:rPr>
            </w:pPr>
            <w:r>
              <w:rPr>
                <w:rFonts w:cstheme="minorHAnsi"/>
              </w:rPr>
              <w:t>1 568 m²</w:t>
            </w:r>
          </w:p>
        </w:tc>
      </w:tr>
    </w:tbl>
    <w:p w14:paraId="0DDC69D3" w14:textId="77777777" w:rsidR="00F57485" w:rsidRPr="008026F3" w:rsidRDefault="00F57485" w:rsidP="00F57485">
      <w:pPr>
        <w:rPr>
          <w:rFonts w:cstheme="minorHAnsi"/>
        </w:rPr>
      </w:pPr>
    </w:p>
    <w:p w14:paraId="5BD47C12" w14:textId="77777777" w:rsidR="00F57485" w:rsidRPr="008026F3" w:rsidRDefault="00F57485" w:rsidP="00F57485">
      <w:pPr>
        <w:rPr>
          <w:rFonts w:cstheme="minorHAnsi"/>
        </w:rPr>
      </w:pPr>
    </w:p>
    <w:p w14:paraId="01A8B621" w14:textId="77777777" w:rsidR="00F57485" w:rsidRPr="008026F3" w:rsidRDefault="00F57485" w:rsidP="00F57485">
      <w:pPr>
        <w:rPr>
          <w:rFonts w:cstheme="minorHAnsi"/>
        </w:rPr>
      </w:pPr>
    </w:p>
    <w:p w14:paraId="405FBF91" w14:textId="212B323E" w:rsidR="00F57485" w:rsidRPr="008026F3" w:rsidRDefault="00F57485" w:rsidP="00460E7E">
      <w:pPr>
        <w:pStyle w:val="CB3"/>
      </w:pPr>
      <w:r w:rsidRPr="008026F3">
        <w:br w:type="page"/>
      </w:r>
      <w:r>
        <w:lastRenderedPageBreak/>
        <w:t>Changements</w:t>
      </w:r>
      <w:r w:rsidRPr="008026F3">
        <w:t xml:space="preserve"> de destination </w:t>
      </w:r>
      <w:r>
        <w:t xml:space="preserve">autorisés </w:t>
      </w:r>
      <w:r w:rsidRPr="008026F3">
        <w:t>au titre de l’article L</w:t>
      </w:r>
      <w:r w:rsidR="00460E7E">
        <w:t>.</w:t>
      </w:r>
      <w:r w:rsidRPr="008026F3">
        <w:t>151</w:t>
      </w:r>
      <w:r>
        <w:t>-</w:t>
      </w:r>
      <w:r w:rsidRPr="008026F3">
        <w:t xml:space="preserve">11 du </w:t>
      </w:r>
      <w:r>
        <w:t>C</w:t>
      </w:r>
      <w:r w:rsidRPr="008026F3">
        <w:t>ode de l’urbanisme</w:t>
      </w:r>
    </w:p>
    <w:p w14:paraId="18A82317" w14:textId="77777777" w:rsidR="00AB683E" w:rsidRPr="00AB683E" w:rsidRDefault="00AB683E" w:rsidP="00AB683E">
      <w:pPr>
        <w:rPr>
          <w:bCs/>
          <w:highlight w:val="green"/>
        </w:rPr>
      </w:pPr>
    </w:p>
    <w:p w14:paraId="470A275D" w14:textId="627D55FE" w:rsidR="008940BC" w:rsidRDefault="008940BC" w:rsidP="008940BC">
      <w:pPr>
        <w:rPr>
          <w:i/>
        </w:rPr>
      </w:pPr>
      <w:r>
        <w:rPr>
          <w:i/>
        </w:rPr>
        <w:t>« </w:t>
      </w:r>
      <w:r w:rsidRPr="008940BC">
        <w:rPr>
          <w:i/>
        </w:rPr>
        <w:t>Dans les zones agricoles, naturelles ou forestières, le règlement peut désigner, en dehors des secteurs mentionnés à l'article L. 151-13, les bâtiments qui peuvent faire l'objet d'un changement de destination, dès lors que ce changement de destination ne compromet pas l'activité agricole ou la qualité paysagère du site. Le changement de destination est soumis, en zone agricole, à l'avis conforme de la commission départementale de la préservation des espaces agricoles, naturels et forestiers</w:t>
      </w:r>
      <w:r>
        <w:rPr>
          <w:i/>
        </w:rPr>
        <w:t>,</w:t>
      </w:r>
      <w:r w:rsidRPr="008940BC">
        <w:rPr>
          <w:i/>
        </w:rPr>
        <w:t xml:space="preserve"> prévue à l'article L. 112-1-1 du code rural et de la pêche maritime, et, en zone naturelle, à l'avis conforme de la commission départementale de la nature, des paysages et des sites.</w:t>
      </w:r>
      <w:r>
        <w:rPr>
          <w:i/>
        </w:rPr>
        <w:t> »</w:t>
      </w:r>
    </w:p>
    <w:p w14:paraId="5D1C1399" w14:textId="436CFBF1" w:rsidR="00AB683E" w:rsidRPr="008940BC" w:rsidRDefault="00AB683E" w:rsidP="00AB683E">
      <w:pPr>
        <w:jc w:val="right"/>
        <w:rPr>
          <w:b/>
        </w:rPr>
      </w:pPr>
      <w:r w:rsidRPr="008940BC">
        <w:rPr>
          <w:b/>
        </w:rPr>
        <w:t>Article L.151-11 du Code de l’urbanisme</w:t>
      </w:r>
    </w:p>
    <w:p w14:paraId="1928AB5A" w14:textId="77777777" w:rsidR="00AB683E" w:rsidRPr="008940BC" w:rsidRDefault="00AB683E" w:rsidP="00AB683E">
      <w:pPr>
        <w:rPr>
          <w:bCs/>
        </w:rPr>
      </w:pPr>
    </w:p>
    <w:p w14:paraId="48425C35" w14:textId="77777777" w:rsidR="00AB683E" w:rsidRPr="008940BC" w:rsidRDefault="00AB683E" w:rsidP="00AB683E">
      <w:r w:rsidRPr="008940BC">
        <w:t>Le contrôle des changements de destination ne porte que sur les cinq destinations définies à l’article R.151-27 du code de l’urbanisme :</w:t>
      </w:r>
    </w:p>
    <w:p w14:paraId="34D84628" w14:textId="77777777" w:rsidR="00AB683E" w:rsidRPr="008940BC" w:rsidRDefault="00AB683E" w:rsidP="00AB683E">
      <w:pPr>
        <w:pStyle w:val="Paragraphedeliste"/>
        <w:numPr>
          <w:ilvl w:val="0"/>
          <w:numId w:val="35"/>
        </w:numPr>
        <w:jc w:val="both"/>
        <w:rPr>
          <w:rFonts w:asciiTheme="minorHAnsi" w:hAnsiTheme="minorHAnsi"/>
        </w:rPr>
      </w:pPr>
      <w:r w:rsidRPr="008940BC">
        <w:rPr>
          <w:rFonts w:asciiTheme="minorHAnsi" w:hAnsiTheme="minorHAnsi"/>
        </w:rPr>
        <w:t>Exploitation agricole et forestière</w:t>
      </w:r>
    </w:p>
    <w:p w14:paraId="68082B65" w14:textId="77777777" w:rsidR="00AB683E" w:rsidRPr="008940BC" w:rsidRDefault="00AB683E" w:rsidP="00AB683E">
      <w:pPr>
        <w:pStyle w:val="Paragraphedeliste"/>
        <w:numPr>
          <w:ilvl w:val="0"/>
          <w:numId w:val="35"/>
        </w:numPr>
        <w:jc w:val="both"/>
        <w:rPr>
          <w:rFonts w:asciiTheme="minorHAnsi" w:hAnsiTheme="minorHAnsi"/>
        </w:rPr>
      </w:pPr>
      <w:r w:rsidRPr="008940BC">
        <w:rPr>
          <w:rFonts w:asciiTheme="minorHAnsi" w:hAnsiTheme="minorHAnsi"/>
        </w:rPr>
        <w:t>Habitation</w:t>
      </w:r>
    </w:p>
    <w:p w14:paraId="1C75AABE" w14:textId="77777777" w:rsidR="00AB683E" w:rsidRPr="008940BC" w:rsidRDefault="00AB683E" w:rsidP="00AB683E">
      <w:pPr>
        <w:pStyle w:val="Paragraphedeliste"/>
        <w:numPr>
          <w:ilvl w:val="0"/>
          <w:numId w:val="35"/>
        </w:numPr>
        <w:jc w:val="both"/>
        <w:rPr>
          <w:rFonts w:asciiTheme="minorHAnsi" w:hAnsiTheme="minorHAnsi"/>
        </w:rPr>
      </w:pPr>
      <w:r w:rsidRPr="008940BC">
        <w:rPr>
          <w:rFonts w:asciiTheme="minorHAnsi" w:hAnsiTheme="minorHAnsi"/>
        </w:rPr>
        <w:t>Commerce et activités de service</w:t>
      </w:r>
    </w:p>
    <w:p w14:paraId="692407D3" w14:textId="77777777" w:rsidR="00AB683E" w:rsidRPr="008940BC" w:rsidRDefault="00AB683E" w:rsidP="00AB683E">
      <w:pPr>
        <w:pStyle w:val="Paragraphedeliste"/>
        <w:numPr>
          <w:ilvl w:val="0"/>
          <w:numId w:val="35"/>
        </w:numPr>
        <w:jc w:val="both"/>
        <w:rPr>
          <w:rFonts w:asciiTheme="minorHAnsi" w:hAnsiTheme="minorHAnsi"/>
        </w:rPr>
      </w:pPr>
      <w:r w:rsidRPr="008940BC">
        <w:rPr>
          <w:rFonts w:asciiTheme="minorHAnsi" w:hAnsiTheme="minorHAnsi"/>
        </w:rPr>
        <w:t>Equipements d’intérêt collectif et services publics</w:t>
      </w:r>
    </w:p>
    <w:p w14:paraId="74971E6A" w14:textId="20F345E4" w:rsidR="00AB683E" w:rsidRPr="008940BC" w:rsidRDefault="00AB683E" w:rsidP="00AB683E">
      <w:pPr>
        <w:pStyle w:val="Paragraphedeliste"/>
        <w:numPr>
          <w:ilvl w:val="0"/>
          <w:numId w:val="35"/>
        </w:numPr>
        <w:jc w:val="both"/>
        <w:rPr>
          <w:rFonts w:asciiTheme="minorHAnsi" w:hAnsiTheme="minorHAnsi"/>
        </w:rPr>
      </w:pPr>
      <w:r w:rsidRPr="008940BC">
        <w:rPr>
          <w:rFonts w:asciiTheme="minorHAnsi" w:hAnsiTheme="minorHAnsi"/>
        </w:rPr>
        <w:t>Autres activités des secteurs secondaire ou tertiaire</w:t>
      </w:r>
    </w:p>
    <w:p w14:paraId="1E45A44F" w14:textId="77777777" w:rsidR="00022422" w:rsidRPr="008940BC" w:rsidRDefault="00022422" w:rsidP="00AB683E"/>
    <w:p w14:paraId="6476C8A2" w14:textId="45FC60D5" w:rsidR="00AB683E" w:rsidRPr="008940BC" w:rsidRDefault="00AB683E" w:rsidP="00AB683E">
      <w:r w:rsidRPr="008940BC">
        <w:t>Les sous-destinations définies à l’article R.151-28</w:t>
      </w:r>
      <w:r w:rsidR="00E86310">
        <w:t xml:space="preserve"> du code de l’urbanisme</w:t>
      </w:r>
      <w:r w:rsidRPr="008940BC">
        <w:t xml:space="preserve"> ne sont pas concernées lorsqu’elles font partie d’une même destination.</w:t>
      </w:r>
    </w:p>
    <w:p w14:paraId="3BFBE012" w14:textId="77777777" w:rsidR="00AB683E" w:rsidRPr="008940BC" w:rsidRDefault="00AB683E" w:rsidP="00AB683E"/>
    <w:p w14:paraId="48CFD79F" w14:textId="77777777" w:rsidR="00AB683E" w:rsidRPr="008940BC" w:rsidRDefault="00AB683E" w:rsidP="00AB683E">
      <w:r w:rsidRPr="008940BC">
        <w:t>Les autorisations d’urbanisme nécessaires pour effectuer ces changements de destination sont :</w:t>
      </w:r>
    </w:p>
    <w:p w14:paraId="688FDABB" w14:textId="0DB5943B" w:rsidR="00AB683E" w:rsidRPr="008940BC" w:rsidRDefault="00AB683E" w:rsidP="00AB683E">
      <w:pPr>
        <w:pStyle w:val="Paragraphedeliste"/>
        <w:numPr>
          <w:ilvl w:val="0"/>
          <w:numId w:val="35"/>
        </w:numPr>
        <w:jc w:val="both"/>
        <w:rPr>
          <w:rFonts w:asciiTheme="minorHAnsi" w:hAnsiTheme="minorHAnsi"/>
        </w:rPr>
      </w:pPr>
      <w:r w:rsidRPr="008940BC">
        <w:rPr>
          <w:rFonts w:asciiTheme="minorHAnsi" w:hAnsiTheme="minorHAnsi"/>
        </w:rPr>
        <w:t>Le permis de construire dans le cas où les travaux ont « pour effet de modifier les structures porteuses ou la façade des bâtiments » (article R.421-14</w:t>
      </w:r>
      <w:r w:rsidR="00E86310">
        <w:rPr>
          <w:rFonts w:asciiTheme="minorHAnsi" w:hAnsiTheme="minorHAnsi"/>
        </w:rPr>
        <w:t xml:space="preserve"> de code de l’urbanisme</w:t>
      </w:r>
      <w:r w:rsidRPr="008940BC">
        <w:rPr>
          <w:rFonts w:asciiTheme="minorHAnsi" w:hAnsiTheme="minorHAnsi"/>
        </w:rPr>
        <w:t>)</w:t>
      </w:r>
    </w:p>
    <w:p w14:paraId="71C72E51" w14:textId="77777777" w:rsidR="00AB683E" w:rsidRPr="008940BC" w:rsidRDefault="00AB683E" w:rsidP="00AB683E">
      <w:pPr>
        <w:pStyle w:val="Paragraphedeliste"/>
        <w:numPr>
          <w:ilvl w:val="0"/>
          <w:numId w:val="35"/>
        </w:numPr>
        <w:jc w:val="both"/>
        <w:rPr>
          <w:rFonts w:asciiTheme="minorHAnsi" w:hAnsiTheme="minorHAnsi"/>
        </w:rPr>
      </w:pPr>
      <w:r w:rsidRPr="008940BC">
        <w:rPr>
          <w:rFonts w:asciiTheme="minorHAnsi" w:hAnsiTheme="minorHAnsi"/>
        </w:rPr>
        <w:t>La déclaration préalable si le projet ne modifie par les façades ou la structure porteuse</w:t>
      </w:r>
    </w:p>
    <w:p w14:paraId="0148D955" w14:textId="77777777" w:rsidR="00AB683E" w:rsidRPr="00AB683E" w:rsidRDefault="00AB683E" w:rsidP="00AB683E">
      <w:pPr>
        <w:rPr>
          <w:highlight w:val="green"/>
        </w:rPr>
      </w:pPr>
    </w:p>
    <w:p w14:paraId="53EA9865" w14:textId="77777777" w:rsidR="008940BC" w:rsidRDefault="008940BC">
      <w:pPr>
        <w:spacing w:after="160"/>
        <w:contextualSpacing w:val="0"/>
        <w:jc w:val="left"/>
        <w:rPr>
          <w:b/>
          <w:bCs/>
          <w:i/>
          <w:iCs/>
        </w:rPr>
      </w:pPr>
      <w:r>
        <w:rPr>
          <w:b/>
          <w:bCs/>
          <w:i/>
          <w:iCs/>
        </w:rPr>
        <w:br w:type="page"/>
      </w:r>
    </w:p>
    <w:p w14:paraId="6BBB8197" w14:textId="75DC034C" w:rsidR="00AB683E" w:rsidRPr="00022422" w:rsidRDefault="00022422" w:rsidP="00AB683E">
      <w:pPr>
        <w:rPr>
          <w:b/>
          <w:bCs/>
          <w:i/>
          <w:iCs/>
        </w:rPr>
      </w:pPr>
      <w:r w:rsidRPr="00022422">
        <w:rPr>
          <w:b/>
          <w:bCs/>
          <w:i/>
          <w:iCs/>
        </w:rPr>
        <w:lastRenderedPageBreak/>
        <w:t>Liste des bâtiments situés en zone</w:t>
      </w:r>
      <w:r w:rsidR="00CD7240">
        <w:rPr>
          <w:b/>
          <w:bCs/>
          <w:i/>
          <w:iCs/>
        </w:rPr>
        <w:t>s agricole ou naturelle</w:t>
      </w:r>
      <w:r w:rsidRPr="00022422">
        <w:rPr>
          <w:b/>
          <w:bCs/>
          <w:i/>
          <w:iCs/>
        </w:rPr>
        <w:t xml:space="preserve"> </w:t>
      </w:r>
      <w:r>
        <w:rPr>
          <w:b/>
          <w:bCs/>
          <w:i/>
          <w:iCs/>
        </w:rPr>
        <w:t xml:space="preserve">et </w:t>
      </w:r>
      <w:r w:rsidRPr="00022422">
        <w:rPr>
          <w:b/>
          <w:bCs/>
          <w:i/>
          <w:iCs/>
        </w:rPr>
        <w:t>dont le changement de destination est autorisé :</w:t>
      </w:r>
    </w:p>
    <w:p w14:paraId="705997EA" w14:textId="77777777" w:rsidR="00022422" w:rsidRPr="000E4BEC" w:rsidRDefault="00022422" w:rsidP="00022422">
      <w:pPr>
        <w:pStyle w:val="Standard"/>
        <w:jc w:val="both"/>
        <w:rPr>
          <w:rFonts w:ascii="Arial" w:hAnsi="Arial" w:cs="Arial"/>
        </w:rPr>
      </w:pPr>
    </w:p>
    <w:tbl>
      <w:tblPr>
        <w:tblW w:w="0" w:type="auto"/>
        <w:tblCellMar>
          <w:left w:w="10" w:type="dxa"/>
          <w:right w:w="10" w:type="dxa"/>
        </w:tblCellMar>
        <w:tblLook w:val="04A0" w:firstRow="1" w:lastRow="0" w:firstColumn="1" w:lastColumn="0" w:noHBand="0" w:noVBand="1"/>
      </w:tblPr>
      <w:tblGrid>
        <w:gridCol w:w="548"/>
        <w:gridCol w:w="2896"/>
        <w:gridCol w:w="2546"/>
        <w:gridCol w:w="1830"/>
        <w:gridCol w:w="1242"/>
      </w:tblGrid>
      <w:tr w:rsidR="008940BC" w:rsidRPr="00BF57B9" w14:paraId="781D20A0" w14:textId="77777777" w:rsidTr="006019A5">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3825CDDD" w14:textId="77777777" w:rsidR="00022422" w:rsidRPr="00022422" w:rsidRDefault="00022422" w:rsidP="006019A5">
            <w:pPr>
              <w:pStyle w:val="Standard"/>
              <w:rPr>
                <w:rFonts w:ascii="Century Gothic" w:hAnsi="Century Gothic" w:cs="Arial"/>
                <w:b/>
                <w:color w:val="FFFFFF" w:themeColor="background1"/>
                <w:sz w:val="20"/>
              </w:rPr>
            </w:pPr>
            <w:r w:rsidRPr="00022422">
              <w:rPr>
                <w:rFonts w:ascii="Century Gothic" w:hAnsi="Century Gothic" w:cs="Arial"/>
                <w:b/>
                <w:color w:val="FFFFFF" w:themeColor="background1"/>
                <w:sz w:val="20"/>
              </w:rPr>
              <w:t>N°</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1D5779D1" w14:textId="77777777" w:rsidR="00022422" w:rsidRPr="00022422" w:rsidRDefault="00022422" w:rsidP="006019A5">
            <w:pPr>
              <w:pStyle w:val="Standard"/>
              <w:rPr>
                <w:rFonts w:ascii="Century Gothic" w:hAnsi="Century Gothic" w:cs="Arial"/>
                <w:b/>
                <w:color w:val="FFFFFF" w:themeColor="background1"/>
                <w:sz w:val="20"/>
              </w:rPr>
            </w:pPr>
            <w:r w:rsidRPr="00022422">
              <w:rPr>
                <w:rFonts w:ascii="Century Gothic" w:hAnsi="Century Gothic" w:cs="Arial"/>
                <w:b/>
                <w:color w:val="FFFFFF" w:themeColor="background1"/>
                <w:sz w:val="20"/>
              </w:rPr>
              <w:t>Photo du bâtiment</w:t>
            </w:r>
          </w:p>
        </w:tc>
        <w:tc>
          <w:tcPr>
            <w:tcW w:w="2870" w:type="dxa"/>
            <w:tcBorders>
              <w:top w:val="single" w:sz="4" w:space="0" w:color="00000A"/>
              <w:left w:val="single" w:sz="4" w:space="0" w:color="00000A"/>
              <w:bottom w:val="single" w:sz="4" w:space="0" w:color="00000A"/>
              <w:right w:val="single" w:sz="4" w:space="0" w:color="00000A"/>
            </w:tcBorders>
            <w:shd w:val="clear" w:color="auto" w:fill="404040" w:themeFill="text1" w:themeFillTint="BF"/>
            <w:vAlign w:val="center"/>
          </w:tcPr>
          <w:p w14:paraId="3FE91B4C" w14:textId="4D77C059" w:rsidR="00022422" w:rsidRPr="00022422" w:rsidRDefault="00022422" w:rsidP="006019A5">
            <w:pPr>
              <w:pStyle w:val="Standard"/>
              <w:rPr>
                <w:rFonts w:ascii="Century Gothic" w:hAnsi="Century Gothic" w:cs="Arial"/>
                <w:b/>
                <w:color w:val="FFFFFF" w:themeColor="background1"/>
                <w:sz w:val="20"/>
              </w:rPr>
            </w:pPr>
            <w:r w:rsidRPr="00022422">
              <w:rPr>
                <w:rFonts w:ascii="Century Gothic" w:hAnsi="Century Gothic" w:cs="Arial"/>
                <w:b/>
                <w:color w:val="FFFFFF" w:themeColor="background1"/>
                <w:sz w:val="20"/>
              </w:rPr>
              <w:t xml:space="preserve">Description / Commentaire </w:t>
            </w:r>
            <w:r w:rsidR="006019A5">
              <w:rPr>
                <w:rFonts w:ascii="Century Gothic" w:hAnsi="Century Gothic" w:cs="Arial"/>
                <w:b/>
                <w:color w:val="FFFFFF" w:themeColor="background1"/>
                <w:sz w:val="20"/>
              </w:rPr>
              <w:t>sur le</w:t>
            </w:r>
            <w:r w:rsidRPr="00022422">
              <w:rPr>
                <w:rFonts w:ascii="Century Gothic" w:hAnsi="Century Gothic" w:cs="Arial"/>
                <w:b/>
                <w:color w:val="FFFFFF" w:themeColor="background1"/>
                <w:sz w:val="20"/>
              </w:rPr>
              <w:t xml:space="preserve"> bâtiment</w:t>
            </w:r>
          </w:p>
        </w:tc>
        <w:tc>
          <w:tcPr>
            <w:tcW w:w="1985"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6CC8FA50" w14:textId="77777777" w:rsidR="00022422" w:rsidRPr="00022422" w:rsidRDefault="00022422" w:rsidP="006019A5">
            <w:pPr>
              <w:pStyle w:val="Standard"/>
              <w:rPr>
                <w:rFonts w:ascii="Century Gothic" w:hAnsi="Century Gothic" w:cs="Arial"/>
                <w:b/>
                <w:color w:val="FFFFFF" w:themeColor="background1"/>
                <w:sz w:val="20"/>
              </w:rPr>
            </w:pPr>
            <w:r w:rsidRPr="00022422">
              <w:rPr>
                <w:rFonts w:ascii="Century Gothic" w:hAnsi="Century Gothic" w:cs="Arial"/>
                <w:b/>
                <w:color w:val="FFFFFF" w:themeColor="background1"/>
                <w:sz w:val="20"/>
              </w:rPr>
              <w:t>Référence cadastrale</w:t>
            </w:r>
          </w:p>
        </w:tc>
        <w:tc>
          <w:tcPr>
            <w:tcW w:w="1270"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7537C8BE" w14:textId="77777777" w:rsidR="00022422" w:rsidRPr="00022422" w:rsidRDefault="00022422" w:rsidP="006019A5">
            <w:pPr>
              <w:pStyle w:val="Standard"/>
              <w:rPr>
                <w:rFonts w:ascii="Century Gothic" w:hAnsi="Century Gothic" w:cs="Arial"/>
                <w:b/>
                <w:color w:val="FFFFFF" w:themeColor="background1"/>
                <w:sz w:val="20"/>
              </w:rPr>
            </w:pPr>
            <w:r w:rsidRPr="00022422">
              <w:rPr>
                <w:rFonts w:ascii="Century Gothic" w:hAnsi="Century Gothic" w:cs="Arial"/>
                <w:b/>
                <w:color w:val="FFFFFF" w:themeColor="background1"/>
                <w:sz w:val="20"/>
              </w:rPr>
              <w:t>Lieu-dit</w:t>
            </w:r>
          </w:p>
        </w:tc>
      </w:tr>
      <w:tr w:rsidR="008940BC" w:rsidRPr="00BF57B9" w14:paraId="22CCD89A"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07980DB" w14:textId="2C49A430" w:rsidR="00022422" w:rsidRPr="00022422" w:rsidRDefault="006019A5" w:rsidP="0087143B">
            <w:pPr>
              <w:pStyle w:val="Standard"/>
              <w:jc w:val="center"/>
              <w:rPr>
                <w:rFonts w:asciiTheme="minorHAnsi" w:hAnsiTheme="minorHAnsi" w:cstheme="minorHAnsi"/>
                <w:sz w:val="20"/>
              </w:rPr>
            </w:pPr>
            <w:r>
              <w:rPr>
                <w:rFonts w:asciiTheme="minorHAnsi" w:hAnsiTheme="minorHAnsi" w:cstheme="minorHAnsi"/>
                <w:sz w:val="20"/>
              </w:rPr>
              <w:t>CD1</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51063C"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noProof/>
                <w:sz w:val="20"/>
              </w:rPr>
              <w:drawing>
                <wp:inline distT="0" distB="0" distL="0" distR="0" wp14:anchorId="4A984E5E" wp14:editId="2DDF629F">
                  <wp:extent cx="1702184" cy="1276350"/>
                  <wp:effectExtent l="0" t="0" r="0" b="0"/>
                  <wp:docPr id="8" name="Image 8" descr="E:\URBANISME\U18.03 PLU Banassac-Canilhac\Diagnostic\Terrain\Le Ferréol\P114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BANISME\U18.03 PLU Banassac-Canilhac\Diagnostic\Terrain\Le Ferréol\P114085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3359" cy="1284729"/>
                          </a:xfrm>
                          <a:prstGeom prst="rect">
                            <a:avLst/>
                          </a:prstGeom>
                          <a:noFill/>
                          <a:ln>
                            <a:noFill/>
                          </a:ln>
                        </pic:spPr>
                      </pic:pic>
                    </a:graphicData>
                  </a:graphic>
                </wp:inline>
              </w:drawing>
            </w:r>
          </w:p>
        </w:tc>
        <w:tc>
          <w:tcPr>
            <w:tcW w:w="2870" w:type="dxa"/>
            <w:tcBorders>
              <w:top w:val="single" w:sz="4" w:space="0" w:color="00000A"/>
              <w:left w:val="single" w:sz="4" w:space="0" w:color="00000A"/>
              <w:bottom w:val="single" w:sz="4" w:space="0" w:color="00000A"/>
              <w:right w:val="single" w:sz="4" w:space="0" w:color="00000A"/>
            </w:tcBorders>
            <w:vAlign w:val="center"/>
          </w:tcPr>
          <w:p w14:paraId="5F68F9DF"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Ancienne habitation et anciennes granges agricoles attenantes de part et d’autre</w:t>
            </w:r>
          </w:p>
          <w:p w14:paraId="5946C431" w14:textId="77777777" w:rsidR="00022422" w:rsidRPr="00022422" w:rsidRDefault="00022422" w:rsidP="0087143B">
            <w:pPr>
              <w:pStyle w:val="Standard"/>
              <w:jc w:val="center"/>
              <w:rPr>
                <w:rFonts w:asciiTheme="minorHAnsi" w:hAnsiTheme="minorHAnsi" w:cstheme="minorHAnsi"/>
                <w:sz w:val="20"/>
              </w:rPr>
            </w:pPr>
          </w:p>
          <w:p w14:paraId="0AE16006"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Demande formulée par un exploitant agricole (hors périmètre de réciprocité agricole)</w:t>
            </w:r>
          </w:p>
        </w:tc>
        <w:tc>
          <w:tcPr>
            <w:tcW w:w="198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2D7FF4"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ZB 76 / ZB 78</w:t>
            </w:r>
          </w:p>
        </w:tc>
        <w:tc>
          <w:tcPr>
            <w:tcW w:w="127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9268D8"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Le Ferreol</w:t>
            </w:r>
          </w:p>
        </w:tc>
      </w:tr>
      <w:tr w:rsidR="008940BC" w:rsidRPr="00BF57B9" w14:paraId="2FBD11C0"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9E43E9" w14:textId="29BB88F0" w:rsidR="00022422" w:rsidRPr="00022422" w:rsidRDefault="006019A5" w:rsidP="0087143B">
            <w:pPr>
              <w:pStyle w:val="Standard"/>
              <w:jc w:val="center"/>
              <w:rPr>
                <w:rFonts w:asciiTheme="minorHAnsi" w:hAnsiTheme="minorHAnsi" w:cstheme="minorHAnsi"/>
                <w:sz w:val="20"/>
              </w:rPr>
            </w:pPr>
            <w:r>
              <w:rPr>
                <w:rFonts w:asciiTheme="minorHAnsi" w:hAnsiTheme="minorHAnsi" w:cstheme="minorHAnsi"/>
                <w:sz w:val="20"/>
              </w:rPr>
              <w:t>CD2</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DA0002B"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noProof/>
                <w:sz w:val="20"/>
              </w:rPr>
              <w:drawing>
                <wp:inline distT="0" distB="0" distL="0" distR="0" wp14:anchorId="28F148F6" wp14:editId="1603C75E">
                  <wp:extent cx="1685925" cy="1264157"/>
                  <wp:effectExtent l="0" t="0" r="0" b="0"/>
                  <wp:docPr id="10" name="Image 10" descr="E:\URBANISME\U18.03 PLU Banassac-Canilhac\Diagnostic\Terrain\Toutes Aures\P114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RBANISME\U18.03 PLU Banassac-Canilhac\Diagnostic\Terrain\Toutes Aures\P11409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4069" cy="1270263"/>
                          </a:xfrm>
                          <a:prstGeom prst="rect">
                            <a:avLst/>
                          </a:prstGeom>
                          <a:noFill/>
                          <a:ln>
                            <a:noFill/>
                          </a:ln>
                        </pic:spPr>
                      </pic:pic>
                    </a:graphicData>
                  </a:graphic>
                </wp:inline>
              </w:drawing>
            </w:r>
          </w:p>
        </w:tc>
        <w:tc>
          <w:tcPr>
            <w:tcW w:w="2870" w:type="dxa"/>
            <w:tcBorders>
              <w:top w:val="single" w:sz="4" w:space="0" w:color="00000A"/>
              <w:left w:val="single" w:sz="4" w:space="0" w:color="00000A"/>
              <w:bottom w:val="single" w:sz="4" w:space="0" w:color="00000A"/>
              <w:right w:val="single" w:sz="4" w:space="0" w:color="00000A"/>
            </w:tcBorders>
            <w:vAlign w:val="center"/>
          </w:tcPr>
          <w:p w14:paraId="7E3374DB" w14:textId="1A2F5D93"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Grange-étable traditionnelle à usage agricole (</w:t>
            </w:r>
            <w:r w:rsidR="006019A5">
              <w:rPr>
                <w:rFonts w:asciiTheme="minorHAnsi" w:hAnsiTheme="minorHAnsi" w:cstheme="minorHAnsi"/>
                <w:sz w:val="20"/>
              </w:rPr>
              <w:t xml:space="preserve">située </w:t>
            </w:r>
            <w:r w:rsidRPr="00022422">
              <w:rPr>
                <w:rFonts w:asciiTheme="minorHAnsi" w:hAnsiTheme="minorHAnsi" w:cstheme="minorHAnsi"/>
                <w:sz w:val="20"/>
              </w:rPr>
              <w:t>à l’intérieur d’un périmètre de réciprocité</w:t>
            </w:r>
            <w:r w:rsidR="006019A5">
              <w:rPr>
                <w:rFonts w:asciiTheme="minorHAnsi" w:hAnsiTheme="minorHAnsi" w:cstheme="minorHAnsi"/>
                <w:sz w:val="20"/>
              </w:rPr>
              <w:t xml:space="preserve"> agricole</w:t>
            </w:r>
            <w:r w:rsidRPr="00022422">
              <w:rPr>
                <w:rFonts w:asciiTheme="minorHAnsi" w:hAnsiTheme="minorHAnsi" w:cstheme="minorHAnsi"/>
                <w:sz w:val="20"/>
              </w:rPr>
              <w:t>)</w:t>
            </w:r>
          </w:p>
        </w:tc>
        <w:tc>
          <w:tcPr>
            <w:tcW w:w="198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716E820"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ZM 17</w:t>
            </w:r>
          </w:p>
        </w:tc>
        <w:tc>
          <w:tcPr>
            <w:tcW w:w="127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4D3E31F"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Toutes Aures</w:t>
            </w:r>
          </w:p>
        </w:tc>
      </w:tr>
      <w:tr w:rsidR="008940BC" w:rsidRPr="00BF57B9" w14:paraId="59A729DA"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5EC566" w14:textId="57F18EC2" w:rsidR="00022422" w:rsidRPr="00022422" w:rsidRDefault="006019A5" w:rsidP="0087143B">
            <w:pPr>
              <w:pStyle w:val="Standard"/>
              <w:jc w:val="center"/>
              <w:rPr>
                <w:rFonts w:asciiTheme="minorHAnsi" w:hAnsiTheme="minorHAnsi" w:cstheme="minorHAnsi"/>
                <w:sz w:val="20"/>
              </w:rPr>
            </w:pPr>
            <w:r>
              <w:rPr>
                <w:rFonts w:asciiTheme="minorHAnsi" w:hAnsiTheme="minorHAnsi" w:cstheme="minorHAnsi"/>
                <w:sz w:val="20"/>
              </w:rPr>
              <w:t>CD3</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5C79AF1" w14:textId="7EC6C532" w:rsidR="00022422" w:rsidRPr="00022422" w:rsidRDefault="006019A5" w:rsidP="0087143B">
            <w:pPr>
              <w:pStyle w:val="Standard"/>
              <w:jc w:val="center"/>
              <w:rPr>
                <w:rFonts w:asciiTheme="minorHAnsi" w:hAnsiTheme="minorHAnsi" w:cstheme="minorHAnsi"/>
                <w:noProof/>
                <w:szCs w:val="22"/>
              </w:rPr>
            </w:pPr>
            <w:r>
              <w:rPr>
                <w:rFonts w:asciiTheme="minorHAnsi" w:hAnsiTheme="minorHAnsi" w:cstheme="minorHAnsi"/>
                <w:noProof/>
                <w:szCs w:val="22"/>
              </w:rPr>
              <w:drawing>
                <wp:inline distT="0" distB="0" distL="0" distR="0" wp14:anchorId="2A8817E9" wp14:editId="1D684027">
                  <wp:extent cx="1685925" cy="1660224"/>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5">
                            <a:extLst>
                              <a:ext uri="{28A0092B-C50C-407E-A947-70E740481C1C}">
                                <a14:useLocalDpi xmlns:a14="http://schemas.microsoft.com/office/drawing/2010/main" val="0"/>
                              </a:ext>
                            </a:extLst>
                          </a:blip>
                          <a:stretch>
                            <a:fillRect/>
                          </a:stretch>
                        </pic:blipFill>
                        <pic:spPr>
                          <a:xfrm>
                            <a:off x="0" y="0"/>
                            <a:ext cx="1718432" cy="1692235"/>
                          </a:xfrm>
                          <a:prstGeom prst="rect">
                            <a:avLst/>
                          </a:prstGeom>
                        </pic:spPr>
                      </pic:pic>
                    </a:graphicData>
                  </a:graphic>
                </wp:inline>
              </w:drawing>
            </w:r>
          </w:p>
        </w:tc>
        <w:tc>
          <w:tcPr>
            <w:tcW w:w="2870" w:type="dxa"/>
            <w:tcBorders>
              <w:top w:val="single" w:sz="4" w:space="0" w:color="00000A"/>
              <w:left w:val="single" w:sz="4" w:space="0" w:color="00000A"/>
              <w:bottom w:val="single" w:sz="4" w:space="0" w:color="00000A"/>
              <w:right w:val="single" w:sz="4" w:space="0" w:color="00000A"/>
            </w:tcBorders>
            <w:vAlign w:val="center"/>
          </w:tcPr>
          <w:p w14:paraId="358FF4EE" w14:textId="5D9BCE8A"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Grange-étable traditionnelle sans usage agricole (hors périmètre de réciprocité</w:t>
            </w:r>
            <w:r w:rsidR="006019A5">
              <w:rPr>
                <w:rFonts w:asciiTheme="minorHAnsi" w:hAnsiTheme="minorHAnsi" w:cstheme="minorHAnsi"/>
                <w:sz w:val="20"/>
              </w:rPr>
              <w:t xml:space="preserve"> agricole</w:t>
            </w:r>
            <w:r w:rsidRPr="00022422">
              <w:rPr>
                <w:rFonts w:asciiTheme="minorHAnsi" w:hAnsiTheme="minorHAnsi" w:cstheme="minorHAnsi"/>
                <w:sz w:val="20"/>
              </w:rPr>
              <w:t>)</w:t>
            </w:r>
          </w:p>
        </w:tc>
        <w:tc>
          <w:tcPr>
            <w:tcW w:w="198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EB41F15"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ZC 150</w:t>
            </w:r>
          </w:p>
        </w:tc>
        <w:tc>
          <w:tcPr>
            <w:tcW w:w="127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F19538E"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La Blaquière</w:t>
            </w:r>
          </w:p>
        </w:tc>
      </w:tr>
      <w:tr w:rsidR="008940BC" w:rsidRPr="00BF57B9" w14:paraId="2EDCBC13"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CFD8408" w14:textId="0472C879" w:rsidR="00022422" w:rsidRPr="00022422" w:rsidRDefault="006019A5" w:rsidP="0087143B">
            <w:pPr>
              <w:pStyle w:val="Standard"/>
              <w:jc w:val="center"/>
              <w:rPr>
                <w:rFonts w:asciiTheme="minorHAnsi" w:hAnsiTheme="minorHAnsi" w:cstheme="minorHAnsi"/>
                <w:sz w:val="20"/>
              </w:rPr>
            </w:pPr>
            <w:r>
              <w:rPr>
                <w:rFonts w:asciiTheme="minorHAnsi" w:hAnsiTheme="minorHAnsi" w:cstheme="minorHAnsi"/>
                <w:sz w:val="20"/>
              </w:rPr>
              <w:t>CD4</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4BF2011" w14:textId="279CEE99" w:rsidR="00022422" w:rsidRPr="00022422" w:rsidRDefault="006019A5" w:rsidP="0087143B">
            <w:pPr>
              <w:pStyle w:val="Standard"/>
              <w:jc w:val="center"/>
              <w:rPr>
                <w:rFonts w:asciiTheme="minorHAnsi" w:hAnsiTheme="minorHAnsi" w:cstheme="minorHAnsi"/>
                <w:noProof/>
                <w:szCs w:val="22"/>
                <w:highlight w:val="yellow"/>
              </w:rPr>
            </w:pPr>
            <w:r>
              <w:rPr>
                <w:rFonts w:asciiTheme="minorHAnsi" w:hAnsiTheme="minorHAnsi" w:cstheme="minorHAnsi"/>
                <w:noProof/>
                <w:szCs w:val="22"/>
              </w:rPr>
              <w:drawing>
                <wp:inline distT="0" distB="0" distL="0" distR="0" wp14:anchorId="4A7A3BEC" wp14:editId="1F12EE86">
                  <wp:extent cx="1685925" cy="1282878"/>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6">
                            <a:extLst>
                              <a:ext uri="{28A0092B-C50C-407E-A947-70E740481C1C}">
                                <a14:useLocalDpi xmlns:a14="http://schemas.microsoft.com/office/drawing/2010/main" val="0"/>
                              </a:ext>
                            </a:extLst>
                          </a:blip>
                          <a:stretch>
                            <a:fillRect/>
                          </a:stretch>
                        </pic:blipFill>
                        <pic:spPr>
                          <a:xfrm>
                            <a:off x="0" y="0"/>
                            <a:ext cx="1725035" cy="1312638"/>
                          </a:xfrm>
                          <a:prstGeom prst="rect">
                            <a:avLst/>
                          </a:prstGeom>
                        </pic:spPr>
                      </pic:pic>
                    </a:graphicData>
                  </a:graphic>
                </wp:inline>
              </w:drawing>
            </w:r>
          </w:p>
        </w:tc>
        <w:tc>
          <w:tcPr>
            <w:tcW w:w="2870" w:type="dxa"/>
            <w:tcBorders>
              <w:top w:val="single" w:sz="4" w:space="0" w:color="00000A"/>
              <w:left w:val="single" w:sz="4" w:space="0" w:color="00000A"/>
              <w:bottom w:val="single" w:sz="4" w:space="0" w:color="00000A"/>
              <w:right w:val="single" w:sz="4" w:space="0" w:color="00000A"/>
            </w:tcBorders>
            <w:vAlign w:val="center"/>
          </w:tcPr>
          <w:p w14:paraId="533DFB13" w14:textId="6A8DBBF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Grange-étable traditionnelle sans usage agricole (hors périmètre de réciprocité</w:t>
            </w:r>
            <w:r w:rsidR="006019A5">
              <w:rPr>
                <w:rFonts w:asciiTheme="minorHAnsi" w:hAnsiTheme="minorHAnsi" w:cstheme="minorHAnsi"/>
                <w:sz w:val="20"/>
              </w:rPr>
              <w:t xml:space="preserve"> agricole</w:t>
            </w:r>
            <w:r w:rsidRPr="00022422">
              <w:rPr>
                <w:rFonts w:asciiTheme="minorHAnsi" w:hAnsiTheme="minorHAnsi" w:cstheme="minorHAnsi"/>
                <w:sz w:val="20"/>
              </w:rPr>
              <w:t>)</w:t>
            </w:r>
          </w:p>
        </w:tc>
        <w:tc>
          <w:tcPr>
            <w:tcW w:w="198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BD5EC03"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ZP 135</w:t>
            </w:r>
          </w:p>
        </w:tc>
        <w:tc>
          <w:tcPr>
            <w:tcW w:w="127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8CBD5FB" w14:textId="77777777" w:rsidR="00022422" w:rsidRPr="00022422" w:rsidRDefault="00022422" w:rsidP="0087143B">
            <w:pPr>
              <w:pStyle w:val="Standard"/>
              <w:jc w:val="center"/>
              <w:rPr>
                <w:rFonts w:asciiTheme="minorHAnsi" w:hAnsiTheme="minorHAnsi" w:cstheme="minorHAnsi"/>
                <w:sz w:val="20"/>
              </w:rPr>
            </w:pPr>
            <w:r w:rsidRPr="00022422">
              <w:rPr>
                <w:rFonts w:asciiTheme="minorHAnsi" w:hAnsiTheme="minorHAnsi" w:cstheme="minorHAnsi"/>
                <w:sz w:val="20"/>
              </w:rPr>
              <w:t>La Peissonière</w:t>
            </w:r>
          </w:p>
        </w:tc>
      </w:tr>
    </w:tbl>
    <w:p w14:paraId="65280017" w14:textId="77777777" w:rsidR="00022422" w:rsidRDefault="00022422" w:rsidP="00022422"/>
    <w:p w14:paraId="1367784B" w14:textId="77777777" w:rsidR="00AB683E" w:rsidRDefault="00AB683E" w:rsidP="00AB683E">
      <w:pPr>
        <w:rPr>
          <w:bCs/>
        </w:rPr>
      </w:pPr>
    </w:p>
    <w:p w14:paraId="037E813C" w14:textId="77777777" w:rsidR="00AB683E" w:rsidRDefault="00AB683E" w:rsidP="00AB683E">
      <w:pPr>
        <w:rPr>
          <w:bCs/>
        </w:rPr>
      </w:pPr>
    </w:p>
    <w:p w14:paraId="27307FD0" w14:textId="77777777" w:rsidR="00AB683E" w:rsidRDefault="00AB683E" w:rsidP="00AB683E">
      <w:pPr>
        <w:rPr>
          <w:bCs/>
        </w:rPr>
      </w:pPr>
    </w:p>
    <w:p w14:paraId="13AE7D64" w14:textId="77777777" w:rsidR="00AB683E" w:rsidRDefault="00AB683E">
      <w:pPr>
        <w:spacing w:after="160"/>
        <w:contextualSpacing w:val="0"/>
        <w:jc w:val="left"/>
        <w:rPr>
          <w:b/>
        </w:rPr>
      </w:pPr>
      <w:r>
        <w:rPr>
          <w:b/>
        </w:rPr>
        <w:br w:type="page"/>
      </w:r>
    </w:p>
    <w:p w14:paraId="18FDECAD" w14:textId="2E67481E" w:rsidR="00CD7240" w:rsidRDefault="00AB683E" w:rsidP="00F57485">
      <w:pPr>
        <w:rPr>
          <w:b/>
        </w:rPr>
      </w:pPr>
      <w:r w:rsidRPr="00E86310">
        <w:rPr>
          <w:b/>
        </w:rPr>
        <w:lastRenderedPageBreak/>
        <w:t>Changements de destination possibles pour des bâtiments</w:t>
      </w:r>
      <w:r w:rsidR="00CD7240">
        <w:rPr>
          <w:b/>
        </w:rPr>
        <w:t> h</w:t>
      </w:r>
      <w:r w:rsidRPr="00CD7240">
        <w:rPr>
          <w:b/>
        </w:rPr>
        <w:t>ors des périmè</w:t>
      </w:r>
      <w:r w:rsidR="00CD7240">
        <w:rPr>
          <w:b/>
        </w:rPr>
        <w:t>tres de réciprocité agricole</w:t>
      </w:r>
    </w:p>
    <w:p w14:paraId="40F2E0E6" w14:textId="77777777" w:rsidR="008F39FD" w:rsidRPr="004F377E" w:rsidRDefault="008F39FD" w:rsidP="00F57485"/>
    <w:tbl>
      <w:tblPr>
        <w:tblW w:w="5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3"/>
        <w:gridCol w:w="1071"/>
        <w:gridCol w:w="1128"/>
        <w:gridCol w:w="1216"/>
      </w:tblGrid>
      <w:tr w:rsidR="008F39FD" w:rsidRPr="00D447AC" w14:paraId="31184469" w14:textId="77777777" w:rsidTr="008F39FD">
        <w:tc>
          <w:tcPr>
            <w:tcW w:w="2313" w:type="dxa"/>
            <w:shd w:val="clear" w:color="auto" w:fill="404040" w:themeFill="text1" w:themeFillTint="BF"/>
            <w:vAlign w:val="center"/>
          </w:tcPr>
          <w:p w14:paraId="6E0D8697" w14:textId="77777777" w:rsidR="008F39FD" w:rsidRPr="0047248C" w:rsidRDefault="008F39FD" w:rsidP="00EF2988">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Destinations</w:t>
            </w:r>
          </w:p>
        </w:tc>
        <w:tc>
          <w:tcPr>
            <w:tcW w:w="1071" w:type="dxa"/>
            <w:shd w:val="clear" w:color="auto" w:fill="404040" w:themeFill="text1" w:themeFillTint="BF"/>
            <w:vAlign w:val="center"/>
          </w:tcPr>
          <w:p w14:paraId="1F47A610" w14:textId="77777777" w:rsidR="008F39FD" w:rsidRPr="0047248C" w:rsidRDefault="008F39FD" w:rsidP="00EF2988">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Interdite</w:t>
            </w:r>
          </w:p>
        </w:tc>
        <w:tc>
          <w:tcPr>
            <w:tcW w:w="1128" w:type="dxa"/>
            <w:shd w:val="clear" w:color="auto" w:fill="404040" w:themeFill="text1" w:themeFillTint="BF"/>
            <w:vAlign w:val="center"/>
          </w:tcPr>
          <w:p w14:paraId="1ABA7E4B" w14:textId="77777777" w:rsidR="008F39FD" w:rsidRPr="0047248C" w:rsidRDefault="008F39FD" w:rsidP="00EF2988">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w:t>
            </w:r>
          </w:p>
        </w:tc>
        <w:tc>
          <w:tcPr>
            <w:tcW w:w="1216" w:type="dxa"/>
            <w:shd w:val="clear" w:color="auto" w:fill="404040" w:themeFill="text1" w:themeFillTint="BF"/>
            <w:vAlign w:val="center"/>
          </w:tcPr>
          <w:p w14:paraId="7F8BCBD9" w14:textId="77777777" w:rsidR="008F39FD" w:rsidRPr="0047248C" w:rsidRDefault="008F39FD" w:rsidP="00EF2988">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Autorisées sous conditions</w:t>
            </w:r>
          </w:p>
        </w:tc>
      </w:tr>
      <w:tr w:rsidR="008F39FD" w:rsidRPr="00D447AC" w14:paraId="1A8DBDF9" w14:textId="77777777" w:rsidTr="00A2161D">
        <w:trPr>
          <w:trHeight w:val="583"/>
        </w:trPr>
        <w:tc>
          <w:tcPr>
            <w:tcW w:w="2313" w:type="dxa"/>
            <w:shd w:val="clear" w:color="auto" w:fill="AEAAAA" w:themeFill="background2" w:themeFillShade="BF"/>
            <w:vAlign w:val="center"/>
          </w:tcPr>
          <w:p w14:paraId="0B053E4C" w14:textId="77777777" w:rsidR="008F39FD" w:rsidRPr="0047248C" w:rsidRDefault="008F39FD" w:rsidP="00EF2988">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Exploitation agricole et forestière</w:t>
            </w:r>
          </w:p>
        </w:tc>
        <w:tc>
          <w:tcPr>
            <w:tcW w:w="1071" w:type="dxa"/>
            <w:shd w:val="clear" w:color="auto" w:fill="auto"/>
            <w:vAlign w:val="center"/>
          </w:tcPr>
          <w:p w14:paraId="50B628CA" w14:textId="77777777" w:rsidR="008F39FD" w:rsidRPr="00CD7240" w:rsidRDefault="008F39FD" w:rsidP="00EF2988">
            <w:pPr>
              <w:jc w:val="center"/>
              <w:rPr>
                <w:rFonts w:cstheme="minorHAnsi"/>
                <w:b/>
              </w:rPr>
            </w:pPr>
          </w:p>
        </w:tc>
        <w:tc>
          <w:tcPr>
            <w:tcW w:w="1128" w:type="dxa"/>
            <w:shd w:val="clear" w:color="auto" w:fill="auto"/>
            <w:vAlign w:val="center"/>
          </w:tcPr>
          <w:p w14:paraId="7747ADE3" w14:textId="65EF6153" w:rsidR="008F39FD" w:rsidRPr="00CD7240" w:rsidRDefault="008F39FD" w:rsidP="00EF2988">
            <w:pPr>
              <w:jc w:val="center"/>
              <w:rPr>
                <w:rFonts w:cstheme="minorHAnsi"/>
                <w:b/>
              </w:rPr>
            </w:pPr>
          </w:p>
        </w:tc>
        <w:tc>
          <w:tcPr>
            <w:tcW w:w="1216" w:type="dxa"/>
            <w:shd w:val="clear" w:color="auto" w:fill="auto"/>
            <w:vAlign w:val="center"/>
          </w:tcPr>
          <w:p w14:paraId="13E6DBDF" w14:textId="77777777" w:rsidR="008F39FD" w:rsidRPr="008026F3" w:rsidRDefault="008F39FD" w:rsidP="00EF2988">
            <w:pPr>
              <w:jc w:val="center"/>
              <w:rPr>
                <w:rFonts w:cstheme="minorHAnsi"/>
                <w:b/>
              </w:rPr>
            </w:pPr>
          </w:p>
        </w:tc>
      </w:tr>
      <w:tr w:rsidR="008F39FD" w:rsidRPr="00D447AC" w14:paraId="6D98E747" w14:textId="77777777" w:rsidTr="00830DD8">
        <w:trPr>
          <w:trHeight w:val="580"/>
        </w:trPr>
        <w:tc>
          <w:tcPr>
            <w:tcW w:w="2313" w:type="dxa"/>
            <w:shd w:val="clear" w:color="auto" w:fill="AEAAAA" w:themeFill="background2" w:themeFillShade="BF"/>
            <w:vAlign w:val="center"/>
          </w:tcPr>
          <w:p w14:paraId="051196BF" w14:textId="77777777" w:rsidR="008F39FD" w:rsidRPr="0047248C" w:rsidRDefault="008F39FD" w:rsidP="00CD7240">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Habitation</w:t>
            </w:r>
          </w:p>
        </w:tc>
        <w:tc>
          <w:tcPr>
            <w:tcW w:w="1071" w:type="dxa"/>
            <w:shd w:val="clear" w:color="auto" w:fill="auto"/>
            <w:vAlign w:val="center"/>
          </w:tcPr>
          <w:p w14:paraId="7C50FB4C" w14:textId="09DBB2A4" w:rsidR="008F39FD" w:rsidRPr="00CD7240" w:rsidRDefault="008F39FD" w:rsidP="00CD7240">
            <w:pPr>
              <w:jc w:val="center"/>
              <w:rPr>
                <w:rFonts w:cstheme="minorHAnsi"/>
                <w:b/>
              </w:rPr>
            </w:pPr>
          </w:p>
        </w:tc>
        <w:tc>
          <w:tcPr>
            <w:tcW w:w="1128" w:type="dxa"/>
            <w:shd w:val="clear" w:color="auto" w:fill="auto"/>
            <w:vAlign w:val="center"/>
          </w:tcPr>
          <w:p w14:paraId="49C59775" w14:textId="2EB4E8B1" w:rsidR="008F39FD" w:rsidRPr="00CD7240" w:rsidRDefault="008F39FD" w:rsidP="00CD7240">
            <w:pPr>
              <w:jc w:val="center"/>
              <w:rPr>
                <w:rFonts w:cstheme="minorHAnsi"/>
                <w:b/>
              </w:rPr>
            </w:pPr>
            <w:r w:rsidRPr="00CD7240">
              <w:rPr>
                <w:rFonts w:cstheme="minorHAnsi"/>
                <w:b/>
              </w:rPr>
              <w:t>X</w:t>
            </w:r>
          </w:p>
        </w:tc>
        <w:tc>
          <w:tcPr>
            <w:tcW w:w="1216" w:type="dxa"/>
            <w:shd w:val="clear" w:color="auto" w:fill="auto"/>
            <w:vAlign w:val="center"/>
          </w:tcPr>
          <w:p w14:paraId="3C503F4B" w14:textId="77777777" w:rsidR="008F39FD" w:rsidRPr="008026F3" w:rsidRDefault="008F39FD" w:rsidP="00CD7240">
            <w:pPr>
              <w:jc w:val="center"/>
              <w:rPr>
                <w:rFonts w:cstheme="minorHAnsi"/>
                <w:b/>
                <w:sz w:val="18"/>
                <w:szCs w:val="18"/>
              </w:rPr>
            </w:pPr>
          </w:p>
        </w:tc>
      </w:tr>
      <w:tr w:rsidR="008F39FD" w:rsidRPr="00D447AC" w14:paraId="62AAA43C" w14:textId="77777777" w:rsidTr="008F39FD">
        <w:trPr>
          <w:trHeight w:val="951"/>
        </w:trPr>
        <w:tc>
          <w:tcPr>
            <w:tcW w:w="2313" w:type="dxa"/>
            <w:shd w:val="clear" w:color="auto" w:fill="AEAAAA" w:themeFill="background2" w:themeFillShade="BF"/>
            <w:vAlign w:val="center"/>
          </w:tcPr>
          <w:p w14:paraId="4DB1326B" w14:textId="77777777" w:rsidR="008F39FD" w:rsidRPr="0047248C" w:rsidRDefault="008F39FD" w:rsidP="008F39FD">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Commerce et activités de service</w:t>
            </w:r>
          </w:p>
        </w:tc>
        <w:tc>
          <w:tcPr>
            <w:tcW w:w="1071" w:type="dxa"/>
            <w:shd w:val="clear" w:color="auto" w:fill="auto"/>
            <w:vAlign w:val="center"/>
          </w:tcPr>
          <w:p w14:paraId="5E5372C1" w14:textId="3E31D614" w:rsidR="008F39FD" w:rsidRPr="00CD7240" w:rsidRDefault="008F39FD" w:rsidP="008F39FD">
            <w:pPr>
              <w:jc w:val="center"/>
              <w:rPr>
                <w:rFonts w:cstheme="minorHAnsi"/>
                <w:b/>
              </w:rPr>
            </w:pPr>
          </w:p>
        </w:tc>
        <w:tc>
          <w:tcPr>
            <w:tcW w:w="1128" w:type="dxa"/>
            <w:shd w:val="clear" w:color="auto" w:fill="auto"/>
            <w:vAlign w:val="center"/>
          </w:tcPr>
          <w:p w14:paraId="426634E6" w14:textId="0A6875F1" w:rsidR="008F39FD" w:rsidRPr="00CD7240" w:rsidRDefault="008F39FD" w:rsidP="008F39FD">
            <w:pPr>
              <w:jc w:val="center"/>
              <w:rPr>
                <w:rFonts w:cstheme="minorHAnsi"/>
                <w:b/>
              </w:rPr>
            </w:pPr>
            <w:r>
              <w:rPr>
                <w:rFonts w:cstheme="minorHAnsi"/>
                <w:b/>
              </w:rPr>
              <w:t>X</w:t>
            </w:r>
          </w:p>
        </w:tc>
        <w:tc>
          <w:tcPr>
            <w:tcW w:w="1216" w:type="dxa"/>
            <w:shd w:val="clear" w:color="auto" w:fill="auto"/>
            <w:vAlign w:val="center"/>
          </w:tcPr>
          <w:p w14:paraId="66082CC6" w14:textId="77777777" w:rsidR="008F39FD" w:rsidRPr="008026F3" w:rsidRDefault="008F39FD" w:rsidP="008F39FD">
            <w:pPr>
              <w:jc w:val="center"/>
              <w:rPr>
                <w:rFonts w:cstheme="minorHAnsi"/>
                <w:b/>
                <w:sz w:val="18"/>
                <w:szCs w:val="18"/>
              </w:rPr>
            </w:pPr>
          </w:p>
        </w:tc>
      </w:tr>
      <w:tr w:rsidR="008F39FD" w:rsidRPr="00D447AC" w14:paraId="1F392DF2" w14:textId="77777777" w:rsidTr="008F39FD">
        <w:trPr>
          <w:trHeight w:val="1282"/>
        </w:trPr>
        <w:tc>
          <w:tcPr>
            <w:tcW w:w="2313" w:type="dxa"/>
            <w:shd w:val="clear" w:color="auto" w:fill="AEAAAA" w:themeFill="background2" w:themeFillShade="BF"/>
            <w:vAlign w:val="center"/>
          </w:tcPr>
          <w:p w14:paraId="35E27B02" w14:textId="77777777" w:rsidR="008F39FD" w:rsidRPr="0047248C" w:rsidRDefault="008F39FD" w:rsidP="008F39FD">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Equipements d’intérêt collectif et services publics</w:t>
            </w:r>
          </w:p>
        </w:tc>
        <w:tc>
          <w:tcPr>
            <w:tcW w:w="1071" w:type="dxa"/>
            <w:shd w:val="clear" w:color="auto" w:fill="auto"/>
          </w:tcPr>
          <w:p w14:paraId="2BAA87CA" w14:textId="17C49426" w:rsidR="008F39FD" w:rsidRPr="00CD7240" w:rsidRDefault="008F39FD" w:rsidP="008F39FD">
            <w:pPr>
              <w:jc w:val="center"/>
              <w:rPr>
                <w:rFonts w:cstheme="minorHAnsi"/>
                <w:b/>
              </w:rPr>
            </w:pPr>
          </w:p>
        </w:tc>
        <w:tc>
          <w:tcPr>
            <w:tcW w:w="1128" w:type="dxa"/>
            <w:shd w:val="clear" w:color="auto" w:fill="auto"/>
          </w:tcPr>
          <w:p w14:paraId="715E40F9" w14:textId="77777777" w:rsidR="008F39FD" w:rsidRDefault="008F39FD" w:rsidP="008F39FD">
            <w:pPr>
              <w:jc w:val="center"/>
              <w:rPr>
                <w:rFonts w:cstheme="minorHAnsi"/>
                <w:b/>
              </w:rPr>
            </w:pPr>
          </w:p>
          <w:p w14:paraId="47EF838C" w14:textId="77777777" w:rsidR="008F39FD" w:rsidRDefault="008F39FD" w:rsidP="008F39FD">
            <w:pPr>
              <w:jc w:val="center"/>
              <w:rPr>
                <w:rFonts w:cstheme="minorHAnsi"/>
                <w:b/>
              </w:rPr>
            </w:pPr>
          </w:p>
          <w:p w14:paraId="48281205" w14:textId="0CAAE07F" w:rsidR="008F39FD" w:rsidRPr="00CD7240" w:rsidRDefault="008F39FD" w:rsidP="008F39FD">
            <w:pPr>
              <w:jc w:val="center"/>
              <w:rPr>
                <w:rFonts w:cstheme="minorHAnsi"/>
                <w:b/>
              </w:rPr>
            </w:pPr>
            <w:r>
              <w:rPr>
                <w:rFonts w:cstheme="minorHAnsi"/>
                <w:b/>
              </w:rPr>
              <w:t>X</w:t>
            </w:r>
          </w:p>
        </w:tc>
        <w:tc>
          <w:tcPr>
            <w:tcW w:w="1216" w:type="dxa"/>
            <w:shd w:val="clear" w:color="auto" w:fill="auto"/>
            <w:vAlign w:val="center"/>
          </w:tcPr>
          <w:p w14:paraId="44482827" w14:textId="77777777" w:rsidR="008F39FD" w:rsidRPr="008026F3" w:rsidRDefault="008F39FD" w:rsidP="008F39FD">
            <w:pPr>
              <w:jc w:val="center"/>
              <w:rPr>
                <w:rFonts w:cstheme="minorHAnsi"/>
                <w:b/>
                <w:sz w:val="18"/>
                <w:szCs w:val="18"/>
              </w:rPr>
            </w:pPr>
          </w:p>
        </w:tc>
      </w:tr>
      <w:tr w:rsidR="008F39FD" w:rsidRPr="00D447AC" w14:paraId="6C240552" w14:textId="77777777" w:rsidTr="008F39FD">
        <w:trPr>
          <w:trHeight w:val="975"/>
        </w:trPr>
        <w:tc>
          <w:tcPr>
            <w:tcW w:w="2313" w:type="dxa"/>
            <w:shd w:val="clear" w:color="auto" w:fill="AEAAAA" w:themeFill="background2" w:themeFillShade="BF"/>
            <w:vAlign w:val="center"/>
          </w:tcPr>
          <w:p w14:paraId="2F9AE689" w14:textId="77777777" w:rsidR="008F39FD" w:rsidRPr="0047248C" w:rsidRDefault="008F39FD" w:rsidP="008F39FD">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Autres activités des secteurs secondaires ou tertiaires</w:t>
            </w:r>
          </w:p>
        </w:tc>
        <w:tc>
          <w:tcPr>
            <w:tcW w:w="1071" w:type="dxa"/>
            <w:shd w:val="clear" w:color="auto" w:fill="auto"/>
          </w:tcPr>
          <w:p w14:paraId="3E0648A6" w14:textId="61410DC2" w:rsidR="008F39FD" w:rsidRPr="00CD7240" w:rsidRDefault="008F39FD" w:rsidP="008F39FD">
            <w:pPr>
              <w:jc w:val="center"/>
              <w:rPr>
                <w:rFonts w:cstheme="minorHAnsi"/>
                <w:b/>
              </w:rPr>
            </w:pPr>
          </w:p>
        </w:tc>
        <w:tc>
          <w:tcPr>
            <w:tcW w:w="1128" w:type="dxa"/>
            <w:shd w:val="clear" w:color="auto" w:fill="auto"/>
          </w:tcPr>
          <w:p w14:paraId="10D67960" w14:textId="4CFF436B" w:rsidR="008F39FD" w:rsidRDefault="008F39FD" w:rsidP="008F39FD">
            <w:pPr>
              <w:jc w:val="center"/>
              <w:rPr>
                <w:rFonts w:cstheme="minorHAnsi"/>
                <w:b/>
              </w:rPr>
            </w:pPr>
          </w:p>
          <w:p w14:paraId="121DEE36" w14:textId="0EFB0B0E" w:rsidR="008F39FD" w:rsidRPr="00CD7240" w:rsidRDefault="008F39FD" w:rsidP="008F39FD">
            <w:pPr>
              <w:jc w:val="center"/>
              <w:rPr>
                <w:rFonts w:cstheme="minorHAnsi"/>
                <w:b/>
              </w:rPr>
            </w:pPr>
            <w:r>
              <w:rPr>
                <w:rFonts w:cstheme="minorHAnsi"/>
                <w:b/>
              </w:rPr>
              <w:t>X</w:t>
            </w:r>
          </w:p>
        </w:tc>
        <w:tc>
          <w:tcPr>
            <w:tcW w:w="1216" w:type="dxa"/>
            <w:shd w:val="clear" w:color="auto" w:fill="auto"/>
            <w:vAlign w:val="center"/>
          </w:tcPr>
          <w:p w14:paraId="2148424B" w14:textId="77777777" w:rsidR="008F39FD" w:rsidRPr="008026F3" w:rsidRDefault="008F39FD" w:rsidP="008F39FD">
            <w:pPr>
              <w:jc w:val="center"/>
              <w:rPr>
                <w:rFonts w:cstheme="minorHAnsi"/>
                <w:b/>
                <w:sz w:val="18"/>
                <w:szCs w:val="18"/>
              </w:rPr>
            </w:pPr>
          </w:p>
        </w:tc>
      </w:tr>
    </w:tbl>
    <w:p w14:paraId="17375E42" w14:textId="77777777" w:rsidR="00F57485" w:rsidRDefault="00F57485" w:rsidP="00F57485"/>
    <w:p w14:paraId="0EC3CA86" w14:textId="77777777" w:rsidR="008F39FD" w:rsidRDefault="008F39FD" w:rsidP="00F57485"/>
    <w:p w14:paraId="6D8A677D" w14:textId="40AAAB40" w:rsidR="00460E7E" w:rsidRPr="00CD7240" w:rsidRDefault="00CD7240" w:rsidP="00CD7240">
      <w:pPr>
        <w:rPr>
          <w:b/>
        </w:rPr>
      </w:pPr>
      <w:r w:rsidRPr="00E86310">
        <w:rPr>
          <w:b/>
        </w:rPr>
        <w:t>Changements de destination possibles pour des bâtiments</w:t>
      </w:r>
      <w:r>
        <w:rPr>
          <w:b/>
        </w:rPr>
        <w:t> </w:t>
      </w:r>
      <w:r w:rsidRPr="00CD7240">
        <w:rPr>
          <w:b/>
        </w:rPr>
        <w:t xml:space="preserve">à l’intérieur des périmètres de réciprocité </w:t>
      </w:r>
      <w:r>
        <w:rPr>
          <w:b/>
        </w:rPr>
        <w:t>(</w:t>
      </w:r>
      <w:r w:rsidRPr="00CD7240">
        <w:rPr>
          <w:b/>
        </w:rPr>
        <w:t>à condition que le porteur de projet soit l’utilisateur du bâtiment agricole générant le périmètre de réciprocité</w:t>
      </w:r>
      <w:r>
        <w:rPr>
          <w:b/>
        </w:rPr>
        <w:t>)</w:t>
      </w:r>
    </w:p>
    <w:p w14:paraId="1BD0AFFA" w14:textId="77777777" w:rsidR="008F39FD" w:rsidRPr="004F377E" w:rsidRDefault="008F39FD" w:rsidP="008F39FD"/>
    <w:tbl>
      <w:tblPr>
        <w:tblW w:w="5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3"/>
        <w:gridCol w:w="1071"/>
        <w:gridCol w:w="1128"/>
        <w:gridCol w:w="1216"/>
      </w:tblGrid>
      <w:tr w:rsidR="008F39FD" w:rsidRPr="00D447AC" w14:paraId="7AC28E65" w14:textId="77777777" w:rsidTr="00047F43">
        <w:tc>
          <w:tcPr>
            <w:tcW w:w="2313" w:type="dxa"/>
            <w:shd w:val="clear" w:color="auto" w:fill="404040" w:themeFill="text1" w:themeFillTint="BF"/>
            <w:vAlign w:val="center"/>
          </w:tcPr>
          <w:p w14:paraId="2FFBC012" w14:textId="77777777" w:rsidR="008F39FD" w:rsidRPr="0047248C" w:rsidRDefault="008F39FD" w:rsidP="00047F43">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Destinations</w:t>
            </w:r>
          </w:p>
        </w:tc>
        <w:tc>
          <w:tcPr>
            <w:tcW w:w="1071" w:type="dxa"/>
            <w:shd w:val="clear" w:color="auto" w:fill="404040" w:themeFill="text1" w:themeFillTint="BF"/>
            <w:vAlign w:val="center"/>
          </w:tcPr>
          <w:p w14:paraId="6804397E" w14:textId="77777777" w:rsidR="008F39FD" w:rsidRPr="0047248C" w:rsidRDefault="008F39FD" w:rsidP="00047F43">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Interdite</w:t>
            </w:r>
          </w:p>
        </w:tc>
        <w:tc>
          <w:tcPr>
            <w:tcW w:w="1128" w:type="dxa"/>
            <w:shd w:val="clear" w:color="auto" w:fill="404040" w:themeFill="text1" w:themeFillTint="BF"/>
            <w:vAlign w:val="center"/>
          </w:tcPr>
          <w:p w14:paraId="051E9781" w14:textId="77777777" w:rsidR="008F39FD" w:rsidRPr="0047248C" w:rsidRDefault="008F39FD" w:rsidP="00047F43">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w:t>
            </w:r>
          </w:p>
        </w:tc>
        <w:tc>
          <w:tcPr>
            <w:tcW w:w="1216" w:type="dxa"/>
            <w:shd w:val="clear" w:color="auto" w:fill="404040" w:themeFill="text1" w:themeFillTint="BF"/>
            <w:vAlign w:val="center"/>
          </w:tcPr>
          <w:p w14:paraId="01A6E597" w14:textId="77777777" w:rsidR="008F39FD" w:rsidRPr="0047248C" w:rsidRDefault="008F39FD" w:rsidP="00047F43">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Autorisées sous conditions</w:t>
            </w:r>
          </w:p>
        </w:tc>
      </w:tr>
      <w:tr w:rsidR="008F39FD" w:rsidRPr="00D447AC" w14:paraId="49ABFFCE" w14:textId="77777777" w:rsidTr="00047F43">
        <w:trPr>
          <w:trHeight w:val="583"/>
        </w:trPr>
        <w:tc>
          <w:tcPr>
            <w:tcW w:w="2313" w:type="dxa"/>
            <w:shd w:val="clear" w:color="auto" w:fill="AEAAAA" w:themeFill="background2" w:themeFillShade="BF"/>
            <w:vAlign w:val="center"/>
          </w:tcPr>
          <w:p w14:paraId="14DDAFE8" w14:textId="77777777" w:rsidR="008F39FD" w:rsidRPr="0047248C" w:rsidRDefault="008F39FD" w:rsidP="00047F43">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Exploitation agricole et forestière</w:t>
            </w:r>
          </w:p>
        </w:tc>
        <w:tc>
          <w:tcPr>
            <w:tcW w:w="1071" w:type="dxa"/>
            <w:shd w:val="clear" w:color="auto" w:fill="auto"/>
            <w:vAlign w:val="center"/>
          </w:tcPr>
          <w:p w14:paraId="17B21600" w14:textId="77777777" w:rsidR="008F39FD" w:rsidRPr="00CD7240" w:rsidRDefault="008F39FD" w:rsidP="00047F43">
            <w:pPr>
              <w:jc w:val="center"/>
              <w:rPr>
                <w:rFonts w:cstheme="minorHAnsi"/>
                <w:b/>
              </w:rPr>
            </w:pPr>
          </w:p>
        </w:tc>
        <w:tc>
          <w:tcPr>
            <w:tcW w:w="1128" w:type="dxa"/>
            <w:shd w:val="clear" w:color="auto" w:fill="auto"/>
            <w:vAlign w:val="center"/>
          </w:tcPr>
          <w:p w14:paraId="2602B2C0" w14:textId="77777777" w:rsidR="008F39FD" w:rsidRPr="00CD7240" w:rsidRDefault="008F39FD" w:rsidP="00047F43">
            <w:pPr>
              <w:jc w:val="center"/>
              <w:rPr>
                <w:rFonts w:cstheme="minorHAnsi"/>
                <w:b/>
              </w:rPr>
            </w:pPr>
          </w:p>
        </w:tc>
        <w:tc>
          <w:tcPr>
            <w:tcW w:w="1216" w:type="dxa"/>
            <w:shd w:val="clear" w:color="auto" w:fill="auto"/>
            <w:vAlign w:val="center"/>
          </w:tcPr>
          <w:p w14:paraId="509044CB" w14:textId="77777777" w:rsidR="008F39FD" w:rsidRPr="008026F3" w:rsidRDefault="008F39FD" w:rsidP="00047F43">
            <w:pPr>
              <w:jc w:val="center"/>
              <w:rPr>
                <w:rFonts w:cstheme="minorHAnsi"/>
                <w:b/>
              </w:rPr>
            </w:pPr>
          </w:p>
        </w:tc>
      </w:tr>
      <w:tr w:rsidR="008F39FD" w:rsidRPr="00D447AC" w14:paraId="0FF7DE42" w14:textId="77777777" w:rsidTr="00047F43">
        <w:trPr>
          <w:trHeight w:val="580"/>
        </w:trPr>
        <w:tc>
          <w:tcPr>
            <w:tcW w:w="2313" w:type="dxa"/>
            <w:shd w:val="clear" w:color="auto" w:fill="AEAAAA" w:themeFill="background2" w:themeFillShade="BF"/>
            <w:vAlign w:val="center"/>
          </w:tcPr>
          <w:p w14:paraId="6681566E" w14:textId="77777777" w:rsidR="008F39FD" w:rsidRPr="0047248C" w:rsidRDefault="008F39FD" w:rsidP="00047F43">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Habitation</w:t>
            </w:r>
          </w:p>
        </w:tc>
        <w:tc>
          <w:tcPr>
            <w:tcW w:w="1071" w:type="dxa"/>
            <w:shd w:val="clear" w:color="auto" w:fill="auto"/>
            <w:vAlign w:val="center"/>
          </w:tcPr>
          <w:p w14:paraId="0ADD9693" w14:textId="2D15896E" w:rsidR="008F39FD" w:rsidRPr="00CD7240" w:rsidRDefault="008F39FD" w:rsidP="00047F43">
            <w:pPr>
              <w:jc w:val="center"/>
              <w:rPr>
                <w:rFonts w:cstheme="minorHAnsi"/>
                <w:b/>
              </w:rPr>
            </w:pPr>
            <w:r w:rsidRPr="00CD7240">
              <w:rPr>
                <w:rFonts w:cstheme="minorHAnsi"/>
                <w:b/>
              </w:rPr>
              <w:t>X</w:t>
            </w:r>
          </w:p>
        </w:tc>
        <w:tc>
          <w:tcPr>
            <w:tcW w:w="1128" w:type="dxa"/>
            <w:shd w:val="clear" w:color="auto" w:fill="auto"/>
            <w:vAlign w:val="center"/>
          </w:tcPr>
          <w:p w14:paraId="71E64C5B" w14:textId="2E45FF9A" w:rsidR="008F39FD" w:rsidRPr="00CD7240" w:rsidRDefault="008F39FD" w:rsidP="00047F43">
            <w:pPr>
              <w:jc w:val="center"/>
              <w:rPr>
                <w:rFonts w:cstheme="minorHAnsi"/>
                <w:b/>
              </w:rPr>
            </w:pPr>
          </w:p>
        </w:tc>
        <w:tc>
          <w:tcPr>
            <w:tcW w:w="1216" w:type="dxa"/>
            <w:shd w:val="clear" w:color="auto" w:fill="auto"/>
            <w:vAlign w:val="center"/>
          </w:tcPr>
          <w:p w14:paraId="2B0C3FC9" w14:textId="77777777" w:rsidR="008F39FD" w:rsidRPr="008026F3" w:rsidRDefault="008F39FD" w:rsidP="00047F43">
            <w:pPr>
              <w:jc w:val="center"/>
              <w:rPr>
                <w:rFonts w:cstheme="minorHAnsi"/>
                <w:b/>
                <w:sz w:val="18"/>
                <w:szCs w:val="18"/>
              </w:rPr>
            </w:pPr>
          </w:p>
        </w:tc>
      </w:tr>
      <w:tr w:rsidR="008F39FD" w:rsidRPr="00D447AC" w14:paraId="03986CB0" w14:textId="77777777" w:rsidTr="00047F43">
        <w:trPr>
          <w:trHeight w:val="951"/>
        </w:trPr>
        <w:tc>
          <w:tcPr>
            <w:tcW w:w="2313" w:type="dxa"/>
            <w:shd w:val="clear" w:color="auto" w:fill="AEAAAA" w:themeFill="background2" w:themeFillShade="BF"/>
            <w:vAlign w:val="center"/>
          </w:tcPr>
          <w:p w14:paraId="33165475" w14:textId="77777777" w:rsidR="008F39FD" w:rsidRPr="0047248C" w:rsidRDefault="008F39FD" w:rsidP="00047F43">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Commerce et activités de service</w:t>
            </w:r>
          </w:p>
        </w:tc>
        <w:tc>
          <w:tcPr>
            <w:tcW w:w="1071" w:type="dxa"/>
            <w:shd w:val="clear" w:color="auto" w:fill="auto"/>
            <w:vAlign w:val="center"/>
          </w:tcPr>
          <w:p w14:paraId="7AB2D51B" w14:textId="77777777" w:rsidR="008F39FD" w:rsidRPr="00CD7240" w:rsidRDefault="008F39FD" w:rsidP="00047F43">
            <w:pPr>
              <w:jc w:val="center"/>
              <w:rPr>
                <w:rFonts w:cstheme="minorHAnsi"/>
                <w:b/>
              </w:rPr>
            </w:pPr>
          </w:p>
        </w:tc>
        <w:tc>
          <w:tcPr>
            <w:tcW w:w="1128" w:type="dxa"/>
            <w:shd w:val="clear" w:color="auto" w:fill="auto"/>
            <w:vAlign w:val="center"/>
          </w:tcPr>
          <w:p w14:paraId="39A66D63" w14:textId="77777777" w:rsidR="008F39FD" w:rsidRPr="00CD7240" w:rsidRDefault="008F39FD" w:rsidP="00047F43">
            <w:pPr>
              <w:jc w:val="center"/>
              <w:rPr>
                <w:rFonts w:cstheme="minorHAnsi"/>
                <w:b/>
              </w:rPr>
            </w:pPr>
            <w:r>
              <w:rPr>
                <w:rFonts w:cstheme="minorHAnsi"/>
                <w:b/>
              </w:rPr>
              <w:t>X</w:t>
            </w:r>
          </w:p>
        </w:tc>
        <w:tc>
          <w:tcPr>
            <w:tcW w:w="1216" w:type="dxa"/>
            <w:shd w:val="clear" w:color="auto" w:fill="auto"/>
            <w:vAlign w:val="center"/>
          </w:tcPr>
          <w:p w14:paraId="40BF3D1E" w14:textId="77777777" w:rsidR="008F39FD" w:rsidRPr="008026F3" w:rsidRDefault="008F39FD" w:rsidP="00047F43">
            <w:pPr>
              <w:jc w:val="center"/>
              <w:rPr>
                <w:rFonts w:cstheme="minorHAnsi"/>
                <w:b/>
                <w:sz w:val="18"/>
                <w:szCs w:val="18"/>
              </w:rPr>
            </w:pPr>
          </w:p>
        </w:tc>
      </w:tr>
      <w:tr w:rsidR="008F39FD" w:rsidRPr="00D447AC" w14:paraId="74CA3563" w14:textId="77777777" w:rsidTr="008F39FD">
        <w:trPr>
          <w:trHeight w:val="1307"/>
        </w:trPr>
        <w:tc>
          <w:tcPr>
            <w:tcW w:w="2313" w:type="dxa"/>
            <w:shd w:val="clear" w:color="auto" w:fill="AEAAAA" w:themeFill="background2" w:themeFillShade="BF"/>
            <w:vAlign w:val="center"/>
          </w:tcPr>
          <w:p w14:paraId="098E45AD" w14:textId="77777777" w:rsidR="008F39FD" w:rsidRPr="0047248C" w:rsidRDefault="008F39FD" w:rsidP="00047F43">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Equipements d’intérêt collectif et services publics</w:t>
            </w:r>
          </w:p>
        </w:tc>
        <w:tc>
          <w:tcPr>
            <w:tcW w:w="1071" w:type="dxa"/>
            <w:shd w:val="clear" w:color="auto" w:fill="auto"/>
          </w:tcPr>
          <w:p w14:paraId="3213B7FE" w14:textId="77777777" w:rsidR="008F39FD" w:rsidRPr="00CD7240" w:rsidRDefault="008F39FD" w:rsidP="00047F43">
            <w:pPr>
              <w:jc w:val="center"/>
              <w:rPr>
                <w:rFonts w:cstheme="minorHAnsi"/>
                <w:b/>
              </w:rPr>
            </w:pPr>
          </w:p>
        </w:tc>
        <w:tc>
          <w:tcPr>
            <w:tcW w:w="1128" w:type="dxa"/>
            <w:shd w:val="clear" w:color="auto" w:fill="auto"/>
          </w:tcPr>
          <w:p w14:paraId="39866351" w14:textId="77777777" w:rsidR="008F39FD" w:rsidRDefault="008F39FD" w:rsidP="00047F43">
            <w:pPr>
              <w:jc w:val="center"/>
              <w:rPr>
                <w:rFonts w:cstheme="minorHAnsi"/>
                <w:b/>
              </w:rPr>
            </w:pPr>
          </w:p>
          <w:p w14:paraId="739CDE4F" w14:textId="77777777" w:rsidR="008F39FD" w:rsidRDefault="008F39FD" w:rsidP="00047F43">
            <w:pPr>
              <w:jc w:val="center"/>
              <w:rPr>
                <w:rFonts w:cstheme="minorHAnsi"/>
                <w:b/>
              </w:rPr>
            </w:pPr>
          </w:p>
          <w:p w14:paraId="64096C44" w14:textId="77777777" w:rsidR="008F39FD" w:rsidRPr="00CD7240" w:rsidRDefault="008F39FD" w:rsidP="00047F43">
            <w:pPr>
              <w:jc w:val="center"/>
              <w:rPr>
                <w:rFonts w:cstheme="minorHAnsi"/>
                <w:b/>
              </w:rPr>
            </w:pPr>
            <w:r>
              <w:rPr>
                <w:rFonts w:cstheme="minorHAnsi"/>
                <w:b/>
              </w:rPr>
              <w:t>X</w:t>
            </w:r>
          </w:p>
        </w:tc>
        <w:tc>
          <w:tcPr>
            <w:tcW w:w="1216" w:type="dxa"/>
            <w:shd w:val="clear" w:color="auto" w:fill="auto"/>
            <w:vAlign w:val="center"/>
          </w:tcPr>
          <w:p w14:paraId="588B5860" w14:textId="77777777" w:rsidR="008F39FD" w:rsidRPr="008026F3" w:rsidRDefault="008F39FD" w:rsidP="00047F43">
            <w:pPr>
              <w:jc w:val="center"/>
              <w:rPr>
                <w:rFonts w:cstheme="minorHAnsi"/>
                <w:b/>
                <w:sz w:val="18"/>
                <w:szCs w:val="18"/>
              </w:rPr>
            </w:pPr>
          </w:p>
        </w:tc>
      </w:tr>
      <w:tr w:rsidR="008F39FD" w:rsidRPr="00D447AC" w14:paraId="6B3E50A1" w14:textId="77777777" w:rsidTr="008F39FD">
        <w:trPr>
          <w:trHeight w:val="850"/>
        </w:trPr>
        <w:tc>
          <w:tcPr>
            <w:tcW w:w="2313" w:type="dxa"/>
            <w:shd w:val="clear" w:color="auto" w:fill="AEAAAA" w:themeFill="background2" w:themeFillShade="BF"/>
            <w:vAlign w:val="center"/>
          </w:tcPr>
          <w:p w14:paraId="0C6F00FE" w14:textId="77777777" w:rsidR="008F39FD" w:rsidRPr="0047248C" w:rsidRDefault="008F39FD" w:rsidP="00047F43">
            <w:pPr>
              <w:jc w:val="center"/>
              <w:rPr>
                <w:rFonts w:ascii="Century Gothic" w:hAnsi="Century Gothic" w:cstheme="minorHAnsi"/>
                <w:b/>
                <w:color w:val="FFFFFF"/>
                <w:sz w:val="20"/>
                <w:szCs w:val="20"/>
              </w:rPr>
            </w:pPr>
            <w:r w:rsidRPr="0047248C">
              <w:rPr>
                <w:rFonts w:ascii="Century Gothic" w:hAnsi="Century Gothic" w:cstheme="minorHAnsi"/>
                <w:b/>
                <w:color w:val="FFFFFF"/>
                <w:sz w:val="20"/>
                <w:szCs w:val="20"/>
              </w:rPr>
              <w:t>Autres activités des secteurs secondaires ou tertiaires</w:t>
            </w:r>
          </w:p>
        </w:tc>
        <w:tc>
          <w:tcPr>
            <w:tcW w:w="1071" w:type="dxa"/>
            <w:shd w:val="clear" w:color="auto" w:fill="auto"/>
          </w:tcPr>
          <w:p w14:paraId="1985C4A7" w14:textId="77777777" w:rsidR="008F39FD" w:rsidRPr="00CD7240" w:rsidRDefault="008F39FD" w:rsidP="00047F43">
            <w:pPr>
              <w:jc w:val="center"/>
              <w:rPr>
                <w:rFonts w:cstheme="minorHAnsi"/>
                <w:b/>
              </w:rPr>
            </w:pPr>
          </w:p>
        </w:tc>
        <w:tc>
          <w:tcPr>
            <w:tcW w:w="1128" w:type="dxa"/>
            <w:shd w:val="clear" w:color="auto" w:fill="auto"/>
          </w:tcPr>
          <w:p w14:paraId="3BD5ECDF" w14:textId="77777777" w:rsidR="008F39FD" w:rsidRDefault="008F39FD" w:rsidP="00047F43">
            <w:pPr>
              <w:jc w:val="center"/>
              <w:rPr>
                <w:rFonts w:cstheme="minorHAnsi"/>
                <w:b/>
              </w:rPr>
            </w:pPr>
          </w:p>
          <w:p w14:paraId="18ECF551" w14:textId="77777777" w:rsidR="008F39FD" w:rsidRDefault="008F39FD" w:rsidP="00047F43">
            <w:pPr>
              <w:jc w:val="center"/>
              <w:rPr>
                <w:rFonts w:cstheme="minorHAnsi"/>
                <w:b/>
              </w:rPr>
            </w:pPr>
          </w:p>
          <w:p w14:paraId="558BD0C8" w14:textId="77777777" w:rsidR="008F39FD" w:rsidRPr="00CD7240" w:rsidRDefault="008F39FD" w:rsidP="00047F43">
            <w:pPr>
              <w:jc w:val="center"/>
              <w:rPr>
                <w:rFonts w:cstheme="minorHAnsi"/>
                <w:b/>
              </w:rPr>
            </w:pPr>
            <w:r>
              <w:rPr>
                <w:rFonts w:cstheme="minorHAnsi"/>
                <w:b/>
              </w:rPr>
              <w:t>X</w:t>
            </w:r>
          </w:p>
        </w:tc>
        <w:tc>
          <w:tcPr>
            <w:tcW w:w="1216" w:type="dxa"/>
            <w:shd w:val="clear" w:color="auto" w:fill="auto"/>
            <w:vAlign w:val="center"/>
          </w:tcPr>
          <w:p w14:paraId="6FD576E0" w14:textId="77777777" w:rsidR="008F39FD" w:rsidRPr="008026F3" w:rsidRDefault="008F39FD" w:rsidP="00047F43">
            <w:pPr>
              <w:jc w:val="center"/>
              <w:rPr>
                <w:rFonts w:cstheme="minorHAnsi"/>
                <w:b/>
                <w:sz w:val="18"/>
                <w:szCs w:val="18"/>
              </w:rPr>
            </w:pPr>
          </w:p>
        </w:tc>
      </w:tr>
    </w:tbl>
    <w:p w14:paraId="50A82800" w14:textId="77777777" w:rsidR="008F39FD" w:rsidRPr="00D447AC" w:rsidRDefault="008F39FD" w:rsidP="008F39FD"/>
    <w:p w14:paraId="5E13570C" w14:textId="77777777" w:rsidR="008F39FD" w:rsidRDefault="008F39FD" w:rsidP="008F39FD"/>
    <w:p w14:paraId="08A542C5" w14:textId="77777777" w:rsidR="00CD7240" w:rsidRDefault="00CD7240" w:rsidP="00CD7240"/>
    <w:p w14:paraId="36B56281" w14:textId="77777777" w:rsidR="00CD7240" w:rsidRDefault="00CD7240" w:rsidP="00460E7E">
      <w:pPr>
        <w:rPr>
          <w:b/>
        </w:rPr>
      </w:pPr>
    </w:p>
    <w:p w14:paraId="24FA0167" w14:textId="25AD0BCE" w:rsidR="00460E7E" w:rsidRDefault="00460E7E" w:rsidP="00460E7E">
      <w:pPr>
        <w:pStyle w:val="CB2"/>
      </w:pPr>
      <w:bookmarkStart w:id="123" w:name="_Toc50466867"/>
      <w:bookmarkStart w:id="124" w:name="_GoBack"/>
      <w:bookmarkEnd w:id="124"/>
      <w:r>
        <w:t>Outils de protection du patrimoine, des paysages et des sites</w:t>
      </w:r>
      <w:bookmarkEnd w:id="123"/>
    </w:p>
    <w:p w14:paraId="43DF9A3E" w14:textId="64965291" w:rsidR="00460E7E" w:rsidRDefault="00460E7E" w:rsidP="00460E7E"/>
    <w:p w14:paraId="75EA6614" w14:textId="77777777" w:rsidR="00DE5787" w:rsidRDefault="00DE5787" w:rsidP="00460E7E"/>
    <w:p w14:paraId="7A4144B4" w14:textId="26451FA9" w:rsidR="00F57485" w:rsidRDefault="00F57485" w:rsidP="00460E7E">
      <w:pPr>
        <w:pStyle w:val="CB3"/>
      </w:pPr>
      <w:r w:rsidRPr="008026F3">
        <w:t>Éléments</w:t>
      </w:r>
      <w:r w:rsidR="00DE5787">
        <w:t xml:space="preserve"> bâtis et ensembles bâtis</w:t>
      </w:r>
      <w:r w:rsidRPr="008026F3">
        <w:t xml:space="preserve"> inventori</w:t>
      </w:r>
      <w:r>
        <w:t>é</w:t>
      </w:r>
      <w:r w:rsidRPr="008026F3">
        <w:t>s au titre de l’article L</w:t>
      </w:r>
      <w:r w:rsidR="00460E7E">
        <w:t>.</w:t>
      </w:r>
      <w:r w:rsidRPr="008026F3">
        <w:t xml:space="preserve">151-19 du </w:t>
      </w:r>
      <w:r>
        <w:t>C</w:t>
      </w:r>
      <w:r w:rsidRPr="008026F3">
        <w:t>ode de l’urbanisme</w:t>
      </w:r>
    </w:p>
    <w:p w14:paraId="34F5A594" w14:textId="77777777" w:rsidR="00F57485" w:rsidRDefault="00F57485" w:rsidP="00F57485"/>
    <w:p w14:paraId="0964ECA9" w14:textId="05FE2517" w:rsidR="00DE5787" w:rsidRPr="00F821D0" w:rsidRDefault="00E86310" w:rsidP="00DE5787">
      <w:r w:rsidRPr="00F821D0">
        <w:t>Cette protection</w:t>
      </w:r>
      <w:r w:rsidR="00DE5787" w:rsidRPr="00F821D0">
        <w:t xml:space="preserve"> </w:t>
      </w:r>
      <w:r w:rsidRPr="00F821D0">
        <w:t xml:space="preserve">concerne du </w:t>
      </w:r>
      <w:r w:rsidR="00DE5787" w:rsidRPr="00F821D0">
        <w:t xml:space="preserve">bâti ponctuel et </w:t>
      </w:r>
      <w:r w:rsidRPr="00F821D0">
        <w:t>des ensembles de bâtiments</w:t>
      </w:r>
      <w:r w:rsidR="00DE5787" w:rsidRPr="00F821D0">
        <w:t xml:space="preserve"> identifié</w:t>
      </w:r>
      <w:r w:rsidRPr="00F821D0">
        <w:t>s</w:t>
      </w:r>
      <w:r w:rsidR="00DE5787" w:rsidRPr="00F821D0">
        <w:t xml:space="preserve"> au plan de zonage par une légende spécifique.</w:t>
      </w:r>
    </w:p>
    <w:p w14:paraId="48B352D4" w14:textId="77777777" w:rsidR="00DE5787" w:rsidRPr="00F821D0" w:rsidRDefault="00DE5787" w:rsidP="00DE5787"/>
    <w:p w14:paraId="227D6D21" w14:textId="0AD35713" w:rsidR="00DE5787" w:rsidRPr="00F821D0" w:rsidRDefault="00DE5787" w:rsidP="00DE5787">
      <w:r w:rsidRPr="00F821D0">
        <w:t xml:space="preserve">Les éléments repérés au titre de l’article L.151-19 du </w:t>
      </w:r>
      <w:r w:rsidR="00E86310" w:rsidRPr="00F821D0">
        <w:t>code de l’urbanisme</w:t>
      </w:r>
      <w:r w:rsidRPr="00F821D0">
        <w:t xml:space="preserve"> devront faire l’objet d’une attention particulière lors d’éventuels travaux de restauration ou de transformation. Ils devront être maintenus ou devront être restitués, si possible, dans l’état le plus proche possible de leur état </w:t>
      </w:r>
      <w:r w:rsidR="008F39FD">
        <w:t>d’origine</w:t>
      </w:r>
      <w:r w:rsidRPr="00F821D0">
        <w:t>. Si celui-ci renvoie à plusieurs périodes d’édification d’une valeur patrimoniale similaire, le projet s’attachera à conserver une cohérence globale.</w:t>
      </w:r>
    </w:p>
    <w:p w14:paraId="40D043DC" w14:textId="77777777" w:rsidR="00DE5787" w:rsidRPr="00F821D0" w:rsidRDefault="00DE5787" w:rsidP="00DE5787"/>
    <w:p w14:paraId="10C82398" w14:textId="1083DB3A" w:rsidR="00DE5787" w:rsidRPr="00F821D0" w:rsidRDefault="00DE5787" w:rsidP="00DE5787">
      <w:r w:rsidRPr="00F821D0">
        <w:t>Les techniques et matériaux utilisés pour les restaurations doivent s’approcher au plus près des techniques et matériaux originels. Les restaurations, réhabilitations ou travaux d'entretien, doivent être exécutés suivant des techniques adaptées au traitement des édifices traditionnels et au savoir-faire de leur époque de construction.</w:t>
      </w:r>
    </w:p>
    <w:p w14:paraId="6315C16B" w14:textId="77777777" w:rsidR="00DE5787" w:rsidRPr="00F821D0" w:rsidRDefault="00DE5787" w:rsidP="00DE5787"/>
    <w:p w14:paraId="5534A8A1" w14:textId="77777777" w:rsidR="00DE5787" w:rsidRPr="00F821D0" w:rsidRDefault="00DE5787" w:rsidP="00DE5787">
      <w:r w:rsidRPr="00F821D0">
        <w:t>Au-delà des édifices eux-mêmes, la perception des différents bâtiments patrimoniaux doit être respectée afin d’aller dans le sens d’une valorisation de leur architecture.</w:t>
      </w:r>
    </w:p>
    <w:p w14:paraId="603616B5" w14:textId="77777777" w:rsidR="00DE5787" w:rsidRPr="00F821D0" w:rsidRDefault="00DE5787" w:rsidP="00DE5787"/>
    <w:p w14:paraId="1611FF04" w14:textId="77777777" w:rsidR="00DE5787" w:rsidRPr="00F821D0" w:rsidRDefault="00DE5787" w:rsidP="00DE5787">
      <w:r w:rsidRPr="00F821D0">
        <w:t>Pour les protections à caractère paysager (prescriptions surfaciques) :</w:t>
      </w:r>
    </w:p>
    <w:p w14:paraId="4B70E716" w14:textId="77777777" w:rsidR="00DE5787" w:rsidRPr="00F821D0" w:rsidRDefault="00DE5787" w:rsidP="00DE5787">
      <w:pPr>
        <w:pStyle w:val="Paragraphedeliste"/>
        <w:numPr>
          <w:ilvl w:val="1"/>
          <w:numId w:val="32"/>
        </w:numPr>
        <w:jc w:val="both"/>
      </w:pPr>
      <w:r w:rsidRPr="00F821D0">
        <w:t>absence de construction nouvelle sur l’emprise définie</w:t>
      </w:r>
    </w:p>
    <w:p w14:paraId="455E1E65" w14:textId="77777777" w:rsidR="00DE5787" w:rsidRPr="00F821D0" w:rsidRDefault="00DE5787" w:rsidP="00DE5787">
      <w:pPr>
        <w:pStyle w:val="Paragraphedeliste"/>
        <w:numPr>
          <w:ilvl w:val="1"/>
          <w:numId w:val="32"/>
        </w:numPr>
        <w:jc w:val="both"/>
      </w:pPr>
      <w:r w:rsidRPr="00F821D0">
        <w:t>maintien ou restitution du couvert végétal existant s’il entre dans la perception d’un ensemble patrimonial ou suppression ou taille s’il altère la perception d’un tel ensemble</w:t>
      </w:r>
    </w:p>
    <w:p w14:paraId="46C0D5A5" w14:textId="77777777" w:rsidR="00DE5787" w:rsidRPr="00F821D0" w:rsidRDefault="00DE5787" w:rsidP="00DE5787"/>
    <w:p w14:paraId="6ED0E352" w14:textId="77777777" w:rsidR="00DE5787" w:rsidRPr="00F821D0" w:rsidRDefault="00DE5787" w:rsidP="00DE5787">
      <w:r w:rsidRPr="00F821D0">
        <w:t>En cas de bâtiment vacant, devenu vétuste et/ou faisant l’objet de pathologies, une approche plus pragmatique est envisageable afin d’encourager la transformation et le maintien des qualités patrimoniales encore présentes.</w:t>
      </w:r>
    </w:p>
    <w:p w14:paraId="5EADAC76" w14:textId="77777777" w:rsidR="00DE5787" w:rsidRPr="00F821D0" w:rsidRDefault="00DE5787" w:rsidP="00DE5787"/>
    <w:p w14:paraId="47BE0575" w14:textId="77777777" w:rsidR="00DE5787" w:rsidRPr="00F821D0" w:rsidRDefault="00DE5787" w:rsidP="00DE5787">
      <w:r w:rsidRPr="00F821D0">
        <w:t>Les adjonctions devront :</w:t>
      </w:r>
    </w:p>
    <w:p w14:paraId="5FE42422" w14:textId="77777777" w:rsidR="00DE5787" w:rsidRPr="00F821D0" w:rsidRDefault="00DE5787" w:rsidP="00DE5787">
      <w:pPr>
        <w:pStyle w:val="Paragraphedeliste"/>
        <w:numPr>
          <w:ilvl w:val="0"/>
          <w:numId w:val="32"/>
        </w:numPr>
        <w:jc w:val="both"/>
      </w:pPr>
      <w:r w:rsidRPr="00F821D0">
        <w:t>Soit respecter le vocabulaire architectural de la construction existante</w:t>
      </w:r>
    </w:p>
    <w:p w14:paraId="4E4B02E5" w14:textId="77777777" w:rsidR="00DE5787" w:rsidRPr="00F821D0" w:rsidRDefault="00DE5787" w:rsidP="00DE5787">
      <w:pPr>
        <w:pStyle w:val="Paragraphedeliste"/>
        <w:numPr>
          <w:ilvl w:val="0"/>
          <w:numId w:val="32"/>
        </w:numPr>
        <w:jc w:val="both"/>
      </w:pPr>
      <w:r w:rsidRPr="00F821D0">
        <w:t>Soit proposer une écriture contemporaine ne dénaturant pas celle-ci et la mettant en valeur</w:t>
      </w:r>
    </w:p>
    <w:p w14:paraId="2EBADD2A" w14:textId="77777777" w:rsidR="00DE5787" w:rsidRPr="00F821D0" w:rsidRDefault="00DE5787" w:rsidP="00DE5787"/>
    <w:p w14:paraId="51C36328" w14:textId="77777777" w:rsidR="00DE5787" w:rsidRPr="00F821D0" w:rsidRDefault="00DE5787" w:rsidP="00DE5787">
      <w:pPr>
        <w:rPr>
          <w:b/>
          <w:i/>
        </w:rPr>
      </w:pPr>
    </w:p>
    <w:p w14:paraId="4FBFD9A3" w14:textId="77777777" w:rsidR="00DE5787" w:rsidRPr="002F35A8" w:rsidRDefault="00DE5787" w:rsidP="00DE5787">
      <w:pPr>
        <w:rPr>
          <w:b/>
          <w:i/>
        </w:rPr>
      </w:pPr>
      <w:r w:rsidRPr="00F821D0">
        <w:rPr>
          <w:b/>
          <w:i/>
        </w:rPr>
        <w:t>L'Unité Départementale de l’Architecture et du Patrimoine (UDAP) peut être consultée pour observations et recommandations sur ce type de bâtiments patrimoniaux repérés.</w:t>
      </w:r>
    </w:p>
    <w:p w14:paraId="471C0C1A" w14:textId="77777777" w:rsidR="00F57485" w:rsidRDefault="00F57485" w:rsidP="00F57485"/>
    <w:p w14:paraId="4E8B36CC" w14:textId="77777777" w:rsidR="0087143B" w:rsidRDefault="0087143B">
      <w:pPr>
        <w:spacing w:after="160"/>
        <w:contextualSpacing w:val="0"/>
        <w:jc w:val="left"/>
        <w:rPr>
          <w:b/>
          <w:bCs/>
          <w:i/>
          <w:iCs/>
        </w:rPr>
      </w:pPr>
      <w:r>
        <w:rPr>
          <w:b/>
          <w:bCs/>
          <w:i/>
          <w:iCs/>
        </w:rPr>
        <w:br w:type="page"/>
      </w:r>
    </w:p>
    <w:p w14:paraId="7D12F7C2" w14:textId="77777777" w:rsidR="0087143B" w:rsidRDefault="0087143B" w:rsidP="0087143B">
      <w:pPr>
        <w:pStyle w:val="CB4"/>
      </w:pPr>
      <w:r>
        <w:lastRenderedPageBreak/>
        <w:t>Patrimoine monumental / Equipement</w:t>
      </w:r>
    </w:p>
    <w:p w14:paraId="5BB7D8FE" w14:textId="77777777" w:rsidR="0087143B" w:rsidRDefault="0087143B" w:rsidP="0087143B">
      <w:pPr>
        <w:rPr>
          <w:rFonts w:cs="Calibri"/>
          <w:bCs/>
        </w:rPr>
      </w:pPr>
      <w:r w:rsidRPr="00DB2DD2">
        <w:rPr>
          <w:rFonts w:cs="Calibri"/>
          <w:bCs/>
        </w:rPr>
        <w:t>Ces constructions sont en pierre et présentent globalement un bon état de conservation.</w:t>
      </w:r>
    </w:p>
    <w:p w14:paraId="370C6A81" w14:textId="77777777" w:rsidR="0087143B" w:rsidRPr="00DB2DD2" w:rsidRDefault="0087143B" w:rsidP="0087143B">
      <w:pPr>
        <w:rPr>
          <w:rFonts w:cs="Calibri"/>
          <w:bCs/>
        </w:rPr>
      </w:pPr>
      <w:r>
        <w:rPr>
          <w:rFonts w:cs="Calibri"/>
          <w:bCs/>
        </w:rPr>
        <w:t>Certaines sont des édifices religieux et présentent des typologies singulières.</w:t>
      </w:r>
    </w:p>
    <w:p w14:paraId="366E5266" w14:textId="172AC366" w:rsidR="0087143B" w:rsidRDefault="0087143B" w:rsidP="0087143B">
      <w:pPr>
        <w:rPr>
          <w:rFonts w:cs="Calibri"/>
          <w:bCs/>
        </w:rPr>
      </w:pPr>
      <w:r w:rsidRPr="00DB2DD2">
        <w:rPr>
          <w:rFonts w:cs="Calibri"/>
          <w:bCs/>
        </w:rPr>
        <w:t>Elles marquent particulièrement le paysage localement par leurs volumes.</w:t>
      </w:r>
      <w:r>
        <w:rPr>
          <w:rFonts w:cs="Calibri"/>
          <w:bCs/>
        </w:rPr>
        <w:t xml:space="preserve"> Elles sont ancrées dans le patrimoine communal.</w:t>
      </w:r>
    </w:p>
    <w:p w14:paraId="5E96D3FA" w14:textId="77777777" w:rsidR="008F39FD" w:rsidRPr="008F39FD" w:rsidRDefault="008F39FD" w:rsidP="0087143B">
      <w:pPr>
        <w:rPr>
          <w:sz w:val="10"/>
          <w:szCs w:val="10"/>
        </w:rPr>
      </w:pPr>
    </w:p>
    <w:p w14:paraId="415BE4F4" w14:textId="77777777" w:rsidR="0087143B" w:rsidRDefault="0087143B" w:rsidP="0087143B">
      <w:pPr>
        <w:pStyle w:val="CB6"/>
      </w:pPr>
      <w:r>
        <w:t>Volumétrie</w:t>
      </w:r>
    </w:p>
    <w:p w14:paraId="1399C544" w14:textId="77777777" w:rsidR="0087143B" w:rsidRPr="00F725E5" w:rsidRDefault="0087143B" w:rsidP="0087143B">
      <w:pPr>
        <w:numPr>
          <w:ilvl w:val="0"/>
          <w:numId w:val="36"/>
        </w:numPr>
        <w:spacing w:line="240" w:lineRule="auto"/>
        <w:contextualSpacing w:val="0"/>
        <w:rPr>
          <w:rFonts w:cs="Calibri"/>
          <w:bCs/>
        </w:rPr>
      </w:pPr>
      <w:r w:rsidRPr="00F725E5">
        <w:rPr>
          <w:rFonts w:cs="Calibri"/>
          <w:bCs/>
        </w:rPr>
        <w:t>Les volumes originels doivent être respectés et ne peuvent faire l’objet que d’adjonctions limitées dans la mesure où ces dernières ne dénaturent pas les caractéristiques architecturales des bâtiments inventoriés.</w:t>
      </w:r>
    </w:p>
    <w:p w14:paraId="0D318EA8" w14:textId="77777777" w:rsidR="0087143B" w:rsidRDefault="0087143B" w:rsidP="0087143B">
      <w:pPr>
        <w:pStyle w:val="Paragraphedeliste"/>
        <w:widowControl/>
        <w:numPr>
          <w:ilvl w:val="0"/>
          <w:numId w:val="36"/>
        </w:numPr>
        <w:autoSpaceDE/>
        <w:autoSpaceDN/>
        <w:adjustRightInd/>
        <w:contextualSpacing/>
        <w:jc w:val="both"/>
        <w:rPr>
          <w:rFonts w:asciiTheme="minorHAnsi" w:hAnsiTheme="minorHAnsi" w:cs="Calibri"/>
          <w:bCs/>
        </w:rPr>
      </w:pPr>
      <w:r w:rsidRPr="00F725E5">
        <w:rPr>
          <w:rFonts w:asciiTheme="minorHAnsi" w:hAnsiTheme="minorHAnsi" w:cs="Calibri"/>
          <w:bCs/>
        </w:rPr>
        <w:t>Sauf impératif technique en vue d’une sauvegarde du bâtiment, les volumes originels ne doivent pas être modifiés</w:t>
      </w:r>
      <w:r>
        <w:rPr>
          <w:rFonts w:asciiTheme="minorHAnsi" w:hAnsiTheme="minorHAnsi" w:cs="Calibri"/>
          <w:bCs/>
        </w:rPr>
        <w:t>.</w:t>
      </w:r>
    </w:p>
    <w:p w14:paraId="39F368BA" w14:textId="77777777" w:rsidR="008F39FD" w:rsidRPr="008F39FD" w:rsidRDefault="008F39FD" w:rsidP="008F39FD">
      <w:pPr>
        <w:pStyle w:val="Paragraphedeliste"/>
        <w:numPr>
          <w:ilvl w:val="0"/>
          <w:numId w:val="36"/>
        </w:numPr>
        <w:rPr>
          <w:rFonts w:cs="Calibri"/>
          <w:bCs/>
        </w:rPr>
      </w:pPr>
      <w:r w:rsidRPr="008F39FD">
        <w:rPr>
          <w:rFonts w:cs="Calibri"/>
          <w:bCs/>
        </w:rPr>
        <w:t>Lorsque l’élément de patrimoine est à l’état de ruine, la démolition complète est interdite.</w:t>
      </w:r>
    </w:p>
    <w:p w14:paraId="25E76AA8" w14:textId="36E55641" w:rsidR="008F39FD" w:rsidRPr="008F39FD" w:rsidRDefault="008F39FD" w:rsidP="008F39FD">
      <w:pPr>
        <w:pStyle w:val="Paragraphedeliste"/>
        <w:ind w:left="720"/>
        <w:rPr>
          <w:rFonts w:cs="Calibri"/>
          <w:bCs/>
        </w:rPr>
      </w:pPr>
      <w:r w:rsidRPr="008F39FD">
        <w:rPr>
          <w:rFonts w:cs="Calibri"/>
          <w:bCs/>
        </w:rPr>
        <w:t>Le propriétaire doit s’assurer de la pérennité de l’ouvrage subsistant sans dénaturer la volumétrie encore lisible.</w:t>
      </w:r>
    </w:p>
    <w:p w14:paraId="413A8B6A" w14:textId="77777777" w:rsidR="0087143B" w:rsidRPr="008F39FD" w:rsidRDefault="0087143B" w:rsidP="0087143B">
      <w:pPr>
        <w:rPr>
          <w:rFonts w:cs="Calibri"/>
          <w:bCs/>
          <w:sz w:val="10"/>
          <w:szCs w:val="10"/>
        </w:rPr>
      </w:pPr>
    </w:p>
    <w:p w14:paraId="7E0326D0" w14:textId="77777777" w:rsidR="0087143B" w:rsidRDefault="0087143B" w:rsidP="0087143B">
      <w:pPr>
        <w:pStyle w:val="CB6"/>
      </w:pPr>
      <w:r>
        <w:t>Façades et toitures</w:t>
      </w:r>
    </w:p>
    <w:p w14:paraId="263884B7" w14:textId="77777777" w:rsidR="0087143B" w:rsidRDefault="0087143B" w:rsidP="0087143B">
      <w:pPr>
        <w:widowControl w:val="0"/>
        <w:numPr>
          <w:ilvl w:val="0"/>
          <w:numId w:val="32"/>
        </w:numPr>
        <w:autoSpaceDE w:val="0"/>
        <w:autoSpaceDN w:val="0"/>
        <w:adjustRightInd w:val="0"/>
        <w:spacing w:line="240" w:lineRule="auto"/>
        <w:contextualSpacing w:val="0"/>
      </w:pPr>
      <w:r w:rsidRPr="00635AED">
        <w:t>Utilisation de matériaux pour les restaurations aussi proches que possible de l’existant (d’origine). Les restaurations, réhabilitations ou travaux d'entretien, doivent être exécutés suivant des techniques adaptées au traitement des édifices traditionnels et au savoir-faire de leur époque de construction.</w:t>
      </w:r>
    </w:p>
    <w:p w14:paraId="614814C7" w14:textId="77777777" w:rsidR="0087143B" w:rsidRDefault="0087143B" w:rsidP="0087143B">
      <w:pPr>
        <w:widowControl w:val="0"/>
        <w:numPr>
          <w:ilvl w:val="0"/>
          <w:numId w:val="32"/>
        </w:numPr>
        <w:autoSpaceDE w:val="0"/>
        <w:autoSpaceDN w:val="0"/>
        <w:adjustRightInd w:val="0"/>
        <w:spacing w:line="240" w:lineRule="auto"/>
        <w:contextualSpacing w:val="0"/>
      </w:pPr>
      <w:r w:rsidRPr="00635AED">
        <w:t>Interdiction des matériaux industriels modernes (menuiseries PVC blanc, volets roulants, tuiles mécaniques à emboîtement...).</w:t>
      </w:r>
    </w:p>
    <w:p w14:paraId="25520E41" w14:textId="77777777" w:rsidR="0087143B" w:rsidRPr="00872A09" w:rsidRDefault="0087143B" w:rsidP="0087143B">
      <w:pPr>
        <w:pStyle w:val="Paragraphedeliste"/>
        <w:widowControl/>
        <w:numPr>
          <w:ilvl w:val="0"/>
          <w:numId w:val="32"/>
        </w:numPr>
        <w:autoSpaceDE/>
        <w:autoSpaceDN/>
        <w:adjustRightInd/>
        <w:contextualSpacing/>
        <w:rPr>
          <w:szCs w:val="20"/>
        </w:rPr>
      </w:pPr>
      <w:r w:rsidRPr="00872A09">
        <w:rPr>
          <w:szCs w:val="20"/>
        </w:rPr>
        <w:t>Les enduits utilisés en façade doivent être conformes à l’existant ou au contexte local</w:t>
      </w:r>
      <w:r>
        <w:rPr>
          <w:szCs w:val="20"/>
        </w:rPr>
        <w:t>.</w:t>
      </w:r>
    </w:p>
    <w:p w14:paraId="57F9A609" w14:textId="77777777" w:rsidR="0087143B" w:rsidRPr="008F39FD" w:rsidRDefault="0087143B" w:rsidP="0087143B">
      <w:pPr>
        <w:rPr>
          <w:sz w:val="10"/>
          <w:szCs w:val="10"/>
        </w:rPr>
      </w:pPr>
    </w:p>
    <w:p w14:paraId="1F63799E" w14:textId="77777777" w:rsidR="0087143B" w:rsidRPr="00E9107F" w:rsidRDefault="0087143B" w:rsidP="0087143B">
      <w:pPr>
        <w:pStyle w:val="CB6"/>
      </w:pPr>
      <w:r>
        <w:t>Eléments de modénature</w:t>
      </w:r>
    </w:p>
    <w:p w14:paraId="3DA93ACB" w14:textId="77777777" w:rsidR="0087143B" w:rsidRPr="00872A09" w:rsidRDefault="0087143B" w:rsidP="0087143B">
      <w:pPr>
        <w:widowControl w:val="0"/>
        <w:numPr>
          <w:ilvl w:val="0"/>
          <w:numId w:val="37"/>
        </w:numPr>
        <w:autoSpaceDE w:val="0"/>
        <w:autoSpaceDN w:val="0"/>
        <w:adjustRightInd w:val="0"/>
        <w:spacing w:line="240" w:lineRule="auto"/>
        <w:contextualSpacing w:val="0"/>
      </w:pPr>
      <w:r w:rsidRPr="00872A09">
        <w:t>L’ensemble du vocabulaire spécifique : larmiers, perrons, chaînages d’angle, encadrements des baies, linteaux ouvragés, cheminées traditionnelles, fenêtres à meneaux</w:t>
      </w:r>
      <w:r>
        <w:t>, lucarnes existantes</w:t>
      </w:r>
      <w:r w:rsidRPr="00872A09">
        <w:t>… est à maintenir ou à restaurer dans son état existant ou son état originel</w:t>
      </w:r>
      <w:r>
        <w:t>.</w:t>
      </w:r>
    </w:p>
    <w:p w14:paraId="20414CDF" w14:textId="77777777" w:rsidR="0087143B" w:rsidRDefault="0087143B" w:rsidP="0087143B"/>
    <w:p w14:paraId="042ED9A9" w14:textId="77777777" w:rsidR="0087143B" w:rsidRDefault="0087143B" w:rsidP="0087143B">
      <w:pPr>
        <w:jc w:val="center"/>
      </w:pPr>
      <w:r>
        <w:rPr>
          <w:noProof/>
          <w:lang w:eastAsia="fr-FR"/>
        </w:rPr>
        <w:drawing>
          <wp:inline distT="0" distB="0" distL="0" distR="0" wp14:anchorId="7A46E366" wp14:editId="0C8EBDB7">
            <wp:extent cx="3841694" cy="2880000"/>
            <wp:effectExtent l="0" t="0" r="698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41694" cy="2880000"/>
                    </a:xfrm>
                    <a:prstGeom prst="rect">
                      <a:avLst/>
                    </a:prstGeom>
                    <a:noFill/>
                    <a:ln>
                      <a:noFill/>
                    </a:ln>
                  </pic:spPr>
                </pic:pic>
              </a:graphicData>
            </a:graphic>
          </wp:inline>
        </w:drawing>
      </w:r>
    </w:p>
    <w:p w14:paraId="1460E949" w14:textId="77777777" w:rsidR="0087143B" w:rsidRDefault="0087143B" w:rsidP="0087143B">
      <w:pPr>
        <w:pStyle w:val="Lgende"/>
      </w:pPr>
      <w:r>
        <w:t>Le Château de Sallèles et ses annexes</w:t>
      </w:r>
    </w:p>
    <w:p w14:paraId="64E25488" w14:textId="77777777" w:rsidR="0087143B" w:rsidRDefault="0087143B" w:rsidP="0087143B">
      <w:pPr>
        <w:spacing w:after="160"/>
      </w:pPr>
      <w:r>
        <w:br w:type="page"/>
      </w:r>
    </w:p>
    <w:p w14:paraId="2FCE6CD0" w14:textId="77777777" w:rsidR="0087143B" w:rsidRDefault="0087143B" w:rsidP="0087143B"/>
    <w:p w14:paraId="1D3143BA" w14:textId="77777777" w:rsidR="0087143B" w:rsidRDefault="0087143B" w:rsidP="0087143B">
      <w:pPr>
        <w:jc w:val="center"/>
      </w:pPr>
      <w:r>
        <w:rPr>
          <w:noProof/>
          <w:lang w:eastAsia="fr-FR"/>
        </w:rPr>
        <w:drawing>
          <wp:inline distT="0" distB="0" distL="0" distR="0" wp14:anchorId="5B10BA1E" wp14:editId="2BC10A49">
            <wp:extent cx="3841129" cy="2880000"/>
            <wp:effectExtent l="0" t="0" r="698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41129" cy="2880000"/>
                    </a:xfrm>
                    <a:prstGeom prst="rect">
                      <a:avLst/>
                    </a:prstGeom>
                    <a:noFill/>
                    <a:ln>
                      <a:noFill/>
                    </a:ln>
                  </pic:spPr>
                </pic:pic>
              </a:graphicData>
            </a:graphic>
          </wp:inline>
        </w:drawing>
      </w:r>
    </w:p>
    <w:p w14:paraId="05FFFA16" w14:textId="77777777" w:rsidR="0087143B" w:rsidRDefault="0087143B" w:rsidP="0087143B">
      <w:pPr>
        <w:pStyle w:val="Lgende"/>
      </w:pPr>
      <w:r>
        <w:t>Le château/donjon de Canilhac à fait l’objet de restauration et d’aménagements</w:t>
      </w:r>
    </w:p>
    <w:p w14:paraId="4829C45B" w14:textId="77777777" w:rsidR="0087143B" w:rsidRDefault="0087143B" w:rsidP="0087143B">
      <w:pPr>
        <w:spacing w:after="160"/>
        <w:rPr>
          <w:rFonts w:ascii="Arial" w:hAnsi="Arial"/>
          <w:b/>
          <w:iCs/>
          <w:color w:val="000000" w:themeColor="text1"/>
          <w:sz w:val="16"/>
          <w:szCs w:val="18"/>
        </w:rPr>
      </w:pPr>
      <w:r>
        <w:br w:type="page"/>
      </w:r>
    </w:p>
    <w:p w14:paraId="055EB0E7" w14:textId="31C50DA8" w:rsidR="0087143B" w:rsidRDefault="0087143B" w:rsidP="0087143B">
      <w:pPr>
        <w:pStyle w:val="CB4"/>
      </w:pPr>
      <w:r>
        <w:lastRenderedPageBreak/>
        <w:t>Hameau</w:t>
      </w:r>
      <w:r w:rsidR="009D6D62">
        <w:t>x</w:t>
      </w:r>
      <w:r>
        <w:t xml:space="preserve"> à caractère patrimonial</w:t>
      </w:r>
    </w:p>
    <w:p w14:paraId="1CB5393B" w14:textId="43C6A6FB" w:rsidR="0087143B" w:rsidRDefault="0087143B" w:rsidP="0087143B">
      <w:r>
        <w:t>Les hameaux qui présentent un</w:t>
      </w:r>
      <w:r w:rsidR="006F2787">
        <w:t>e</w:t>
      </w:r>
      <w:r>
        <w:t xml:space="preserve"> richesse patrimoniale remarquable sont au nombre de </w:t>
      </w:r>
      <w:r w:rsidR="008F39FD">
        <w:t>trois</w:t>
      </w:r>
      <w:r>
        <w:t xml:space="preserve"> sur le t</w:t>
      </w:r>
      <w:r w:rsidR="008F39FD">
        <w:t xml:space="preserve">erritoire communal : Lescure, </w:t>
      </w:r>
      <w:r>
        <w:t>Montferrand</w:t>
      </w:r>
      <w:r w:rsidR="009D6D62">
        <w:t xml:space="preserve"> et Roquayzou</w:t>
      </w:r>
      <w:r>
        <w:t>.</w:t>
      </w:r>
    </w:p>
    <w:p w14:paraId="6F613F75" w14:textId="17DA6E45" w:rsidR="0087143B" w:rsidRDefault="0087143B" w:rsidP="0087143B">
      <w:r>
        <w:t>Ils présentent à la fois des constructions imposantes</w:t>
      </w:r>
      <w:r w:rsidR="009D6D62">
        <w:t xml:space="preserve"> que l’on peut qualifier</w:t>
      </w:r>
      <w:r>
        <w:t xml:space="preserve"> de bourgeoises et des éléments de patrimoine vernaculaire (four, fournil, croix, porche …)</w:t>
      </w:r>
    </w:p>
    <w:p w14:paraId="00CC6019" w14:textId="77777777" w:rsidR="0087143B" w:rsidRDefault="0087143B" w:rsidP="0087143B"/>
    <w:p w14:paraId="3B8F4479" w14:textId="77777777" w:rsidR="0087143B" w:rsidRDefault="0087143B" w:rsidP="0087143B">
      <w:r>
        <w:t>La protection au titre de l’article L.151-19 du CU s’attache à conserver le caractère patrimonial de ces hameaux.</w:t>
      </w:r>
    </w:p>
    <w:p w14:paraId="0242A1F1" w14:textId="77777777" w:rsidR="0087143B" w:rsidRDefault="0087143B" w:rsidP="0087143B"/>
    <w:p w14:paraId="514B3A2B" w14:textId="77777777" w:rsidR="0087143B" w:rsidRDefault="0087143B" w:rsidP="0087143B">
      <w:pPr>
        <w:pStyle w:val="CB6"/>
      </w:pPr>
      <w:bookmarkStart w:id="125" w:name="_Hlk39582634"/>
      <w:r>
        <w:t>Volumétrie</w:t>
      </w:r>
    </w:p>
    <w:p w14:paraId="5BBFFBE0" w14:textId="77777777" w:rsidR="009D6D62" w:rsidRDefault="0087143B" w:rsidP="0087143B">
      <w:pPr>
        <w:numPr>
          <w:ilvl w:val="0"/>
          <w:numId w:val="36"/>
        </w:numPr>
        <w:spacing w:line="240" w:lineRule="auto"/>
        <w:contextualSpacing w:val="0"/>
        <w:rPr>
          <w:rFonts w:cs="Calibri"/>
          <w:bCs/>
        </w:rPr>
      </w:pPr>
      <w:r w:rsidRPr="00DB2DD2">
        <w:rPr>
          <w:rFonts w:cs="Calibri"/>
          <w:bCs/>
        </w:rPr>
        <w:t>Les volumes originels doivent être respectés</w:t>
      </w:r>
    </w:p>
    <w:p w14:paraId="6323D69E" w14:textId="77777777" w:rsidR="009D6D62" w:rsidRDefault="009D6D62" w:rsidP="0087143B">
      <w:pPr>
        <w:numPr>
          <w:ilvl w:val="0"/>
          <w:numId w:val="36"/>
        </w:numPr>
        <w:spacing w:line="240" w:lineRule="auto"/>
        <w:contextualSpacing w:val="0"/>
        <w:rPr>
          <w:rFonts w:cs="Calibri"/>
          <w:bCs/>
        </w:rPr>
      </w:pPr>
      <w:r>
        <w:rPr>
          <w:rFonts w:cs="Calibri"/>
          <w:bCs/>
        </w:rPr>
        <w:t>Aucun nouveau bâtiment n’est autorisé afin de préserver l’équilibre actuel</w:t>
      </w:r>
    </w:p>
    <w:p w14:paraId="7ED3AC4C" w14:textId="77777777" w:rsidR="0087143B" w:rsidRDefault="0087143B" w:rsidP="0087143B"/>
    <w:p w14:paraId="1985DF37" w14:textId="77777777" w:rsidR="0087143B" w:rsidRDefault="0087143B" w:rsidP="0087143B">
      <w:pPr>
        <w:pStyle w:val="CB6"/>
      </w:pPr>
      <w:r>
        <w:t>Façades et toitures</w:t>
      </w:r>
    </w:p>
    <w:p w14:paraId="502D67EE" w14:textId="77777777" w:rsidR="0087143B" w:rsidRPr="00F725E5" w:rsidRDefault="0087143B" w:rsidP="0087143B">
      <w:pPr>
        <w:pStyle w:val="Paragraphedeliste"/>
        <w:widowControl/>
        <w:numPr>
          <w:ilvl w:val="0"/>
          <w:numId w:val="32"/>
        </w:numPr>
        <w:autoSpaceDE/>
        <w:autoSpaceDN/>
        <w:adjustRightInd/>
        <w:contextualSpacing/>
        <w:jc w:val="both"/>
        <w:rPr>
          <w:rFonts w:asciiTheme="minorHAnsi" w:hAnsiTheme="minorHAnsi" w:cstheme="minorHAnsi"/>
        </w:rPr>
      </w:pPr>
      <w:r w:rsidRPr="00F725E5">
        <w:rPr>
          <w:rFonts w:asciiTheme="minorHAnsi" w:hAnsiTheme="minorHAnsi" w:cstheme="minorHAnsi"/>
        </w:rPr>
        <w:t>Utilisation de matériaux pour les restaurations aussi proches que possible de l’existant (d’origine). Les restaurations, réhabilitations ou travaux d'entretien, doivent être exécutés suivant des techniques adaptées au traitement des édifices traditionnels et au savoir-faire de leur époque de construction.</w:t>
      </w:r>
    </w:p>
    <w:p w14:paraId="78F902EE" w14:textId="77777777" w:rsidR="0087143B" w:rsidRPr="00F725E5" w:rsidRDefault="0087143B" w:rsidP="0087143B">
      <w:pPr>
        <w:pStyle w:val="Paragraphedeliste"/>
        <w:widowControl/>
        <w:numPr>
          <w:ilvl w:val="0"/>
          <w:numId w:val="32"/>
        </w:numPr>
        <w:autoSpaceDE/>
        <w:autoSpaceDN/>
        <w:adjustRightInd/>
        <w:contextualSpacing/>
        <w:jc w:val="both"/>
        <w:rPr>
          <w:rFonts w:asciiTheme="minorHAnsi" w:hAnsiTheme="minorHAnsi" w:cstheme="minorHAnsi"/>
        </w:rPr>
      </w:pPr>
      <w:r w:rsidRPr="00F725E5">
        <w:rPr>
          <w:rFonts w:asciiTheme="minorHAnsi" w:hAnsiTheme="minorHAnsi" w:cstheme="minorHAnsi"/>
        </w:rPr>
        <w:t>Les enduits utilisés en façade doivent être conformes à l’existant ou au contexte local</w:t>
      </w:r>
      <w:r>
        <w:rPr>
          <w:rFonts w:asciiTheme="minorHAnsi" w:hAnsiTheme="minorHAnsi" w:cstheme="minorHAnsi"/>
        </w:rPr>
        <w:t>.</w:t>
      </w:r>
    </w:p>
    <w:p w14:paraId="03F24CC4" w14:textId="77777777" w:rsidR="0087143B" w:rsidRPr="00F725E5" w:rsidRDefault="0087143B" w:rsidP="0087143B"/>
    <w:p w14:paraId="0177A8B0" w14:textId="77777777" w:rsidR="0087143B" w:rsidRPr="00E9107F" w:rsidRDefault="0087143B" w:rsidP="0087143B">
      <w:pPr>
        <w:pStyle w:val="CB6"/>
      </w:pPr>
      <w:r>
        <w:t>Eléments de modénature</w:t>
      </w:r>
    </w:p>
    <w:p w14:paraId="1C94123E" w14:textId="77777777" w:rsidR="0087143B" w:rsidRPr="00872A09" w:rsidRDefault="0087143B" w:rsidP="0087143B">
      <w:pPr>
        <w:widowControl w:val="0"/>
        <w:numPr>
          <w:ilvl w:val="0"/>
          <w:numId w:val="37"/>
        </w:numPr>
        <w:autoSpaceDE w:val="0"/>
        <w:autoSpaceDN w:val="0"/>
        <w:adjustRightInd w:val="0"/>
        <w:spacing w:line="240" w:lineRule="auto"/>
        <w:contextualSpacing w:val="0"/>
      </w:pPr>
      <w:r w:rsidRPr="00872A09">
        <w:t>L’ensemble du vocabulaire spécifique : larmiers, perrons, chaînages d’angle, encadrements des baies, linteaux ouvragés, cheminées traditionnelles, fenêtres à meneaux</w:t>
      </w:r>
      <w:r>
        <w:t>, lucarnes existantes</w:t>
      </w:r>
      <w:r w:rsidRPr="00872A09">
        <w:t>… est à maintenir ou à restaurer dans son état existant ou son état originel</w:t>
      </w:r>
      <w:r>
        <w:t>.</w:t>
      </w:r>
    </w:p>
    <w:bookmarkEnd w:id="125"/>
    <w:p w14:paraId="778C903D" w14:textId="77777777" w:rsidR="0087143B" w:rsidRDefault="0087143B" w:rsidP="0087143B"/>
    <w:p w14:paraId="66866B72" w14:textId="77777777" w:rsidR="0087143B" w:rsidRDefault="0087143B" w:rsidP="0087143B">
      <w:pPr>
        <w:jc w:val="center"/>
      </w:pPr>
      <w:r>
        <w:rPr>
          <w:noProof/>
          <w:lang w:eastAsia="fr-FR"/>
        </w:rPr>
        <w:drawing>
          <wp:inline distT="0" distB="0" distL="0" distR="0" wp14:anchorId="27B44FE3" wp14:editId="4B69883D">
            <wp:extent cx="3841129" cy="2880000"/>
            <wp:effectExtent l="0" t="0" r="6985"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41129" cy="2880000"/>
                    </a:xfrm>
                    <a:prstGeom prst="rect">
                      <a:avLst/>
                    </a:prstGeom>
                    <a:noFill/>
                    <a:ln>
                      <a:noFill/>
                    </a:ln>
                  </pic:spPr>
                </pic:pic>
              </a:graphicData>
            </a:graphic>
          </wp:inline>
        </w:drawing>
      </w:r>
    </w:p>
    <w:p w14:paraId="4DD4D4D9" w14:textId="77777777" w:rsidR="0087143B" w:rsidRDefault="0087143B" w:rsidP="0087143B">
      <w:pPr>
        <w:pStyle w:val="Lgende"/>
      </w:pPr>
      <w:r>
        <w:t>Porche marquant l’entrée dans le cœur historique du hameau de Montferrrand</w:t>
      </w:r>
    </w:p>
    <w:p w14:paraId="78F659E7" w14:textId="77777777" w:rsidR="0087143B" w:rsidRDefault="0087143B" w:rsidP="0087143B"/>
    <w:p w14:paraId="1DE3E14A" w14:textId="77777777" w:rsidR="0087143B" w:rsidRDefault="0087143B" w:rsidP="0087143B">
      <w:pPr>
        <w:spacing w:after="160"/>
      </w:pPr>
      <w:r>
        <w:br w:type="page"/>
      </w:r>
    </w:p>
    <w:p w14:paraId="4A469CCA" w14:textId="3024F8D7" w:rsidR="0087143B" w:rsidRDefault="0087143B" w:rsidP="0087143B">
      <w:pPr>
        <w:pStyle w:val="CB4"/>
      </w:pPr>
      <w:r>
        <w:lastRenderedPageBreak/>
        <w:t>Construction</w:t>
      </w:r>
      <w:r w:rsidR="009D6D62">
        <w:t>s</w:t>
      </w:r>
      <w:r>
        <w:t xml:space="preserve"> domestique</w:t>
      </w:r>
      <w:r w:rsidR="009D6D62">
        <w:t>s</w:t>
      </w:r>
      <w:r>
        <w:t xml:space="preserve"> </w:t>
      </w:r>
      <w:r w:rsidR="009D6D62">
        <w:t>et</w:t>
      </w:r>
      <w:r w:rsidR="00FC6BF4">
        <w:t xml:space="preserve"> g</w:t>
      </w:r>
      <w:r>
        <w:t>range</w:t>
      </w:r>
      <w:r w:rsidR="009D6D62">
        <w:t>s</w:t>
      </w:r>
    </w:p>
    <w:p w14:paraId="11F9C11C" w14:textId="77777777" w:rsidR="0087143B" w:rsidRPr="00AE3557" w:rsidRDefault="0087143B" w:rsidP="0087143B">
      <w:pPr>
        <w:rPr>
          <w:rFonts w:cs="Calibri"/>
          <w:bCs/>
        </w:rPr>
      </w:pPr>
      <w:r w:rsidRPr="00AE3557">
        <w:rPr>
          <w:rFonts w:cs="Calibri"/>
          <w:bCs/>
        </w:rPr>
        <w:t xml:space="preserve">Les bâtisses constitutives de cette catégorie sont celles qui se distinguent par leur échelle, leur composition de façades ou leur vocabulaire architectural propre des bâtisses communes, vernaculaires ou non. </w:t>
      </w:r>
    </w:p>
    <w:p w14:paraId="73635A63" w14:textId="77777777" w:rsidR="0087143B" w:rsidRPr="00AE3557" w:rsidRDefault="0087143B" w:rsidP="0087143B">
      <w:pPr>
        <w:rPr>
          <w:rFonts w:cs="Calibri"/>
          <w:bCs/>
        </w:rPr>
      </w:pPr>
      <w:r w:rsidRPr="00AE3557">
        <w:rPr>
          <w:rFonts w:cs="Calibri"/>
          <w:bCs/>
        </w:rPr>
        <w:t>Elles recouvrent plusieurs typologies bâties de différentes époques, directement liées à l’architecture vernaculaire ou non.</w:t>
      </w:r>
    </w:p>
    <w:p w14:paraId="458F7057" w14:textId="77777777" w:rsidR="0087143B" w:rsidRDefault="0087143B" w:rsidP="0087143B"/>
    <w:p w14:paraId="2AD5947F" w14:textId="77777777" w:rsidR="0087143B" w:rsidRDefault="0087143B" w:rsidP="0087143B">
      <w:pPr>
        <w:pStyle w:val="CB6"/>
      </w:pPr>
      <w:r>
        <w:t>Volumétrie</w:t>
      </w:r>
    </w:p>
    <w:p w14:paraId="694845D9" w14:textId="77777777" w:rsidR="0087143B" w:rsidRPr="00DB2DD2" w:rsidRDefault="0087143B" w:rsidP="0087143B">
      <w:pPr>
        <w:numPr>
          <w:ilvl w:val="0"/>
          <w:numId w:val="36"/>
        </w:numPr>
        <w:spacing w:line="240" w:lineRule="auto"/>
        <w:contextualSpacing w:val="0"/>
        <w:rPr>
          <w:rFonts w:cs="Calibri"/>
          <w:bCs/>
        </w:rPr>
      </w:pPr>
      <w:r w:rsidRPr="00DB2DD2">
        <w:rPr>
          <w:rFonts w:cs="Calibri"/>
          <w:bCs/>
        </w:rPr>
        <w:t>Les volumes originels doivent être respectés et ne peuvent faire l’objet que d’adjonctions limitées</w:t>
      </w:r>
      <w:r>
        <w:rPr>
          <w:rFonts w:cs="Calibri"/>
          <w:bCs/>
        </w:rPr>
        <w:t xml:space="preserve"> </w:t>
      </w:r>
      <w:r w:rsidRPr="0067046B">
        <w:rPr>
          <w:rFonts w:cs="Calibri"/>
          <w:bCs/>
        </w:rPr>
        <w:t>dans la mesure où ces dernières ne dénaturent pas les caractéristiques architecturales des bâtiments inventoriés</w:t>
      </w:r>
      <w:r>
        <w:rPr>
          <w:rFonts w:cs="Calibri"/>
          <w:bCs/>
        </w:rPr>
        <w:t>.</w:t>
      </w:r>
    </w:p>
    <w:p w14:paraId="14AC8FAB" w14:textId="77777777" w:rsidR="0087143B" w:rsidRDefault="0087143B" w:rsidP="0087143B"/>
    <w:p w14:paraId="3B1053EF" w14:textId="77777777" w:rsidR="0087143B" w:rsidRDefault="0087143B" w:rsidP="0087143B">
      <w:pPr>
        <w:pStyle w:val="CB6"/>
      </w:pPr>
      <w:r>
        <w:t>Façades et toitures</w:t>
      </w:r>
    </w:p>
    <w:p w14:paraId="0FD7908B" w14:textId="77777777" w:rsidR="0087143B" w:rsidRPr="00F725E5" w:rsidRDefault="0087143B" w:rsidP="0087143B">
      <w:pPr>
        <w:pStyle w:val="Paragraphedeliste"/>
        <w:widowControl/>
        <w:numPr>
          <w:ilvl w:val="0"/>
          <w:numId w:val="32"/>
        </w:numPr>
        <w:autoSpaceDE/>
        <w:autoSpaceDN/>
        <w:adjustRightInd/>
        <w:contextualSpacing/>
        <w:jc w:val="both"/>
        <w:rPr>
          <w:rFonts w:asciiTheme="minorHAnsi" w:hAnsiTheme="minorHAnsi" w:cstheme="minorHAnsi"/>
        </w:rPr>
      </w:pPr>
      <w:r w:rsidRPr="00F725E5">
        <w:rPr>
          <w:rFonts w:asciiTheme="minorHAnsi" w:hAnsiTheme="minorHAnsi" w:cstheme="minorHAnsi"/>
        </w:rPr>
        <w:t>Utilisation de matériaux pour les restaurations aussi proches que possible de l’existant (d’origine). Les restaurations, réhabilitations ou travaux d'entretien, doivent être exécutés suivant des techniques adaptées au traitement des édifices traditionnels et au savoir-faire de leur époque de construction.</w:t>
      </w:r>
    </w:p>
    <w:p w14:paraId="5BD0E8C1" w14:textId="77777777" w:rsidR="0087143B" w:rsidRPr="00F725E5" w:rsidRDefault="0087143B" w:rsidP="0087143B">
      <w:pPr>
        <w:pStyle w:val="Paragraphedeliste"/>
        <w:widowControl/>
        <w:numPr>
          <w:ilvl w:val="0"/>
          <w:numId w:val="32"/>
        </w:numPr>
        <w:autoSpaceDE/>
        <w:autoSpaceDN/>
        <w:adjustRightInd/>
        <w:contextualSpacing/>
        <w:jc w:val="both"/>
        <w:rPr>
          <w:rFonts w:asciiTheme="minorHAnsi" w:hAnsiTheme="minorHAnsi" w:cstheme="minorHAnsi"/>
        </w:rPr>
      </w:pPr>
      <w:r w:rsidRPr="00F725E5">
        <w:rPr>
          <w:rFonts w:asciiTheme="minorHAnsi" w:hAnsiTheme="minorHAnsi" w:cstheme="minorHAnsi"/>
        </w:rPr>
        <w:t>Les enduits utilisés en façade doivent être conformes à l’existant ou au contexte local</w:t>
      </w:r>
      <w:r>
        <w:rPr>
          <w:rFonts w:asciiTheme="minorHAnsi" w:hAnsiTheme="minorHAnsi" w:cstheme="minorHAnsi"/>
        </w:rPr>
        <w:t>.</w:t>
      </w:r>
    </w:p>
    <w:p w14:paraId="787E2028" w14:textId="77777777" w:rsidR="0087143B" w:rsidRDefault="0087143B" w:rsidP="0087143B">
      <w:pPr>
        <w:numPr>
          <w:ilvl w:val="0"/>
          <w:numId w:val="36"/>
        </w:numPr>
        <w:spacing w:line="240" w:lineRule="auto"/>
        <w:contextualSpacing w:val="0"/>
        <w:rPr>
          <w:rFonts w:cs="Calibri"/>
          <w:bCs/>
        </w:rPr>
      </w:pPr>
      <w:r w:rsidRPr="00F725E5">
        <w:rPr>
          <w:rFonts w:cs="Calibri"/>
          <w:bCs/>
        </w:rPr>
        <w:t>L’ordonnancement des façades et des toitures ne doit pas être modifié : les baies anciennes ne peuvent être obturées ou modifiées, celles qui auraient été obturées peuvent retrouver leur état d’origine</w:t>
      </w:r>
      <w:r>
        <w:rPr>
          <w:rFonts w:cs="Calibri"/>
          <w:bCs/>
        </w:rPr>
        <w:t>.</w:t>
      </w:r>
    </w:p>
    <w:p w14:paraId="7FD739F6" w14:textId="2720B4E7" w:rsidR="009D6D62" w:rsidRDefault="009D6D62" w:rsidP="0087143B">
      <w:pPr>
        <w:numPr>
          <w:ilvl w:val="0"/>
          <w:numId w:val="36"/>
        </w:numPr>
        <w:spacing w:line="240" w:lineRule="auto"/>
        <w:contextualSpacing w:val="0"/>
        <w:rPr>
          <w:rFonts w:cs="Calibri"/>
          <w:bCs/>
        </w:rPr>
      </w:pPr>
      <w:r>
        <w:rPr>
          <w:rFonts w:cs="Calibri"/>
          <w:bCs/>
        </w:rPr>
        <w:t>Le dessin des lucarnes doit être préservé</w:t>
      </w:r>
      <w:r w:rsidR="00FC6BF4">
        <w:rPr>
          <w:rFonts w:cs="Calibri"/>
          <w:bCs/>
        </w:rPr>
        <w:t> ; elles ne doivent pas dénoter par rapport à la toiture principale</w:t>
      </w:r>
    </w:p>
    <w:p w14:paraId="19A49BE4" w14:textId="77777777" w:rsidR="0087143B" w:rsidRPr="00F725E5" w:rsidRDefault="0087143B" w:rsidP="0087143B"/>
    <w:p w14:paraId="5AFD28F5" w14:textId="77777777" w:rsidR="0087143B" w:rsidRPr="00E9107F" w:rsidRDefault="0087143B" w:rsidP="0087143B">
      <w:pPr>
        <w:pStyle w:val="CB6"/>
      </w:pPr>
      <w:r>
        <w:t>Eléments de modénature</w:t>
      </w:r>
    </w:p>
    <w:p w14:paraId="084DB776" w14:textId="77777777" w:rsidR="0087143B" w:rsidRPr="00872A09" w:rsidRDefault="0087143B" w:rsidP="0087143B">
      <w:pPr>
        <w:widowControl w:val="0"/>
        <w:numPr>
          <w:ilvl w:val="0"/>
          <w:numId w:val="37"/>
        </w:numPr>
        <w:autoSpaceDE w:val="0"/>
        <w:autoSpaceDN w:val="0"/>
        <w:adjustRightInd w:val="0"/>
        <w:spacing w:line="240" w:lineRule="auto"/>
        <w:contextualSpacing w:val="0"/>
      </w:pPr>
      <w:r w:rsidRPr="00872A09">
        <w:t>L’ensemble du vocabulaire spécifique : larmiers, perrons, chaînages d’angle, encadrements des baies, linteaux ouvragés, cheminées traditionnelles, fenêtres à meneaux</w:t>
      </w:r>
      <w:r>
        <w:t>, lucarnes existantes</w:t>
      </w:r>
      <w:r w:rsidRPr="00872A09">
        <w:t>… est à maintenir ou à restaurer dans son état existant ou son état originel</w:t>
      </w:r>
    </w:p>
    <w:p w14:paraId="2883E25D" w14:textId="77777777" w:rsidR="0087143B" w:rsidRDefault="0087143B" w:rsidP="0087143B"/>
    <w:p w14:paraId="668FE1F9" w14:textId="77777777" w:rsidR="0087143B" w:rsidRDefault="0087143B" w:rsidP="0087143B">
      <w:pPr>
        <w:jc w:val="center"/>
      </w:pPr>
      <w:r>
        <w:rPr>
          <w:noProof/>
          <w:lang w:eastAsia="fr-FR"/>
        </w:rPr>
        <w:drawing>
          <wp:inline distT="0" distB="0" distL="0" distR="0" wp14:anchorId="2A9C5EA8" wp14:editId="4BE82C58">
            <wp:extent cx="3841694" cy="2880000"/>
            <wp:effectExtent l="0" t="0" r="6985"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41694" cy="2880000"/>
                    </a:xfrm>
                    <a:prstGeom prst="rect">
                      <a:avLst/>
                    </a:prstGeom>
                    <a:noFill/>
                    <a:ln>
                      <a:noFill/>
                    </a:ln>
                  </pic:spPr>
                </pic:pic>
              </a:graphicData>
            </a:graphic>
          </wp:inline>
        </w:drawing>
      </w:r>
    </w:p>
    <w:p w14:paraId="38DD05A5" w14:textId="77777777" w:rsidR="0087143B" w:rsidRDefault="0087143B" w:rsidP="0087143B">
      <w:pPr>
        <w:pStyle w:val="Lgende"/>
      </w:pPr>
      <w:r>
        <w:t>Maison bourgeoise restaurée au cœur du hameau du Viala</w:t>
      </w:r>
      <w:r>
        <w:br w:type="page"/>
      </w:r>
    </w:p>
    <w:p w14:paraId="122E4BE8" w14:textId="77777777" w:rsidR="0087143B" w:rsidRPr="00E9107F" w:rsidRDefault="0087143B" w:rsidP="0087143B">
      <w:pPr>
        <w:pStyle w:val="CB4"/>
      </w:pPr>
      <w:r>
        <w:lastRenderedPageBreak/>
        <w:t>La réhabilitation du bâti agricole</w:t>
      </w:r>
    </w:p>
    <w:p w14:paraId="1522C944" w14:textId="77777777" w:rsidR="0087143B" w:rsidRDefault="0087143B" w:rsidP="0087143B"/>
    <w:p w14:paraId="72900234" w14:textId="3AF26346" w:rsidR="0087143B" w:rsidRPr="0067046B" w:rsidRDefault="009D6D62" w:rsidP="0087143B">
      <w:r>
        <w:t>L</w:t>
      </w:r>
      <w:r w:rsidR="0087143B" w:rsidRPr="00AE3557">
        <w:t xml:space="preserve">a mutation du bâti </w:t>
      </w:r>
      <w:r w:rsidR="0087143B">
        <w:t>agricole</w:t>
      </w:r>
      <w:r>
        <w:t xml:space="preserve"> est encouragée</w:t>
      </w:r>
      <w:r w:rsidR="0087143B">
        <w:t xml:space="preserve"> </w:t>
      </w:r>
      <w:r w:rsidR="0087143B" w:rsidRPr="00AE3557">
        <w:t>afin d’assurer sa pérennité au travers de nouvelles fonctions ou usages</w:t>
      </w:r>
      <w:r w:rsidR="0087143B">
        <w:t xml:space="preserve">. </w:t>
      </w:r>
      <w:r w:rsidR="0087143B" w:rsidRPr="0067046B">
        <w:t xml:space="preserve">Leurs volumes sont parfois imposants. Ils possèdent peu d’ouvertures. </w:t>
      </w:r>
      <w:r w:rsidR="0087143B">
        <w:t xml:space="preserve"> </w:t>
      </w:r>
      <w:r w:rsidR="0087143B" w:rsidRPr="0067046B">
        <w:t>Le maintien de leur utilisation et donc leur pérennité passent par l’autorisation de réhabilitation et/ou de transformations. Les prescriptions sont donc mesurées pour ne pas pénaliser des projets de transformation.</w:t>
      </w:r>
    </w:p>
    <w:p w14:paraId="19B17031" w14:textId="77777777" w:rsidR="0087143B" w:rsidRDefault="0087143B" w:rsidP="0087143B"/>
    <w:p w14:paraId="4729BF79" w14:textId="77777777" w:rsidR="0087143B" w:rsidRPr="00AE3557" w:rsidRDefault="0087143B" w:rsidP="0087143B">
      <w:r>
        <w:t>I</w:t>
      </w:r>
      <w:r w:rsidRPr="00AE3557">
        <w:t xml:space="preserve">l s’agit </w:t>
      </w:r>
      <w:r>
        <w:t xml:space="preserve">ici </w:t>
      </w:r>
      <w:r w:rsidRPr="00AE3557">
        <w:t xml:space="preserve">en particulier des </w:t>
      </w:r>
      <w:r w:rsidRPr="00AE3557">
        <w:rPr>
          <w:b/>
          <w:bCs/>
        </w:rPr>
        <w:t>granges-étables</w:t>
      </w:r>
      <w:r w:rsidRPr="00AE3557">
        <w:t xml:space="preserve"> pouvant changer de destination. Leur caractère patrimonial provient de leur volumétrie et des ouvertures anciennes qui les caractérisent. Celles-ci ne doivent donc pas être affectées, y compris le dessin des ouvertures cintrées, ou les éventuels débords de toiture. Au-delà de ces aspects, les choix architecturaux réalisés pour une transformation peuvent aussi bien puiser dans des références contextuelles que contemporaines. La référence à d’autres architectures régionales est en revanche prohibée.</w:t>
      </w:r>
    </w:p>
    <w:p w14:paraId="27A35D39" w14:textId="77777777" w:rsidR="0087143B" w:rsidRDefault="0087143B" w:rsidP="0087143B"/>
    <w:p w14:paraId="413C2C7F" w14:textId="77777777" w:rsidR="0087143B" w:rsidRPr="00872A09" w:rsidRDefault="0087143B" w:rsidP="0087143B">
      <w:r w:rsidRPr="00872A09">
        <w:t>De façon générale, les projets de réhabilitation, transformation ou extension doivent se faire dans le respect de la typologie originelle</w:t>
      </w:r>
    </w:p>
    <w:p w14:paraId="3C83E758" w14:textId="77777777" w:rsidR="0087143B" w:rsidRDefault="0087143B" w:rsidP="0087143B"/>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7143B" w14:paraId="537D0AD4" w14:textId="77777777" w:rsidTr="0087143B">
        <w:trPr>
          <w:jc w:val="center"/>
        </w:trPr>
        <w:tc>
          <w:tcPr>
            <w:tcW w:w="4531" w:type="dxa"/>
            <w:vAlign w:val="center"/>
          </w:tcPr>
          <w:p w14:paraId="2B4EE154" w14:textId="77777777" w:rsidR="0087143B" w:rsidRDefault="0087143B" w:rsidP="0087143B">
            <w:pPr>
              <w:jc w:val="center"/>
            </w:pPr>
            <w:r>
              <w:rPr>
                <w:noProof/>
                <w:lang w:eastAsia="fr-FR"/>
              </w:rPr>
              <w:drawing>
                <wp:inline distT="0" distB="0" distL="0" distR="0" wp14:anchorId="24FA1997" wp14:editId="29B485BB">
                  <wp:extent cx="2700000" cy="2024405"/>
                  <wp:effectExtent l="0" t="0" r="5715"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0000" cy="2024405"/>
                          </a:xfrm>
                          <a:prstGeom prst="rect">
                            <a:avLst/>
                          </a:prstGeom>
                          <a:noFill/>
                          <a:ln>
                            <a:noFill/>
                          </a:ln>
                        </pic:spPr>
                      </pic:pic>
                    </a:graphicData>
                  </a:graphic>
                </wp:inline>
              </w:drawing>
            </w:r>
          </w:p>
        </w:tc>
        <w:tc>
          <w:tcPr>
            <w:tcW w:w="4531" w:type="dxa"/>
            <w:vAlign w:val="center"/>
          </w:tcPr>
          <w:p w14:paraId="0C271C80" w14:textId="77777777" w:rsidR="0087143B" w:rsidRDefault="0087143B" w:rsidP="0087143B">
            <w:pPr>
              <w:jc w:val="center"/>
            </w:pPr>
            <w:r>
              <w:rPr>
                <w:noProof/>
                <w:lang w:eastAsia="fr-FR"/>
              </w:rPr>
              <w:drawing>
                <wp:inline distT="0" distB="0" distL="0" distR="0" wp14:anchorId="0D7B228A" wp14:editId="47E8C62C">
                  <wp:extent cx="2700000" cy="2024405"/>
                  <wp:effectExtent l="0" t="0" r="571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0000" cy="2024405"/>
                          </a:xfrm>
                          <a:prstGeom prst="rect">
                            <a:avLst/>
                          </a:prstGeom>
                          <a:noFill/>
                          <a:ln>
                            <a:noFill/>
                          </a:ln>
                        </pic:spPr>
                      </pic:pic>
                    </a:graphicData>
                  </a:graphic>
                </wp:inline>
              </w:drawing>
            </w:r>
          </w:p>
        </w:tc>
      </w:tr>
      <w:tr w:rsidR="0087143B" w14:paraId="5D12A90A" w14:textId="77777777" w:rsidTr="0087143B">
        <w:trPr>
          <w:jc w:val="center"/>
        </w:trPr>
        <w:tc>
          <w:tcPr>
            <w:tcW w:w="4531" w:type="dxa"/>
            <w:vAlign w:val="center"/>
          </w:tcPr>
          <w:p w14:paraId="7F1546EC" w14:textId="77777777" w:rsidR="0087143B" w:rsidRDefault="0087143B" w:rsidP="0087143B">
            <w:pPr>
              <w:pStyle w:val="Lgende"/>
            </w:pPr>
            <w:r>
              <w:t>Grange-étable traditionnelle caussenarde à Toutes Aures</w:t>
            </w:r>
          </w:p>
        </w:tc>
        <w:tc>
          <w:tcPr>
            <w:tcW w:w="4531" w:type="dxa"/>
            <w:vAlign w:val="center"/>
          </w:tcPr>
          <w:p w14:paraId="6E4EB8C1" w14:textId="77777777" w:rsidR="0087143B" w:rsidRDefault="0087143B" w:rsidP="0087143B">
            <w:pPr>
              <w:pStyle w:val="Lgende"/>
            </w:pPr>
            <w:r>
              <w:t>Exemple de restauration dans le respect de la typologie caussenarde à Roquaizou</w:t>
            </w:r>
          </w:p>
        </w:tc>
      </w:tr>
    </w:tbl>
    <w:p w14:paraId="2FEBD840" w14:textId="77777777" w:rsidR="0087143B" w:rsidRDefault="0087143B" w:rsidP="0087143B"/>
    <w:p w14:paraId="05D3CD25" w14:textId="77777777" w:rsidR="0087143B" w:rsidRDefault="0087143B" w:rsidP="0087143B"/>
    <w:p w14:paraId="2971B944" w14:textId="77777777" w:rsidR="0087143B" w:rsidRDefault="0087143B" w:rsidP="0087143B">
      <w:pPr>
        <w:spacing w:after="160"/>
      </w:pPr>
      <w:r>
        <w:br w:type="page"/>
      </w:r>
    </w:p>
    <w:p w14:paraId="0ADD41B8" w14:textId="77777777" w:rsidR="0087143B" w:rsidRDefault="0087143B" w:rsidP="0087143B">
      <w:pPr>
        <w:pStyle w:val="CB4"/>
      </w:pPr>
      <w:r>
        <w:lastRenderedPageBreak/>
        <w:t>Petit patrimoine</w:t>
      </w:r>
    </w:p>
    <w:p w14:paraId="652EE56A" w14:textId="77777777" w:rsidR="0087143B" w:rsidRPr="000A0701" w:rsidRDefault="0087143B" w:rsidP="0087143B">
      <w:r w:rsidRPr="000A0701">
        <w:t>Les éléments de petit patrimoine doivent être préservés dans leur intégrité.</w:t>
      </w:r>
    </w:p>
    <w:p w14:paraId="53240ED7" w14:textId="77777777" w:rsidR="0087143B" w:rsidRPr="000A0701" w:rsidRDefault="0087143B" w:rsidP="0087143B"/>
    <w:p w14:paraId="295A2732" w14:textId="3F16A32C" w:rsidR="0087143B" w:rsidRPr="000A0701" w:rsidRDefault="0087143B" w:rsidP="0087143B">
      <w:pPr>
        <w:rPr>
          <w:rFonts w:cs="Calibri"/>
          <w:bCs/>
        </w:rPr>
      </w:pPr>
      <w:r w:rsidRPr="000A0701">
        <w:rPr>
          <w:rFonts w:cs="Calibri"/>
          <w:bCs/>
        </w:rPr>
        <w:t xml:space="preserve">Les fours à pain </w:t>
      </w:r>
      <w:r w:rsidR="004B5334">
        <w:rPr>
          <w:rFonts w:cs="Calibri"/>
          <w:bCs/>
        </w:rPr>
        <w:t xml:space="preserve">possédant </w:t>
      </w:r>
      <w:r w:rsidRPr="000A0701">
        <w:rPr>
          <w:rFonts w:cs="Calibri"/>
          <w:bCs/>
        </w:rPr>
        <w:t>parfois un fournil sont très présents sur le territoire.</w:t>
      </w:r>
    </w:p>
    <w:p w14:paraId="029E81E2" w14:textId="77777777" w:rsidR="0087143B" w:rsidRPr="000A0701" w:rsidRDefault="0087143B" w:rsidP="0087143B">
      <w:pPr>
        <w:rPr>
          <w:rFonts w:cs="Calibri"/>
          <w:bCs/>
        </w:rPr>
      </w:pPr>
      <w:r w:rsidRPr="000A0701">
        <w:rPr>
          <w:rFonts w:cs="Calibri"/>
          <w:bCs/>
        </w:rPr>
        <w:t>Ils peuvent avoir ou retrouver une utilité.</w:t>
      </w:r>
    </w:p>
    <w:p w14:paraId="379FF14D" w14:textId="77777777" w:rsidR="0087143B" w:rsidRDefault="0087143B" w:rsidP="0087143B">
      <w:pPr>
        <w:rPr>
          <w:rFonts w:cs="Calibri"/>
          <w:bCs/>
        </w:rPr>
      </w:pPr>
      <w:r>
        <w:rPr>
          <w:rFonts w:cs="Calibri"/>
          <w:bCs/>
        </w:rPr>
        <w:t>On trouve également des éléments de patrimoine liés à l’eau.</w:t>
      </w:r>
    </w:p>
    <w:p w14:paraId="0DF8F696" w14:textId="77777777" w:rsidR="0087143B" w:rsidRDefault="0087143B" w:rsidP="0087143B">
      <w:pPr>
        <w:rPr>
          <w:rFonts w:cs="Calibri"/>
          <w:bCs/>
        </w:rPr>
      </w:pPr>
      <w:r>
        <w:rPr>
          <w:rFonts w:cs="Calibri"/>
          <w:bCs/>
        </w:rPr>
        <w:t>Pour ces éléments, l</w:t>
      </w:r>
      <w:r w:rsidRPr="00763096">
        <w:rPr>
          <w:rFonts w:cs="Calibri"/>
          <w:bCs/>
        </w:rPr>
        <w:t xml:space="preserve">a priorité est donc tout autant leur maintien en </w:t>
      </w:r>
      <w:r>
        <w:rPr>
          <w:rFonts w:cs="Calibri"/>
          <w:bCs/>
        </w:rPr>
        <w:t>« </w:t>
      </w:r>
      <w:r w:rsidRPr="00763096">
        <w:rPr>
          <w:rFonts w:cs="Calibri"/>
          <w:bCs/>
        </w:rPr>
        <w:t>fonctionnement</w:t>
      </w:r>
      <w:r>
        <w:rPr>
          <w:rFonts w:cs="Calibri"/>
          <w:bCs/>
        </w:rPr>
        <w:t> »</w:t>
      </w:r>
      <w:r w:rsidRPr="00763096">
        <w:rPr>
          <w:rFonts w:cs="Calibri"/>
          <w:bCs/>
        </w:rPr>
        <w:t xml:space="preserve"> (présence d’eau) que la préservation de leur intégrité matérielle.</w:t>
      </w:r>
      <w:r>
        <w:rPr>
          <w:rFonts w:cs="Calibri"/>
          <w:bCs/>
        </w:rPr>
        <w:t xml:space="preserve"> D</w:t>
      </w:r>
      <w:r w:rsidRPr="00763096">
        <w:rPr>
          <w:rFonts w:cs="Calibri"/>
          <w:bCs/>
        </w:rPr>
        <w:t>ans la mesure des possibilités techniques offertes, la présence de l‘eau / les dispositifs hydrauliques utilisés sont à maintenir</w:t>
      </w:r>
    </w:p>
    <w:p w14:paraId="23188347" w14:textId="77777777" w:rsidR="0087143B" w:rsidRDefault="0087143B" w:rsidP="0087143B">
      <w:pPr>
        <w:rPr>
          <w:rFonts w:cs="Calibri"/>
          <w:bCs/>
        </w:rPr>
      </w:pPr>
    </w:p>
    <w:p w14:paraId="7E7109C4" w14:textId="77777777" w:rsidR="0087143B" w:rsidRDefault="0087143B" w:rsidP="0087143B">
      <w:pPr>
        <w:rPr>
          <w:rFonts w:cs="Calibri"/>
          <w:bCs/>
        </w:rPr>
      </w:pPr>
      <w:r w:rsidRPr="000A0701">
        <w:rPr>
          <w:rFonts w:cs="Calibri"/>
          <w:bCs/>
        </w:rPr>
        <w:t>Les restaurations doivent donc respecter les techniques de mise en œuvre traditionnelles.</w:t>
      </w:r>
    </w:p>
    <w:p w14:paraId="51908F46" w14:textId="77777777" w:rsidR="0087143B" w:rsidRPr="000A0701" w:rsidRDefault="0087143B" w:rsidP="0087143B">
      <w:pPr>
        <w:rPr>
          <w:rFonts w:cs="Calibri"/>
          <w:bCs/>
        </w:rPr>
      </w:pPr>
    </w:p>
    <w:p w14:paraId="31D56000" w14:textId="77777777" w:rsidR="0087143B" w:rsidRDefault="0087143B" w:rsidP="0087143B">
      <w:pPr>
        <w:pStyle w:val="CB6"/>
      </w:pPr>
      <w:r>
        <w:t>Volumétrie</w:t>
      </w:r>
    </w:p>
    <w:p w14:paraId="1C5FC258" w14:textId="77777777" w:rsidR="0087143B" w:rsidRPr="00DB2DD2" w:rsidRDefault="0087143B" w:rsidP="0087143B">
      <w:pPr>
        <w:numPr>
          <w:ilvl w:val="0"/>
          <w:numId w:val="32"/>
        </w:numPr>
        <w:spacing w:line="240" w:lineRule="auto"/>
        <w:contextualSpacing w:val="0"/>
        <w:rPr>
          <w:rFonts w:cs="Calibri"/>
          <w:bCs/>
        </w:rPr>
      </w:pPr>
      <w:r w:rsidRPr="00DB2DD2">
        <w:rPr>
          <w:rFonts w:cs="Calibri"/>
          <w:bCs/>
        </w:rPr>
        <w:t>Les volumes originels doivent être respectés et ne peuvent faire l’objet que d’adjonctions limitées</w:t>
      </w:r>
      <w:r>
        <w:rPr>
          <w:rFonts w:cs="Calibri"/>
          <w:bCs/>
        </w:rPr>
        <w:t xml:space="preserve"> </w:t>
      </w:r>
      <w:r w:rsidRPr="0067046B">
        <w:rPr>
          <w:rFonts w:cs="Calibri"/>
          <w:bCs/>
        </w:rPr>
        <w:t>dans la mesure où ces dernières ne dénaturent pas les caractéristiques architecturales des bâtiments inventoriés</w:t>
      </w:r>
      <w:r>
        <w:rPr>
          <w:rFonts w:cs="Calibri"/>
          <w:bCs/>
        </w:rPr>
        <w:t>.</w:t>
      </w:r>
    </w:p>
    <w:p w14:paraId="20AF71C1" w14:textId="77777777" w:rsidR="0087143B" w:rsidRPr="007F4EC0" w:rsidRDefault="0087143B" w:rsidP="0087143B">
      <w:pPr>
        <w:pStyle w:val="Paragraphedeliste"/>
        <w:widowControl/>
        <w:numPr>
          <w:ilvl w:val="0"/>
          <w:numId w:val="32"/>
        </w:numPr>
        <w:autoSpaceDE/>
        <w:autoSpaceDN/>
        <w:adjustRightInd/>
        <w:contextualSpacing/>
        <w:jc w:val="both"/>
        <w:rPr>
          <w:rFonts w:asciiTheme="minorHAnsi" w:hAnsiTheme="minorHAnsi" w:cstheme="minorHAnsi"/>
        </w:rPr>
      </w:pPr>
      <w:r w:rsidRPr="007F4EC0">
        <w:rPr>
          <w:rFonts w:asciiTheme="minorHAnsi" w:hAnsiTheme="minorHAnsi" w:cstheme="minorHAnsi"/>
        </w:rPr>
        <w:t>Une attention particulière sera portée au vocabulaire architectural de l’ensemble</w:t>
      </w:r>
      <w:r>
        <w:rPr>
          <w:rFonts w:asciiTheme="minorHAnsi" w:hAnsiTheme="minorHAnsi" w:cstheme="minorHAnsi"/>
        </w:rPr>
        <w:t xml:space="preserve"> dans lequel l’élément de petit patrimoine s’insère.</w:t>
      </w:r>
    </w:p>
    <w:p w14:paraId="05ABAD0B" w14:textId="77777777" w:rsidR="0087143B" w:rsidRPr="007F4EC0" w:rsidRDefault="0087143B" w:rsidP="0087143B"/>
    <w:p w14:paraId="261A2DC1" w14:textId="77777777" w:rsidR="0087143B" w:rsidRDefault="0087143B" w:rsidP="0087143B">
      <w:pPr>
        <w:pStyle w:val="CB6"/>
      </w:pPr>
      <w:r>
        <w:t>Façades et toitures</w:t>
      </w:r>
    </w:p>
    <w:p w14:paraId="799C73C3" w14:textId="77777777" w:rsidR="0087143B" w:rsidRDefault="0087143B" w:rsidP="0087143B">
      <w:pPr>
        <w:pStyle w:val="Paragraphedeliste"/>
        <w:widowControl/>
        <w:numPr>
          <w:ilvl w:val="0"/>
          <w:numId w:val="32"/>
        </w:numPr>
        <w:autoSpaceDE/>
        <w:autoSpaceDN/>
        <w:adjustRightInd/>
        <w:contextualSpacing/>
        <w:jc w:val="both"/>
        <w:rPr>
          <w:rFonts w:asciiTheme="minorHAnsi" w:hAnsiTheme="minorHAnsi" w:cstheme="minorHAnsi"/>
          <w:lang w:eastAsia="en-US"/>
        </w:rPr>
      </w:pPr>
      <w:r w:rsidRPr="007F4EC0">
        <w:rPr>
          <w:rFonts w:asciiTheme="minorHAnsi" w:hAnsiTheme="minorHAnsi" w:cstheme="minorHAnsi"/>
          <w:lang w:eastAsia="en-US"/>
        </w:rPr>
        <w:t>Les percements spécifiques doivent être préservés.</w:t>
      </w:r>
    </w:p>
    <w:p w14:paraId="02120331" w14:textId="77777777" w:rsidR="0087143B" w:rsidRDefault="0087143B" w:rsidP="0087143B">
      <w:pPr>
        <w:pStyle w:val="Paragraphedeliste"/>
        <w:widowControl/>
        <w:numPr>
          <w:ilvl w:val="0"/>
          <w:numId w:val="32"/>
        </w:numPr>
        <w:autoSpaceDE/>
        <w:autoSpaceDN/>
        <w:adjustRightInd/>
        <w:contextualSpacing/>
        <w:jc w:val="both"/>
        <w:rPr>
          <w:rFonts w:asciiTheme="minorHAnsi" w:hAnsiTheme="minorHAnsi" w:cstheme="minorHAnsi"/>
          <w:lang w:eastAsia="en-US"/>
        </w:rPr>
      </w:pPr>
      <w:r>
        <w:rPr>
          <w:rFonts w:asciiTheme="minorHAnsi" w:hAnsiTheme="minorHAnsi" w:cstheme="minorHAnsi"/>
          <w:lang w:eastAsia="en-US"/>
        </w:rPr>
        <w:t>L</w:t>
      </w:r>
      <w:r w:rsidRPr="007F4EC0">
        <w:rPr>
          <w:rFonts w:asciiTheme="minorHAnsi" w:hAnsiTheme="minorHAnsi" w:cstheme="minorHAnsi"/>
          <w:lang w:eastAsia="en-US"/>
        </w:rPr>
        <w:t xml:space="preserve">es matériaux existants d’origine </w:t>
      </w:r>
      <w:r>
        <w:rPr>
          <w:rFonts w:asciiTheme="minorHAnsi" w:hAnsiTheme="minorHAnsi" w:cstheme="minorHAnsi"/>
          <w:lang w:eastAsia="en-US"/>
        </w:rPr>
        <w:t>sont à préserver.</w:t>
      </w:r>
    </w:p>
    <w:p w14:paraId="08113251" w14:textId="77777777" w:rsidR="0087143B" w:rsidRPr="007F4EC0" w:rsidRDefault="0087143B" w:rsidP="0087143B">
      <w:pPr>
        <w:pStyle w:val="Paragraphedeliste"/>
        <w:widowControl/>
        <w:numPr>
          <w:ilvl w:val="0"/>
          <w:numId w:val="32"/>
        </w:numPr>
        <w:autoSpaceDE/>
        <w:autoSpaceDN/>
        <w:adjustRightInd/>
        <w:contextualSpacing/>
        <w:jc w:val="both"/>
        <w:rPr>
          <w:rFonts w:asciiTheme="minorHAnsi" w:hAnsiTheme="minorHAnsi" w:cstheme="minorHAnsi"/>
          <w:lang w:eastAsia="en-US"/>
        </w:rPr>
      </w:pPr>
      <w:r>
        <w:rPr>
          <w:rFonts w:asciiTheme="minorHAnsi" w:hAnsiTheme="minorHAnsi" w:cstheme="minorHAnsi"/>
          <w:lang w:eastAsia="en-US"/>
        </w:rPr>
        <w:t>Les restaurations devront respecter les techniques de mise en œuvre traditionnelle : façades en pierre et toitures en lauze.</w:t>
      </w:r>
    </w:p>
    <w:p w14:paraId="16C3F3CB" w14:textId="77777777" w:rsidR="0087143B" w:rsidRPr="007F4EC0" w:rsidRDefault="0087143B" w:rsidP="0087143B"/>
    <w:p w14:paraId="766C7D36" w14:textId="77777777" w:rsidR="0087143B" w:rsidRPr="00E9107F" w:rsidRDefault="0087143B" w:rsidP="0087143B">
      <w:pPr>
        <w:pStyle w:val="CB6"/>
      </w:pPr>
      <w:r>
        <w:t>Eléments de modénature</w:t>
      </w:r>
    </w:p>
    <w:p w14:paraId="6A986FD8" w14:textId="2C278E09" w:rsidR="0087143B" w:rsidRDefault="004B5334" w:rsidP="004B5334">
      <w:pPr>
        <w:pStyle w:val="Paragraphedeliste"/>
        <w:numPr>
          <w:ilvl w:val="0"/>
          <w:numId w:val="32"/>
        </w:numPr>
      </w:pPr>
      <w:r>
        <w:t>Les détails caractéristiques sont à maintenir (ouvertures cintrées, pierres de couverture de cheminée…)</w:t>
      </w:r>
    </w:p>
    <w:p w14:paraId="7507A41B" w14:textId="77777777" w:rsidR="0087143B" w:rsidRDefault="0087143B" w:rsidP="0087143B"/>
    <w:p w14:paraId="412F9C91" w14:textId="77777777" w:rsidR="0087143B" w:rsidRDefault="0087143B" w:rsidP="0087143B">
      <w:pPr>
        <w:jc w:val="center"/>
      </w:pPr>
      <w:r>
        <w:rPr>
          <w:noProof/>
          <w:lang w:eastAsia="fr-FR"/>
        </w:rPr>
        <w:drawing>
          <wp:inline distT="0" distB="0" distL="0" distR="0" wp14:anchorId="48076F1C" wp14:editId="017890A1">
            <wp:extent cx="3645971" cy="2733675"/>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51038" cy="2737474"/>
                    </a:xfrm>
                    <a:prstGeom prst="rect">
                      <a:avLst/>
                    </a:prstGeom>
                    <a:noFill/>
                    <a:ln>
                      <a:noFill/>
                    </a:ln>
                  </pic:spPr>
                </pic:pic>
              </a:graphicData>
            </a:graphic>
          </wp:inline>
        </w:drawing>
      </w:r>
    </w:p>
    <w:p w14:paraId="4DF43F21" w14:textId="09513115" w:rsidR="0087143B" w:rsidRDefault="0087143B" w:rsidP="0087143B">
      <w:pPr>
        <w:pStyle w:val="Lgende"/>
      </w:pPr>
      <w:r>
        <w:t>Four et fournil en lauze à Grèzes</w:t>
      </w:r>
      <w:r>
        <w:br w:type="page"/>
      </w:r>
    </w:p>
    <w:p w14:paraId="2E26B439" w14:textId="77777777" w:rsidR="0087143B" w:rsidRPr="003D74C0" w:rsidRDefault="0087143B" w:rsidP="0087143B">
      <w:pPr>
        <w:pStyle w:val="CB4"/>
      </w:pPr>
      <w:r>
        <w:lastRenderedPageBreak/>
        <w:t>Patrimoine archéologique</w:t>
      </w:r>
    </w:p>
    <w:p w14:paraId="1DDCC361" w14:textId="0480C9B6" w:rsidR="0087143B" w:rsidRDefault="0087143B" w:rsidP="0087143B">
      <w:r>
        <w:t xml:space="preserve">Le </w:t>
      </w:r>
      <w:r w:rsidR="004B5334">
        <w:t xml:space="preserve">seul </w:t>
      </w:r>
      <w:r>
        <w:t>patrimoine archéologique identifié (mégalithe) est un dolmen.</w:t>
      </w:r>
    </w:p>
    <w:p w14:paraId="39401D75" w14:textId="77777777" w:rsidR="0087143B" w:rsidRDefault="0087143B" w:rsidP="0087143B">
      <w:r w:rsidRPr="007F4EC0">
        <w:t xml:space="preserve">Le dolmen </w:t>
      </w:r>
      <w:r>
        <w:t xml:space="preserve">en question </w:t>
      </w:r>
      <w:r w:rsidRPr="007F4EC0">
        <w:t>était une sépulture collective du III</w:t>
      </w:r>
      <w:r>
        <w:t xml:space="preserve">ème </w:t>
      </w:r>
      <w:r w:rsidRPr="007F4EC0">
        <w:t>millénaire avant Jésus-Christ</w:t>
      </w:r>
      <w:r>
        <w:t>.</w:t>
      </w:r>
    </w:p>
    <w:p w14:paraId="6BB6D456" w14:textId="77777777" w:rsidR="0087143B" w:rsidRDefault="0087143B" w:rsidP="0087143B"/>
    <w:p w14:paraId="5FFCE858" w14:textId="5BC707CF" w:rsidR="0087143B" w:rsidRDefault="0087143B" w:rsidP="0087143B">
      <w:r>
        <w:t>Cet élément de patrimoine ne peut faire l’objet d’aucun</w:t>
      </w:r>
      <w:r w:rsidR="004B5334">
        <w:t>s</w:t>
      </w:r>
      <w:r>
        <w:t xml:space="preserve"> travaux, adjonction, extension, restauration ou démolition.</w:t>
      </w:r>
    </w:p>
    <w:p w14:paraId="046A509D" w14:textId="77777777" w:rsidR="0087143B" w:rsidRDefault="0087143B" w:rsidP="0087143B"/>
    <w:p w14:paraId="7DA345F0" w14:textId="77777777" w:rsidR="0087143B" w:rsidRDefault="0087143B" w:rsidP="0087143B">
      <w:pPr>
        <w:pStyle w:val="CB6"/>
      </w:pPr>
      <w:r>
        <w:t>Volumétrie</w:t>
      </w:r>
    </w:p>
    <w:p w14:paraId="69028979" w14:textId="77777777" w:rsidR="0087143B" w:rsidRDefault="0087143B" w:rsidP="0087143B">
      <w:r>
        <w:t>Aucune adjonction ni extension n’est autorisée.</w:t>
      </w:r>
    </w:p>
    <w:p w14:paraId="2160CBBD" w14:textId="77777777" w:rsidR="0087143B" w:rsidRDefault="0087143B" w:rsidP="0087143B"/>
    <w:p w14:paraId="1974D0E7" w14:textId="77777777" w:rsidR="0087143B" w:rsidRDefault="0087143B" w:rsidP="0087143B">
      <w:pPr>
        <w:pStyle w:val="CB6"/>
      </w:pPr>
      <w:r>
        <w:t>Façades et toitures</w:t>
      </w:r>
    </w:p>
    <w:p w14:paraId="6D5A1D30" w14:textId="77777777" w:rsidR="0087143B" w:rsidRDefault="0087143B" w:rsidP="0087143B">
      <w:r>
        <w:t>Non concerné.</w:t>
      </w:r>
    </w:p>
    <w:p w14:paraId="351E9D1E" w14:textId="77777777" w:rsidR="0087143B" w:rsidRDefault="0087143B" w:rsidP="0087143B"/>
    <w:p w14:paraId="727E6A47" w14:textId="77777777" w:rsidR="0087143B" w:rsidRPr="00E9107F" w:rsidRDefault="0087143B" w:rsidP="0087143B">
      <w:pPr>
        <w:pStyle w:val="CB6"/>
      </w:pPr>
      <w:r>
        <w:t>Eléments de modénature</w:t>
      </w:r>
    </w:p>
    <w:p w14:paraId="4195FACE" w14:textId="77777777" w:rsidR="0087143B" w:rsidRDefault="0087143B" w:rsidP="0087143B">
      <w:r>
        <w:t>Non concerné.</w:t>
      </w:r>
    </w:p>
    <w:p w14:paraId="31C3837C" w14:textId="77777777" w:rsidR="0087143B" w:rsidRDefault="0087143B" w:rsidP="0087143B"/>
    <w:p w14:paraId="3497ECF0" w14:textId="77777777" w:rsidR="0087143B" w:rsidRDefault="0087143B" w:rsidP="0087143B">
      <w:pPr>
        <w:jc w:val="center"/>
      </w:pPr>
      <w:r>
        <w:rPr>
          <w:noProof/>
          <w:lang w:eastAsia="fr-FR"/>
        </w:rPr>
        <w:drawing>
          <wp:inline distT="0" distB="0" distL="0" distR="0" wp14:anchorId="52E6F23C" wp14:editId="00E7DC17">
            <wp:extent cx="3839999" cy="2880000"/>
            <wp:effectExtent l="0" t="0" r="825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39999" cy="2880000"/>
                    </a:xfrm>
                    <a:prstGeom prst="rect">
                      <a:avLst/>
                    </a:prstGeom>
                  </pic:spPr>
                </pic:pic>
              </a:graphicData>
            </a:graphic>
          </wp:inline>
        </w:drawing>
      </w:r>
    </w:p>
    <w:p w14:paraId="43697234" w14:textId="77777777" w:rsidR="0087143B" w:rsidRDefault="0087143B" w:rsidP="0087143B">
      <w:pPr>
        <w:pStyle w:val="Lgende"/>
      </w:pPr>
      <w:r w:rsidRPr="00A81647">
        <w:t>Dolmen de la Galline</w:t>
      </w:r>
      <w:r>
        <w:t xml:space="preserve"> (Source : Mairie de Banassac-Canilhac)</w:t>
      </w:r>
    </w:p>
    <w:p w14:paraId="3F4F0584" w14:textId="77777777" w:rsidR="0087143B" w:rsidRDefault="0087143B" w:rsidP="0087143B"/>
    <w:p w14:paraId="55935D83" w14:textId="77777777" w:rsidR="0087143B" w:rsidRDefault="0087143B" w:rsidP="0087143B">
      <w:pPr>
        <w:spacing w:after="160"/>
      </w:pPr>
      <w:r>
        <w:br w:type="page"/>
      </w:r>
    </w:p>
    <w:p w14:paraId="11774C26" w14:textId="77777777" w:rsidR="0087143B" w:rsidRPr="003D74C0" w:rsidRDefault="0087143B" w:rsidP="0087143B">
      <w:pPr>
        <w:pStyle w:val="CB4"/>
      </w:pPr>
      <w:r>
        <w:lastRenderedPageBreak/>
        <w:t>Patrimoine paysager</w:t>
      </w:r>
    </w:p>
    <w:p w14:paraId="28B11450" w14:textId="77777777" w:rsidR="0087143B" w:rsidRPr="00763096" w:rsidRDefault="0087143B" w:rsidP="0087143B">
      <w:r w:rsidRPr="00763096">
        <w:t>Le patrimoine identifié (linéaire ou surfacique) correspond à des ensembles paysagers particuliers du territoire :</w:t>
      </w:r>
    </w:p>
    <w:p w14:paraId="2C6517FB" w14:textId="77777777" w:rsidR="0087143B" w:rsidRPr="00763096" w:rsidRDefault="0087143B" w:rsidP="0087143B">
      <w:pPr>
        <w:pStyle w:val="Paragraphedeliste"/>
        <w:widowControl/>
        <w:numPr>
          <w:ilvl w:val="0"/>
          <w:numId w:val="32"/>
        </w:numPr>
        <w:autoSpaceDE/>
        <w:autoSpaceDN/>
        <w:adjustRightInd/>
        <w:contextualSpacing/>
        <w:rPr>
          <w:rFonts w:asciiTheme="minorHAnsi" w:hAnsiTheme="minorHAnsi"/>
          <w:lang w:eastAsia="en-US"/>
        </w:rPr>
      </w:pPr>
      <w:r w:rsidRPr="00763096">
        <w:rPr>
          <w:rFonts w:asciiTheme="minorHAnsi" w:hAnsiTheme="minorHAnsi"/>
          <w:lang w:eastAsia="en-US"/>
        </w:rPr>
        <w:t>Ouvertures paysagères à conserver ;</w:t>
      </w:r>
    </w:p>
    <w:p w14:paraId="3D55C6A2" w14:textId="77777777" w:rsidR="0087143B" w:rsidRPr="00763096" w:rsidRDefault="0087143B" w:rsidP="0087143B">
      <w:pPr>
        <w:pStyle w:val="Paragraphedeliste"/>
        <w:widowControl/>
        <w:numPr>
          <w:ilvl w:val="0"/>
          <w:numId w:val="32"/>
        </w:numPr>
        <w:autoSpaceDE/>
        <w:autoSpaceDN/>
        <w:adjustRightInd/>
        <w:contextualSpacing/>
        <w:rPr>
          <w:rFonts w:asciiTheme="minorHAnsi" w:hAnsiTheme="minorHAnsi"/>
          <w:lang w:eastAsia="en-US"/>
        </w:rPr>
      </w:pPr>
      <w:r w:rsidRPr="00763096">
        <w:rPr>
          <w:rFonts w:asciiTheme="minorHAnsi" w:hAnsiTheme="minorHAnsi"/>
          <w:lang w:eastAsia="en-US"/>
        </w:rPr>
        <w:t>Jardins potagers, d’agréments ou vergers</w:t>
      </w:r>
      <w:r>
        <w:rPr>
          <w:rFonts w:asciiTheme="minorHAnsi" w:hAnsiTheme="minorHAnsi"/>
          <w:lang w:eastAsia="en-US"/>
        </w:rPr>
        <w:t> ;</w:t>
      </w:r>
    </w:p>
    <w:p w14:paraId="1EB21583" w14:textId="77777777" w:rsidR="0087143B" w:rsidRPr="00763096" w:rsidRDefault="0087143B" w:rsidP="0087143B">
      <w:pPr>
        <w:pStyle w:val="Paragraphedeliste"/>
        <w:widowControl/>
        <w:numPr>
          <w:ilvl w:val="0"/>
          <w:numId w:val="32"/>
        </w:numPr>
        <w:autoSpaceDE/>
        <w:autoSpaceDN/>
        <w:adjustRightInd/>
        <w:contextualSpacing/>
        <w:rPr>
          <w:rFonts w:asciiTheme="minorHAnsi" w:hAnsiTheme="minorHAnsi"/>
          <w:lang w:eastAsia="en-US"/>
        </w:rPr>
      </w:pPr>
      <w:r>
        <w:rPr>
          <w:rFonts w:asciiTheme="minorHAnsi" w:hAnsiTheme="minorHAnsi"/>
          <w:lang w:eastAsia="en-US"/>
        </w:rPr>
        <w:t>Réseau de murets en pierre sèche.</w:t>
      </w:r>
    </w:p>
    <w:p w14:paraId="30F00235" w14:textId="77777777" w:rsidR="0087143B" w:rsidRDefault="0087143B" w:rsidP="0087143B"/>
    <w:p w14:paraId="029166E7" w14:textId="77777777" w:rsidR="0087143B" w:rsidRDefault="0087143B" w:rsidP="0087143B">
      <w:pPr>
        <w:pStyle w:val="CB6"/>
      </w:pPr>
      <w:r>
        <w:t>Volumétrie</w:t>
      </w:r>
    </w:p>
    <w:p w14:paraId="756812C8" w14:textId="77777777" w:rsidR="0087143B" w:rsidRPr="00DB2DD2" w:rsidRDefault="0087143B" w:rsidP="0087143B">
      <w:r>
        <w:t>Non concerné.</w:t>
      </w:r>
    </w:p>
    <w:p w14:paraId="34A56A5C" w14:textId="77777777" w:rsidR="0087143B" w:rsidRDefault="0087143B" w:rsidP="0087143B"/>
    <w:p w14:paraId="48EE0DE2" w14:textId="77777777" w:rsidR="0087143B" w:rsidRDefault="0087143B" w:rsidP="0087143B">
      <w:pPr>
        <w:pStyle w:val="CB6"/>
      </w:pPr>
      <w:r>
        <w:t>Matériaux</w:t>
      </w:r>
    </w:p>
    <w:p w14:paraId="207E3798" w14:textId="77777777" w:rsidR="0087143B" w:rsidRDefault="0087143B" w:rsidP="0087143B">
      <w:pPr>
        <w:pStyle w:val="Paragraphedeliste"/>
        <w:widowControl/>
        <w:numPr>
          <w:ilvl w:val="0"/>
          <w:numId w:val="32"/>
        </w:numPr>
        <w:autoSpaceDE/>
        <w:autoSpaceDN/>
        <w:adjustRightInd/>
        <w:contextualSpacing/>
        <w:jc w:val="both"/>
        <w:rPr>
          <w:rFonts w:asciiTheme="minorHAnsi" w:hAnsiTheme="minorHAnsi"/>
          <w:lang w:eastAsia="en-US"/>
        </w:rPr>
      </w:pPr>
      <w:r w:rsidRPr="00F725E5">
        <w:rPr>
          <w:rFonts w:asciiTheme="minorHAnsi" w:hAnsiTheme="minorHAnsi"/>
          <w:lang w:eastAsia="en-US"/>
        </w:rPr>
        <w:t xml:space="preserve">Les jardins potagers, d’agréments ou vergers sont très majoritairement bordés par des murs ou murets ou pierre (pierre sèche pour les plus anciens). Ces murs et murets sont à conserver </w:t>
      </w:r>
      <w:r>
        <w:rPr>
          <w:rFonts w:asciiTheme="minorHAnsi" w:hAnsiTheme="minorHAnsi"/>
          <w:lang w:eastAsia="en-US"/>
        </w:rPr>
        <w:t>et font partie du patrimoine paysager communal.</w:t>
      </w:r>
    </w:p>
    <w:p w14:paraId="25278EB9" w14:textId="77777777" w:rsidR="0087143B" w:rsidRPr="00F725E5" w:rsidRDefault="0087143B" w:rsidP="0087143B">
      <w:pPr>
        <w:pStyle w:val="Paragraphedeliste"/>
        <w:widowControl/>
        <w:numPr>
          <w:ilvl w:val="0"/>
          <w:numId w:val="32"/>
        </w:numPr>
        <w:autoSpaceDE/>
        <w:autoSpaceDN/>
        <w:adjustRightInd/>
        <w:contextualSpacing/>
        <w:jc w:val="both"/>
        <w:rPr>
          <w:rFonts w:asciiTheme="minorHAnsi" w:hAnsiTheme="minorHAnsi"/>
          <w:lang w:eastAsia="en-US"/>
        </w:rPr>
      </w:pPr>
      <w:r>
        <w:rPr>
          <w:rFonts w:asciiTheme="minorHAnsi" w:hAnsiTheme="minorHAnsi"/>
          <w:lang w:eastAsia="en-US"/>
        </w:rPr>
        <w:t>Certains secteurs de pentes (</w:t>
      </w:r>
      <w:r w:rsidRPr="00F725E5">
        <w:rPr>
          <w:rFonts w:asciiTheme="minorHAnsi" w:hAnsiTheme="minorHAnsi"/>
          <w:i/>
          <w:iCs/>
          <w:lang w:eastAsia="en-US"/>
        </w:rPr>
        <w:t>travers</w:t>
      </w:r>
      <w:r>
        <w:rPr>
          <w:rFonts w:asciiTheme="minorHAnsi" w:hAnsiTheme="minorHAnsi"/>
          <w:lang w:eastAsia="en-US"/>
        </w:rPr>
        <w:t>) étaient traditionnellement constitués de murets en pierre sèche afin de soutenir la terre meuble et permettre une mise en culture en terrasses. Ces linéaires sont à conserver, voire à restaurer dans la mesure du possible.</w:t>
      </w:r>
    </w:p>
    <w:p w14:paraId="799B1423" w14:textId="77777777" w:rsidR="0087143B" w:rsidRPr="00F725E5" w:rsidRDefault="0087143B" w:rsidP="0087143B"/>
    <w:p w14:paraId="4D60871D" w14:textId="77777777" w:rsidR="0087143B" w:rsidRPr="00E9107F" w:rsidRDefault="0087143B" w:rsidP="0087143B">
      <w:pPr>
        <w:pStyle w:val="CB6"/>
      </w:pPr>
      <w:r>
        <w:t>Eléments de modénature</w:t>
      </w:r>
    </w:p>
    <w:p w14:paraId="3B01E022" w14:textId="77777777" w:rsidR="0087143B" w:rsidRDefault="0087143B" w:rsidP="0087143B">
      <w:r>
        <w:t>Non concerné.</w:t>
      </w:r>
    </w:p>
    <w:p w14:paraId="5200576F" w14:textId="77777777" w:rsidR="0087143B" w:rsidRDefault="0087143B" w:rsidP="0087143B"/>
    <w:p w14:paraId="72272A6B" w14:textId="77777777" w:rsidR="0087143B" w:rsidRDefault="0087143B" w:rsidP="0087143B">
      <w:pPr>
        <w:jc w:val="center"/>
      </w:pPr>
      <w:r>
        <w:rPr>
          <w:noProof/>
          <w:lang w:eastAsia="fr-FR"/>
        </w:rPr>
        <w:drawing>
          <wp:inline distT="0" distB="0" distL="0" distR="0" wp14:anchorId="59F30E3C" wp14:editId="5C75F042">
            <wp:extent cx="3841129" cy="2880000"/>
            <wp:effectExtent l="0" t="0" r="698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41129" cy="2880000"/>
                    </a:xfrm>
                    <a:prstGeom prst="rect">
                      <a:avLst/>
                    </a:prstGeom>
                    <a:noFill/>
                    <a:ln>
                      <a:noFill/>
                    </a:ln>
                  </pic:spPr>
                </pic:pic>
              </a:graphicData>
            </a:graphic>
          </wp:inline>
        </w:drawing>
      </w:r>
    </w:p>
    <w:p w14:paraId="639336B1" w14:textId="77777777" w:rsidR="0087143B" w:rsidRDefault="0087143B" w:rsidP="0087143B">
      <w:pPr>
        <w:pStyle w:val="Lgende"/>
      </w:pPr>
      <w:r w:rsidRPr="00A81647">
        <w:t>Anciens jardins maraichers et vergers</w:t>
      </w:r>
      <w:r>
        <w:t xml:space="preserve"> à Grèzes</w:t>
      </w:r>
    </w:p>
    <w:p w14:paraId="21A60CD4" w14:textId="77777777" w:rsidR="0087143B" w:rsidRPr="00E9107F" w:rsidRDefault="0087143B" w:rsidP="0087143B"/>
    <w:p w14:paraId="1EB41193" w14:textId="77777777" w:rsidR="0087143B" w:rsidRDefault="0087143B" w:rsidP="0087143B"/>
    <w:p w14:paraId="2938131D" w14:textId="0E16E0A0" w:rsidR="0087143B" w:rsidRDefault="0087143B">
      <w:pPr>
        <w:spacing w:after="160"/>
        <w:contextualSpacing w:val="0"/>
        <w:jc w:val="left"/>
        <w:rPr>
          <w:b/>
          <w:bCs/>
          <w:i/>
          <w:iCs/>
        </w:rPr>
      </w:pPr>
      <w:r>
        <w:rPr>
          <w:b/>
          <w:bCs/>
          <w:i/>
          <w:iCs/>
        </w:rPr>
        <w:br w:type="page"/>
      </w:r>
    </w:p>
    <w:p w14:paraId="0CE3FD8D" w14:textId="4DC211F7" w:rsidR="00DE5787" w:rsidRPr="00E86310" w:rsidRDefault="00E86310" w:rsidP="00F57485">
      <w:pPr>
        <w:rPr>
          <w:b/>
          <w:bCs/>
          <w:i/>
          <w:iCs/>
        </w:rPr>
      </w:pPr>
      <w:r w:rsidRPr="00E86310">
        <w:rPr>
          <w:b/>
          <w:bCs/>
          <w:i/>
          <w:iCs/>
        </w:rPr>
        <w:lastRenderedPageBreak/>
        <w:t>Liste des éléments de patrimoine bâti et paysager identifiés :</w:t>
      </w:r>
    </w:p>
    <w:p w14:paraId="278E490D" w14:textId="601D1A59" w:rsidR="00E86310" w:rsidRDefault="004B5334" w:rsidP="00F57485">
      <w:r>
        <w:t>(P : élément ponctuel, L : élément linéaire, S : surfacique)</w:t>
      </w:r>
    </w:p>
    <w:p w14:paraId="716BF7DF" w14:textId="77777777" w:rsidR="00E86310" w:rsidRDefault="00E86310" w:rsidP="00F57485"/>
    <w:p w14:paraId="554E286A" w14:textId="77777777" w:rsidR="00E86310" w:rsidRDefault="00E86310" w:rsidP="00E86310">
      <w:pPr>
        <w:pStyle w:val="CB4"/>
      </w:pPr>
      <w:bookmarkStart w:id="126" w:name="_Hlk39581306"/>
      <w:r>
        <w:t>Patrimoine monumental / Equipement</w:t>
      </w:r>
    </w:p>
    <w:tbl>
      <w:tblPr>
        <w:tblW w:w="0" w:type="auto"/>
        <w:tblCellMar>
          <w:left w:w="10" w:type="dxa"/>
          <w:right w:w="10" w:type="dxa"/>
        </w:tblCellMar>
        <w:tblLook w:val="04A0" w:firstRow="1" w:lastRow="0" w:firstColumn="1" w:lastColumn="0" w:noHBand="0" w:noVBand="1"/>
      </w:tblPr>
      <w:tblGrid>
        <w:gridCol w:w="444"/>
        <w:gridCol w:w="2496"/>
        <w:gridCol w:w="3152"/>
        <w:gridCol w:w="1417"/>
        <w:gridCol w:w="1553"/>
      </w:tblGrid>
      <w:tr w:rsidR="00E86310" w:rsidRPr="00BF57B9" w14:paraId="2792D037" w14:textId="77777777" w:rsidTr="00E86310">
        <w:trPr>
          <w:trHeight w:val="567"/>
          <w:tblHeader/>
        </w:trPr>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bookmarkEnd w:id="126"/>
          <w:p w14:paraId="3F29B290"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N°</w:t>
            </w:r>
          </w:p>
        </w:tc>
        <w:tc>
          <w:tcPr>
            <w:tcW w:w="2496"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3DB41DC6"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Photo du patrimoine</w:t>
            </w:r>
          </w:p>
        </w:tc>
        <w:tc>
          <w:tcPr>
            <w:tcW w:w="3154" w:type="dxa"/>
            <w:tcBorders>
              <w:top w:val="single" w:sz="4" w:space="0" w:color="00000A"/>
              <w:left w:val="single" w:sz="4" w:space="0" w:color="00000A"/>
              <w:bottom w:val="single" w:sz="4" w:space="0" w:color="00000A"/>
              <w:right w:val="single" w:sz="4" w:space="0" w:color="00000A"/>
            </w:tcBorders>
            <w:shd w:val="clear" w:color="auto" w:fill="404040" w:themeFill="text1" w:themeFillTint="BF"/>
            <w:vAlign w:val="center"/>
          </w:tcPr>
          <w:p w14:paraId="41E6F824"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Description / Commentaire du patrimoine</w:t>
            </w:r>
          </w:p>
        </w:tc>
        <w:tc>
          <w:tcPr>
            <w:tcW w:w="1417"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54CA544B"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Référence cadastrale</w:t>
            </w:r>
          </w:p>
        </w:tc>
        <w:tc>
          <w:tcPr>
            <w:tcW w:w="1554"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7110AB91"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Lieu-dit</w:t>
            </w:r>
          </w:p>
        </w:tc>
      </w:tr>
      <w:tr w:rsidR="00E86310" w:rsidRPr="00BF57B9" w14:paraId="636DD12E"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64A8F3E" w14:textId="3416787B" w:rsidR="0087143B" w:rsidRPr="0087143B" w:rsidRDefault="0087143B" w:rsidP="0087143B">
            <w:pPr>
              <w:pStyle w:val="Standard"/>
              <w:jc w:val="center"/>
              <w:rPr>
                <w:rFonts w:asciiTheme="minorHAnsi" w:hAnsiTheme="minorHAnsi" w:cstheme="minorHAnsi"/>
                <w:sz w:val="20"/>
              </w:rPr>
            </w:pPr>
            <w:r>
              <w:rPr>
                <w:rFonts w:asciiTheme="minorHAnsi" w:hAnsiTheme="minorHAnsi" w:cstheme="minorHAnsi"/>
                <w:sz w:val="20"/>
              </w:rPr>
              <w:t>P1</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5661F61"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6EEE4B5B" wp14:editId="46CDD60C">
                  <wp:extent cx="1440000" cy="1079449"/>
                  <wp:effectExtent l="0" t="0" r="8255" b="6985"/>
                  <wp:docPr id="19" name="Image 19" descr="E:\URBANISME\U18.03 PLU Banassac-Canilhac\Diagnostic\Terrain\Photos Banassac Novembre 2018\P104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RBANISME\U18.03 PLU Banassac-Canilhac\Diagnostic\Terrain\Photos Banassac Novembre 2018\P104068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40000" cy="1079449"/>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29CEAE9F"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Eglise de Banassac</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90DD031"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 890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1F8DE1D"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Banassac Village</w:t>
            </w:r>
          </w:p>
        </w:tc>
      </w:tr>
      <w:tr w:rsidR="00E86310" w:rsidRPr="00BF57B9" w14:paraId="63731ACA"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6FEB8F7" w14:textId="1C118162" w:rsidR="00E86310" w:rsidRPr="00E86310" w:rsidRDefault="0087143B" w:rsidP="0087143B">
            <w:pPr>
              <w:pStyle w:val="Standard"/>
              <w:jc w:val="center"/>
              <w:rPr>
                <w:rFonts w:asciiTheme="minorHAnsi" w:hAnsiTheme="minorHAnsi" w:cstheme="minorHAnsi"/>
                <w:sz w:val="20"/>
              </w:rPr>
            </w:pPr>
            <w:r>
              <w:rPr>
                <w:rFonts w:asciiTheme="minorHAnsi" w:hAnsiTheme="minorHAnsi" w:cstheme="minorHAnsi"/>
                <w:sz w:val="20"/>
              </w:rPr>
              <w:t>P2</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50A9ABE"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61996B17" wp14:editId="55AE3E4D">
                  <wp:extent cx="1440000" cy="1079449"/>
                  <wp:effectExtent l="8890" t="0" r="0" b="0"/>
                  <wp:docPr id="22" name="Image 22" descr="E:\URBANISME\U18.03 PLU Banassac-Canilhac\Diagnostic\Terrain\Banassac et vallée du Lot\P105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RBANISME\U18.03 PLU Banassac-Canilhac\Diagnostic\Terrain\Banassac et vallée du Lot\P10502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1440000" cy="1079449"/>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32DF6203"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Eglise du Viala</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EBFD1A6"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ZO 169 / ZO 170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FDAAED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Le Viala</w:t>
            </w:r>
          </w:p>
        </w:tc>
      </w:tr>
      <w:tr w:rsidR="00E86310" w:rsidRPr="00BF57B9" w14:paraId="6345C164"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1D7B4AA" w14:textId="3C36D3D7" w:rsidR="00E86310" w:rsidRPr="00E86310" w:rsidRDefault="0087143B" w:rsidP="0087143B">
            <w:pPr>
              <w:pStyle w:val="Standard"/>
              <w:jc w:val="center"/>
              <w:rPr>
                <w:rFonts w:asciiTheme="minorHAnsi" w:hAnsiTheme="minorHAnsi" w:cstheme="minorHAnsi"/>
                <w:sz w:val="20"/>
              </w:rPr>
            </w:pPr>
            <w:r>
              <w:rPr>
                <w:rFonts w:asciiTheme="minorHAnsi" w:hAnsiTheme="minorHAnsi" w:cstheme="minorHAnsi"/>
                <w:sz w:val="20"/>
              </w:rPr>
              <w:t>S1</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B3AAC35"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1898EDDC" wp14:editId="3DE9DB40">
                  <wp:extent cx="1440000" cy="1079449"/>
                  <wp:effectExtent l="0" t="0" r="8255" b="6985"/>
                  <wp:docPr id="25" name="Image 25" descr="E:\URBANISME\U18.03 PLU Banassac-Canilhac\Diagnostic\Terrain\Banassac et vallée du Lot\P105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RBANISME\U18.03 PLU Banassac-Canilhac\Diagnostic\Terrain\Banassac et vallée du Lot\P10501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40000" cy="1079449"/>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74ED4DE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Ensemble du château de Sallèles, ses abords et ses annexes</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ED2C99F"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ZC 136 / ZC 137</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78DBAD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Sallèles</w:t>
            </w:r>
          </w:p>
        </w:tc>
      </w:tr>
      <w:tr w:rsidR="00E86310" w:rsidRPr="00BF57B9" w14:paraId="6A69A794"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618F9C4" w14:textId="57DD999D" w:rsidR="00E86310" w:rsidRPr="00E86310" w:rsidRDefault="0087143B" w:rsidP="0087143B">
            <w:pPr>
              <w:pStyle w:val="Standard"/>
              <w:jc w:val="center"/>
              <w:rPr>
                <w:rFonts w:asciiTheme="minorHAnsi" w:hAnsiTheme="minorHAnsi" w:cstheme="minorHAnsi"/>
                <w:sz w:val="20"/>
              </w:rPr>
            </w:pPr>
            <w:r>
              <w:rPr>
                <w:rFonts w:asciiTheme="minorHAnsi" w:hAnsiTheme="minorHAnsi" w:cstheme="minorHAnsi"/>
                <w:sz w:val="20"/>
              </w:rPr>
              <w:t>S2</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7327EEB" w14:textId="77777777" w:rsidR="00E86310" w:rsidRPr="00E86310" w:rsidRDefault="00E86310" w:rsidP="0087143B">
            <w:pPr>
              <w:pStyle w:val="Standard"/>
              <w:jc w:val="center"/>
              <w:rPr>
                <w:rFonts w:asciiTheme="minorHAnsi" w:hAnsiTheme="minorHAnsi" w:cstheme="minorHAnsi"/>
                <w:noProof/>
              </w:rPr>
            </w:pPr>
            <w:r w:rsidRPr="00E86310">
              <w:rPr>
                <w:rFonts w:asciiTheme="minorHAnsi" w:hAnsiTheme="minorHAnsi" w:cstheme="minorHAnsi"/>
                <w:noProof/>
                <w:sz w:val="20"/>
              </w:rPr>
              <w:drawing>
                <wp:inline distT="0" distB="0" distL="0" distR="0" wp14:anchorId="4F8D0748" wp14:editId="705D379C">
                  <wp:extent cx="1440000" cy="1079756"/>
                  <wp:effectExtent l="0" t="0" r="8255" b="6350"/>
                  <wp:docPr id="20" name="Image 20" descr="E:\URBANISME\U18.03 PLU Banassac-Canilhac\Diagnostic\Terrain\Malvezy\P114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RBANISME\U18.03 PLU Banassac-Canilhac\Diagnostic\Terrain\Malvezy\P114084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373B9F04"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Maison bourgeoise : château des Clergues</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550254A"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A 91 / A 92</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EB32A46"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Château des Clergues</w:t>
            </w:r>
          </w:p>
        </w:tc>
      </w:tr>
    </w:tbl>
    <w:p w14:paraId="52EF95E8" w14:textId="7AAEDBC1" w:rsidR="00E86310" w:rsidRDefault="00E86310" w:rsidP="00E86310">
      <w:pPr>
        <w:spacing w:after="160"/>
      </w:pPr>
    </w:p>
    <w:p w14:paraId="02C4BF35" w14:textId="77777777" w:rsidR="00E86310" w:rsidRDefault="00E86310">
      <w:pPr>
        <w:spacing w:after="160"/>
        <w:contextualSpacing w:val="0"/>
        <w:jc w:val="left"/>
        <w:rPr>
          <w:rFonts w:ascii="Century Gothic" w:eastAsia="Times New Roman" w:hAnsi="Century Gothic" w:cstheme="minorHAnsi"/>
          <w:b/>
          <w:bCs/>
          <w:iCs/>
          <w:color w:val="000000" w:themeColor="text1"/>
          <w:sz w:val="24"/>
          <w:u w:val="single"/>
          <w:lang w:eastAsia="fr-FR"/>
        </w:rPr>
      </w:pPr>
      <w:r>
        <w:br w:type="page"/>
      </w:r>
    </w:p>
    <w:p w14:paraId="4C56CC9B" w14:textId="21317E3D" w:rsidR="00E86310" w:rsidRDefault="00E86310" w:rsidP="00E86310">
      <w:pPr>
        <w:pStyle w:val="CB4"/>
      </w:pPr>
      <w:r>
        <w:lastRenderedPageBreak/>
        <w:t>Patrimoine monumental à l’état de ruine</w:t>
      </w:r>
    </w:p>
    <w:tbl>
      <w:tblPr>
        <w:tblW w:w="0" w:type="auto"/>
        <w:tblCellMar>
          <w:left w:w="10" w:type="dxa"/>
          <w:right w:w="10" w:type="dxa"/>
        </w:tblCellMar>
        <w:tblLook w:val="04A0" w:firstRow="1" w:lastRow="0" w:firstColumn="1" w:lastColumn="0" w:noHBand="0" w:noVBand="1"/>
      </w:tblPr>
      <w:tblGrid>
        <w:gridCol w:w="444"/>
        <w:gridCol w:w="2496"/>
        <w:gridCol w:w="3151"/>
        <w:gridCol w:w="1417"/>
        <w:gridCol w:w="1554"/>
      </w:tblGrid>
      <w:tr w:rsidR="00E86310" w:rsidRPr="00BF57B9" w14:paraId="2F8E022F" w14:textId="77777777" w:rsidTr="004D581B">
        <w:trPr>
          <w:trHeight w:val="567"/>
          <w:tblHeader/>
        </w:trPr>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0DADF389" w14:textId="77777777" w:rsidR="00E86310" w:rsidRPr="00E86310" w:rsidRDefault="00E86310" w:rsidP="0087143B">
            <w:pPr>
              <w:pStyle w:val="Standard"/>
              <w:jc w:val="center"/>
              <w:rPr>
                <w:rFonts w:ascii="Century Gothic" w:hAnsi="Century Gothic" w:cs="Arial"/>
                <w:b/>
                <w:color w:val="FFFFFF" w:themeColor="background1"/>
                <w:sz w:val="20"/>
              </w:rPr>
            </w:pPr>
            <w:bookmarkStart w:id="127" w:name="_Hlk39569414"/>
            <w:r w:rsidRPr="00E86310">
              <w:rPr>
                <w:rFonts w:ascii="Century Gothic" w:hAnsi="Century Gothic" w:cs="Arial"/>
                <w:b/>
                <w:color w:val="FFFFFF" w:themeColor="background1"/>
                <w:sz w:val="20"/>
              </w:rPr>
              <w:t>N°</w:t>
            </w:r>
          </w:p>
        </w:tc>
        <w:tc>
          <w:tcPr>
            <w:tcW w:w="2496"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656493B4"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Photo du patrimoine</w:t>
            </w:r>
          </w:p>
        </w:tc>
        <w:tc>
          <w:tcPr>
            <w:tcW w:w="3151" w:type="dxa"/>
            <w:tcBorders>
              <w:top w:val="single" w:sz="4" w:space="0" w:color="00000A"/>
              <w:left w:val="single" w:sz="4" w:space="0" w:color="00000A"/>
              <w:bottom w:val="single" w:sz="4" w:space="0" w:color="00000A"/>
              <w:right w:val="single" w:sz="4" w:space="0" w:color="00000A"/>
            </w:tcBorders>
            <w:shd w:val="clear" w:color="auto" w:fill="404040" w:themeFill="text1" w:themeFillTint="BF"/>
            <w:vAlign w:val="center"/>
          </w:tcPr>
          <w:p w14:paraId="5E833E6D"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Description / Commentaire du patrimoine</w:t>
            </w:r>
          </w:p>
        </w:tc>
        <w:tc>
          <w:tcPr>
            <w:tcW w:w="1417"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6BFEB3DC"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Référence cadastrale</w:t>
            </w:r>
          </w:p>
        </w:tc>
        <w:tc>
          <w:tcPr>
            <w:tcW w:w="1554"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2546FE14"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Lieu-dit</w:t>
            </w:r>
          </w:p>
        </w:tc>
      </w:tr>
      <w:tr w:rsidR="00E86310" w:rsidRPr="00BF57B9" w14:paraId="65039676" w14:textId="77777777" w:rsidTr="004D581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5F69266" w14:textId="7249859C" w:rsidR="00E86310" w:rsidRPr="00E86310" w:rsidRDefault="00DE0266" w:rsidP="0087143B">
            <w:pPr>
              <w:pStyle w:val="Standard"/>
              <w:jc w:val="center"/>
              <w:rPr>
                <w:rFonts w:asciiTheme="minorHAnsi" w:hAnsiTheme="minorHAnsi" w:cstheme="minorHAnsi"/>
                <w:sz w:val="20"/>
              </w:rPr>
            </w:pPr>
            <w:r>
              <w:rPr>
                <w:rFonts w:asciiTheme="minorHAnsi" w:hAnsiTheme="minorHAnsi" w:cstheme="minorHAnsi"/>
                <w:sz w:val="20"/>
              </w:rPr>
              <w:t>P3</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F5B3E48"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432B4F70" wp14:editId="6F934796">
                  <wp:extent cx="1440000" cy="1079756"/>
                  <wp:effectExtent l="0" t="0" r="8255" b="6350"/>
                  <wp:docPr id="37" name="Image 37" descr="E:\URBANISME\U18.03 PLU Banassac-Canilhac\Diagnostic\Terrain\Canilhac\P114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RBANISME\U18.03 PLU Banassac-Canilhac\Diagnostic\Terrain\Canilhac\P114096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1" w:type="dxa"/>
            <w:tcBorders>
              <w:top w:val="single" w:sz="4" w:space="0" w:color="00000A"/>
              <w:left w:val="single" w:sz="4" w:space="0" w:color="00000A"/>
              <w:bottom w:val="single" w:sz="4" w:space="0" w:color="00000A"/>
              <w:right w:val="single" w:sz="4" w:space="0" w:color="00000A"/>
            </w:tcBorders>
            <w:vAlign w:val="center"/>
          </w:tcPr>
          <w:p w14:paraId="3A7100EF"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Ruines du château/donjon de Canilhac</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C3DB42F"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 425</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6361D0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Canilhac</w:t>
            </w:r>
          </w:p>
        </w:tc>
      </w:tr>
      <w:bookmarkEnd w:id="127"/>
    </w:tbl>
    <w:p w14:paraId="0E680A37" w14:textId="77777777" w:rsidR="00E86310" w:rsidRDefault="00E86310" w:rsidP="00E86310"/>
    <w:p w14:paraId="485C9016" w14:textId="77777777" w:rsidR="00E86310" w:rsidRDefault="00E86310" w:rsidP="00E86310"/>
    <w:p w14:paraId="221066FF" w14:textId="77777777" w:rsidR="00E86310" w:rsidRDefault="00E86310" w:rsidP="00E86310">
      <w:pPr>
        <w:pStyle w:val="CB4"/>
      </w:pPr>
      <w:r>
        <w:t>Hameau à caractère patrimonial</w:t>
      </w:r>
    </w:p>
    <w:tbl>
      <w:tblPr>
        <w:tblW w:w="0" w:type="auto"/>
        <w:tblCellMar>
          <w:left w:w="10" w:type="dxa"/>
          <w:right w:w="10" w:type="dxa"/>
        </w:tblCellMar>
        <w:tblLook w:val="04A0" w:firstRow="1" w:lastRow="0" w:firstColumn="1" w:lastColumn="0" w:noHBand="0" w:noVBand="1"/>
      </w:tblPr>
      <w:tblGrid>
        <w:gridCol w:w="444"/>
        <w:gridCol w:w="2496"/>
        <w:gridCol w:w="3151"/>
        <w:gridCol w:w="1417"/>
        <w:gridCol w:w="1554"/>
      </w:tblGrid>
      <w:tr w:rsidR="00E86310" w:rsidRPr="00BF57B9" w14:paraId="3306D41B" w14:textId="77777777" w:rsidTr="00E86310">
        <w:trPr>
          <w:trHeight w:val="567"/>
          <w:tblHeader/>
        </w:trPr>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04346BC4"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N°</w:t>
            </w:r>
          </w:p>
        </w:tc>
        <w:tc>
          <w:tcPr>
            <w:tcW w:w="2496"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6A16E89C"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Photo du patrimoine</w:t>
            </w:r>
          </w:p>
        </w:tc>
        <w:tc>
          <w:tcPr>
            <w:tcW w:w="3154" w:type="dxa"/>
            <w:tcBorders>
              <w:top w:val="single" w:sz="4" w:space="0" w:color="00000A"/>
              <w:left w:val="single" w:sz="4" w:space="0" w:color="00000A"/>
              <w:bottom w:val="single" w:sz="4" w:space="0" w:color="00000A"/>
              <w:right w:val="single" w:sz="4" w:space="0" w:color="00000A"/>
            </w:tcBorders>
            <w:shd w:val="clear" w:color="auto" w:fill="404040" w:themeFill="text1" w:themeFillTint="BF"/>
            <w:vAlign w:val="center"/>
          </w:tcPr>
          <w:p w14:paraId="0BE6A189"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Description / Commentaire du patrimoine</w:t>
            </w:r>
          </w:p>
        </w:tc>
        <w:tc>
          <w:tcPr>
            <w:tcW w:w="1417"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29CFB7B9"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Référence cadastrale</w:t>
            </w:r>
          </w:p>
        </w:tc>
        <w:tc>
          <w:tcPr>
            <w:tcW w:w="1554"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20C7FB77"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Lieu-dit</w:t>
            </w:r>
          </w:p>
        </w:tc>
      </w:tr>
      <w:tr w:rsidR="00E86310" w:rsidRPr="00BF57B9" w14:paraId="13E31C1D"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803DB6A" w14:textId="2AEF64D7"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S</w:t>
            </w:r>
            <w:r w:rsidR="004D581B">
              <w:rPr>
                <w:rFonts w:asciiTheme="minorHAnsi" w:hAnsiTheme="minorHAnsi" w:cstheme="minorHAnsi"/>
                <w:sz w:val="20"/>
              </w:rPr>
              <w:t>3</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7052F8D"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rPr>
              <w:drawing>
                <wp:inline distT="0" distB="0" distL="0" distR="0" wp14:anchorId="0BB21987" wp14:editId="4A8A06A8">
                  <wp:extent cx="1440423" cy="1080000"/>
                  <wp:effectExtent l="0" t="0" r="7620" b="635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0423" cy="1080000"/>
                          </a:xfrm>
                          <a:prstGeom prst="rect">
                            <a:avLst/>
                          </a:prstGeom>
                          <a:noFill/>
                          <a:ln>
                            <a:noFill/>
                          </a:ln>
                        </pic:spPr>
                      </pic:pic>
                    </a:graphicData>
                  </a:graphic>
                </wp:inline>
              </w:drawing>
            </w:r>
          </w:p>
          <w:p w14:paraId="5CFDF6FB"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rPr>
              <w:drawing>
                <wp:inline distT="0" distB="0" distL="0" distR="0" wp14:anchorId="2C2E3593" wp14:editId="03CA137C">
                  <wp:extent cx="1440423" cy="1080000"/>
                  <wp:effectExtent l="0" t="0" r="7620" b="635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40423" cy="1080000"/>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15F8F55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Hameau de Montferrand : porche, maison bourgeoise, four et fournil</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AE8011E"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ZA 35 / ZA 82 à ZA 98 / ZA103 / ZA 105 / ZA 107 / ZA 113 à ZA 116 / ZA 118 à ZA 120 / ZA 173 / ZA 174</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17F8377"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Montferrand</w:t>
            </w:r>
          </w:p>
        </w:tc>
      </w:tr>
      <w:tr w:rsidR="00E86310" w:rsidRPr="00BF57B9" w14:paraId="4039E426"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ABA3AA3" w14:textId="3A418231"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S</w:t>
            </w:r>
            <w:r w:rsidR="004D581B">
              <w:rPr>
                <w:rFonts w:asciiTheme="minorHAnsi" w:hAnsiTheme="minorHAnsi" w:cstheme="minorHAnsi"/>
                <w:sz w:val="20"/>
              </w:rPr>
              <w:t>4</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56843BD"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rPr>
              <w:drawing>
                <wp:inline distT="0" distB="0" distL="0" distR="0" wp14:anchorId="7A5A2FAB" wp14:editId="70E3B917">
                  <wp:extent cx="1440635" cy="1080000"/>
                  <wp:effectExtent l="0" t="0" r="7620" b="635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40635" cy="1080000"/>
                          </a:xfrm>
                          <a:prstGeom prst="rect">
                            <a:avLst/>
                          </a:prstGeom>
                          <a:noFill/>
                          <a:ln>
                            <a:noFill/>
                          </a:ln>
                        </pic:spPr>
                      </pic:pic>
                    </a:graphicData>
                  </a:graphic>
                </wp:inline>
              </w:drawing>
            </w:r>
          </w:p>
          <w:p w14:paraId="2BFB748D"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rPr>
              <w:drawing>
                <wp:inline distT="0" distB="0" distL="0" distR="0" wp14:anchorId="6B409EDD" wp14:editId="291B79B3">
                  <wp:extent cx="1440635" cy="1080000"/>
                  <wp:effectExtent l="0" t="0" r="7620" b="635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40635" cy="1080000"/>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68B320F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Hameau de Lescure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B04C73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ZP 111 à ZP 113 / ZP 117 / ZP 119 / ZP 120 / ZP 122 à ZP 124 / ZP 126 à ZP129 / ZP 145 / ZP 153 / ZP 154 / ZP 161 / ZP 171</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15A4C9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Lescure</w:t>
            </w:r>
          </w:p>
        </w:tc>
      </w:tr>
    </w:tbl>
    <w:p w14:paraId="07F259BA" w14:textId="77777777" w:rsidR="00E86310" w:rsidRDefault="00E86310" w:rsidP="00E86310"/>
    <w:p w14:paraId="7768F8D4" w14:textId="77777777" w:rsidR="00E86310" w:rsidRDefault="00E86310" w:rsidP="00E86310">
      <w:pPr>
        <w:spacing w:after="160"/>
      </w:pPr>
      <w:r>
        <w:br w:type="page"/>
      </w:r>
    </w:p>
    <w:p w14:paraId="111EC911" w14:textId="77777777" w:rsidR="00E86310" w:rsidRDefault="00E86310" w:rsidP="00E86310">
      <w:pPr>
        <w:pStyle w:val="CB4"/>
      </w:pPr>
      <w:r>
        <w:lastRenderedPageBreak/>
        <w:t>Construction domestique / Grange</w:t>
      </w:r>
    </w:p>
    <w:tbl>
      <w:tblPr>
        <w:tblW w:w="0" w:type="auto"/>
        <w:tblCellMar>
          <w:left w:w="10" w:type="dxa"/>
          <w:right w:w="10" w:type="dxa"/>
        </w:tblCellMar>
        <w:tblLook w:val="04A0" w:firstRow="1" w:lastRow="0" w:firstColumn="1" w:lastColumn="0" w:noHBand="0" w:noVBand="1"/>
      </w:tblPr>
      <w:tblGrid>
        <w:gridCol w:w="523"/>
        <w:gridCol w:w="2496"/>
        <w:gridCol w:w="3091"/>
        <w:gridCol w:w="1412"/>
        <w:gridCol w:w="1540"/>
      </w:tblGrid>
      <w:tr w:rsidR="00E86310" w:rsidRPr="00BF57B9" w14:paraId="726D6724" w14:textId="77777777" w:rsidTr="00E86310">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553310FF" w14:textId="77777777" w:rsidR="00E86310" w:rsidRPr="00E86310" w:rsidRDefault="00E86310" w:rsidP="0087143B">
            <w:pPr>
              <w:pStyle w:val="Standard"/>
              <w:jc w:val="center"/>
              <w:rPr>
                <w:rFonts w:ascii="Century Gothic" w:hAnsi="Century Gothic" w:cs="Arial"/>
                <w:color w:val="FFFFFF" w:themeColor="background1"/>
                <w:sz w:val="20"/>
              </w:rPr>
            </w:pPr>
            <w:r w:rsidRPr="00E86310">
              <w:rPr>
                <w:rFonts w:ascii="Century Gothic" w:hAnsi="Century Gothic" w:cs="Arial"/>
                <w:b/>
                <w:color w:val="FFFFFF" w:themeColor="background1"/>
                <w:sz w:val="20"/>
              </w:rPr>
              <w:t>N°</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231FDAEF" w14:textId="77777777" w:rsidR="00E86310" w:rsidRPr="00E86310" w:rsidRDefault="00E86310" w:rsidP="0087143B">
            <w:pPr>
              <w:pStyle w:val="Standard"/>
              <w:jc w:val="center"/>
              <w:rPr>
                <w:rFonts w:ascii="Century Gothic" w:hAnsi="Century Gothic"/>
                <w:color w:val="FFFFFF" w:themeColor="background1"/>
                <w:sz w:val="20"/>
              </w:rPr>
            </w:pPr>
            <w:r w:rsidRPr="00E86310">
              <w:rPr>
                <w:rFonts w:ascii="Century Gothic" w:hAnsi="Century Gothic" w:cs="Arial"/>
                <w:b/>
                <w:color w:val="FFFFFF" w:themeColor="background1"/>
                <w:sz w:val="20"/>
              </w:rPr>
              <w:t>Photo du patrimoine</w:t>
            </w:r>
          </w:p>
        </w:tc>
        <w:tc>
          <w:tcPr>
            <w:tcW w:w="3154" w:type="dxa"/>
            <w:tcBorders>
              <w:top w:val="single" w:sz="4" w:space="0" w:color="00000A"/>
              <w:left w:val="single" w:sz="4" w:space="0" w:color="00000A"/>
              <w:bottom w:val="single" w:sz="4" w:space="0" w:color="00000A"/>
              <w:right w:val="single" w:sz="4" w:space="0" w:color="00000A"/>
            </w:tcBorders>
            <w:shd w:val="clear" w:color="auto" w:fill="404040" w:themeFill="text1" w:themeFillTint="BF"/>
            <w:vAlign w:val="center"/>
          </w:tcPr>
          <w:p w14:paraId="181EC391" w14:textId="77777777" w:rsidR="00E86310" w:rsidRPr="00E86310" w:rsidRDefault="00E86310" w:rsidP="0087143B">
            <w:pPr>
              <w:pStyle w:val="Standard"/>
              <w:jc w:val="center"/>
              <w:rPr>
                <w:rFonts w:ascii="Century Gothic" w:hAnsi="Century Gothic" w:cs="Arial"/>
                <w:color w:val="FFFFFF" w:themeColor="background1"/>
                <w:sz w:val="20"/>
              </w:rPr>
            </w:pPr>
            <w:r w:rsidRPr="00E86310">
              <w:rPr>
                <w:rFonts w:ascii="Century Gothic" w:hAnsi="Century Gothic" w:cs="Arial"/>
                <w:b/>
                <w:color w:val="FFFFFF" w:themeColor="background1"/>
                <w:sz w:val="20"/>
              </w:rPr>
              <w:t>Description / Commentaire du patrimoine</w:t>
            </w:r>
          </w:p>
        </w:tc>
        <w:tc>
          <w:tcPr>
            <w:tcW w:w="1417"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6F4142C0" w14:textId="77777777" w:rsidR="00E86310" w:rsidRPr="00E86310" w:rsidRDefault="00E86310" w:rsidP="0087143B">
            <w:pPr>
              <w:pStyle w:val="Standard"/>
              <w:jc w:val="center"/>
              <w:rPr>
                <w:rFonts w:ascii="Century Gothic" w:hAnsi="Century Gothic" w:cs="Arial"/>
                <w:color w:val="FFFFFF" w:themeColor="background1"/>
                <w:sz w:val="20"/>
              </w:rPr>
            </w:pPr>
            <w:r w:rsidRPr="00E86310">
              <w:rPr>
                <w:rFonts w:ascii="Century Gothic" w:hAnsi="Century Gothic" w:cs="Arial"/>
                <w:b/>
                <w:color w:val="FFFFFF" w:themeColor="background1"/>
                <w:sz w:val="20"/>
              </w:rPr>
              <w:t>Référence cadastrale</w:t>
            </w:r>
          </w:p>
        </w:tc>
        <w:tc>
          <w:tcPr>
            <w:tcW w:w="1554"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35AABEFB" w14:textId="77777777" w:rsidR="00E86310" w:rsidRPr="00E86310" w:rsidRDefault="00E86310" w:rsidP="0087143B">
            <w:pPr>
              <w:pStyle w:val="Standard"/>
              <w:jc w:val="center"/>
              <w:rPr>
                <w:rFonts w:ascii="Century Gothic" w:hAnsi="Century Gothic" w:cs="Arial"/>
                <w:color w:val="FFFFFF" w:themeColor="background1"/>
                <w:sz w:val="20"/>
              </w:rPr>
            </w:pPr>
            <w:r w:rsidRPr="00E86310">
              <w:rPr>
                <w:rFonts w:ascii="Century Gothic" w:hAnsi="Century Gothic" w:cs="Arial"/>
                <w:b/>
                <w:color w:val="FFFFFF" w:themeColor="background1"/>
                <w:sz w:val="20"/>
              </w:rPr>
              <w:t>Lieu-dit</w:t>
            </w:r>
          </w:p>
        </w:tc>
      </w:tr>
      <w:tr w:rsidR="00E86310" w:rsidRPr="00BF57B9" w14:paraId="726B9129"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A1AC69D" w14:textId="05D448C7" w:rsidR="00E86310" w:rsidRPr="00E86310" w:rsidRDefault="00DE0266" w:rsidP="0087143B">
            <w:pPr>
              <w:pStyle w:val="Standard"/>
              <w:jc w:val="center"/>
              <w:rPr>
                <w:rFonts w:asciiTheme="minorHAnsi" w:hAnsiTheme="minorHAnsi" w:cstheme="minorHAnsi"/>
                <w:sz w:val="20"/>
              </w:rPr>
            </w:pPr>
            <w:r>
              <w:rPr>
                <w:rFonts w:asciiTheme="minorHAnsi" w:hAnsiTheme="minorHAnsi" w:cstheme="minorHAnsi"/>
                <w:sz w:val="20"/>
              </w:rPr>
              <w:t>P4</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425CAA"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1E1893C8" wp14:editId="2FEA2BA3">
                  <wp:extent cx="1440000" cy="1079449"/>
                  <wp:effectExtent l="0" t="0" r="8255" b="6985"/>
                  <wp:docPr id="31" name="Image 31" descr="E:\URBANISME\U18.03 PLU Banassac-Canilhac\Diagnostic\Terrain\Photos Banassac Novembre 2018\P104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RBANISME\U18.03 PLU Banassac-Canilhac\Diagnostic\Terrain\Photos Banassac Novembre 2018\P10407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40000" cy="1079449"/>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2CE9A141"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Maison bourgeoise</w:t>
            </w:r>
          </w:p>
          <w:p w14:paraId="19DBF6A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Fenêtres à meneaux</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6916B4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 770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3CD9F7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Banassac Village</w:t>
            </w:r>
          </w:p>
        </w:tc>
      </w:tr>
      <w:tr w:rsidR="00E86310" w:rsidRPr="00BF57B9" w14:paraId="4D9E239F"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3ACD88B" w14:textId="507F5599" w:rsidR="00E86310" w:rsidRPr="00E86310" w:rsidRDefault="00DE0266" w:rsidP="0087143B">
            <w:pPr>
              <w:pStyle w:val="Standard"/>
              <w:jc w:val="center"/>
              <w:rPr>
                <w:rFonts w:asciiTheme="minorHAnsi" w:hAnsiTheme="minorHAnsi" w:cstheme="minorHAnsi"/>
                <w:sz w:val="20"/>
              </w:rPr>
            </w:pPr>
            <w:r>
              <w:rPr>
                <w:rFonts w:asciiTheme="minorHAnsi" w:hAnsiTheme="minorHAnsi" w:cstheme="minorHAnsi"/>
                <w:sz w:val="20"/>
              </w:rPr>
              <w:t>P5</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8FC0FB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4598C6BC" wp14:editId="110CEED2">
                  <wp:extent cx="1440000" cy="1079449"/>
                  <wp:effectExtent l="0" t="0" r="8255" b="6985"/>
                  <wp:docPr id="32" name="Image 32" descr="E:\URBANISME\U18.03 PLU Banassac-Canilhac\Diagnostic\Terrain\Photos Banassac Novembre 2018\P104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RBANISME\U18.03 PLU Banassac-Canilhac\Diagnostic\Terrain\Photos Banassac Novembre 2018\P104071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40000" cy="1079449"/>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38F369F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Maison bourgeoise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D35396A"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 761</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DE88E0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Banassac Village</w:t>
            </w:r>
          </w:p>
        </w:tc>
      </w:tr>
      <w:tr w:rsidR="00E86310" w:rsidRPr="00BF57B9" w14:paraId="09192691"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6C96C9E" w14:textId="66921237" w:rsidR="00E86310" w:rsidRPr="00E86310" w:rsidRDefault="00DE0266" w:rsidP="0087143B">
            <w:pPr>
              <w:pStyle w:val="Standard"/>
              <w:jc w:val="center"/>
              <w:rPr>
                <w:rFonts w:asciiTheme="minorHAnsi" w:hAnsiTheme="minorHAnsi" w:cstheme="minorHAnsi"/>
                <w:sz w:val="20"/>
              </w:rPr>
            </w:pPr>
            <w:r>
              <w:rPr>
                <w:rFonts w:asciiTheme="minorHAnsi" w:hAnsiTheme="minorHAnsi" w:cstheme="minorHAnsi"/>
                <w:sz w:val="20"/>
              </w:rPr>
              <w:t>P6</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858CBC8" w14:textId="77777777" w:rsidR="00E86310" w:rsidRPr="00E86310" w:rsidRDefault="00E86310" w:rsidP="0087143B">
            <w:pPr>
              <w:pStyle w:val="Standard"/>
              <w:jc w:val="center"/>
              <w:rPr>
                <w:rFonts w:asciiTheme="minorHAnsi" w:hAnsiTheme="minorHAnsi" w:cstheme="minorHAnsi"/>
                <w:noProof/>
                <w:sz w:val="20"/>
                <w:highlight w:val="yellow"/>
              </w:rPr>
            </w:pPr>
            <w:r w:rsidRPr="00E86310">
              <w:rPr>
                <w:rFonts w:asciiTheme="minorHAnsi" w:hAnsiTheme="minorHAnsi" w:cstheme="minorHAnsi"/>
                <w:noProof/>
                <w:sz w:val="20"/>
              </w:rPr>
              <w:drawing>
                <wp:inline distT="0" distB="0" distL="0" distR="0" wp14:anchorId="38329D92" wp14:editId="08D3B51F">
                  <wp:extent cx="1438275" cy="1078072"/>
                  <wp:effectExtent l="0" t="0" r="0" b="825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56957" cy="1092075"/>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418E7E17"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Maison bourgeoise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288084F"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 934</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7B36AE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Banassac Village</w:t>
            </w:r>
          </w:p>
        </w:tc>
      </w:tr>
      <w:tr w:rsidR="00E86310" w:rsidRPr="00BF57B9" w14:paraId="3673E88F"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4E94BD0" w14:textId="6561571C" w:rsidR="00E86310" w:rsidRPr="00E86310" w:rsidRDefault="00DE0266" w:rsidP="0087143B">
            <w:pPr>
              <w:pStyle w:val="Standard"/>
              <w:jc w:val="center"/>
              <w:rPr>
                <w:rFonts w:asciiTheme="minorHAnsi" w:hAnsiTheme="minorHAnsi" w:cstheme="minorHAnsi"/>
                <w:sz w:val="20"/>
              </w:rPr>
            </w:pPr>
            <w:r>
              <w:rPr>
                <w:rFonts w:asciiTheme="minorHAnsi" w:hAnsiTheme="minorHAnsi" w:cstheme="minorHAnsi"/>
                <w:sz w:val="20"/>
              </w:rPr>
              <w:t>P7</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50E3AD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3CD819E3" wp14:editId="4965F913">
                  <wp:extent cx="1440000" cy="1079449"/>
                  <wp:effectExtent l="0" t="0" r="8255" b="6985"/>
                  <wp:docPr id="36" name="Image 36" descr="E:\URBANISME\U18.03 PLU Banassac-Canilhac\Diagnostic\Terrain\Banassac et vallée du Lot\P105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RBANISME\U18.03 PLU Banassac-Canilhac\Diagnostic\Terrain\Banassac et vallée du Lot\P105018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40000" cy="1079449"/>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2DF305A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Grange restaurée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F2C5ABD"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ZO 201</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3A1EFA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Pratnau</w:t>
            </w:r>
          </w:p>
        </w:tc>
      </w:tr>
      <w:tr w:rsidR="00E86310" w:rsidRPr="00BF57B9" w14:paraId="3EE97D2B"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7AD7857" w14:textId="59135FB9" w:rsidR="00E86310" w:rsidRPr="00E86310" w:rsidRDefault="00DE0266" w:rsidP="0087143B">
            <w:pPr>
              <w:pStyle w:val="Standard"/>
              <w:jc w:val="center"/>
              <w:rPr>
                <w:rFonts w:asciiTheme="minorHAnsi" w:hAnsiTheme="minorHAnsi" w:cstheme="minorHAnsi"/>
                <w:sz w:val="20"/>
              </w:rPr>
            </w:pPr>
            <w:r>
              <w:rPr>
                <w:rFonts w:asciiTheme="minorHAnsi" w:hAnsiTheme="minorHAnsi" w:cstheme="minorHAnsi"/>
                <w:sz w:val="20"/>
              </w:rPr>
              <w:t>P8</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EE528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68111F0C" wp14:editId="73E104B2">
                  <wp:extent cx="1440000" cy="1079449"/>
                  <wp:effectExtent l="0" t="0" r="8255" b="6985"/>
                  <wp:docPr id="38" name="Image 38" descr="E:\URBANISME\U18.03 PLU Banassac-Canilhac\Diagnostic\Terrain\Banassac et vallée du Lot\P105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RBANISME\U18.03 PLU Banassac-Canilhac\Diagnostic\Terrain\Banassac et vallée du Lot\P105018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40000" cy="1079449"/>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75E11CB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Maison traditionnelle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816CB14"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ZO 204</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D79A63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Pratnau</w:t>
            </w:r>
          </w:p>
        </w:tc>
      </w:tr>
      <w:tr w:rsidR="00E86310" w:rsidRPr="00BF57B9" w14:paraId="3BA97FFA"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E73ACAC" w14:textId="20CDAFCE" w:rsidR="00E86310" w:rsidRPr="00E86310" w:rsidRDefault="00DE0266" w:rsidP="0087143B">
            <w:pPr>
              <w:pStyle w:val="Standard"/>
              <w:jc w:val="center"/>
              <w:rPr>
                <w:rFonts w:asciiTheme="minorHAnsi" w:hAnsiTheme="minorHAnsi" w:cstheme="minorHAnsi"/>
                <w:sz w:val="20"/>
              </w:rPr>
            </w:pPr>
            <w:r>
              <w:rPr>
                <w:rFonts w:asciiTheme="minorHAnsi" w:hAnsiTheme="minorHAnsi" w:cstheme="minorHAnsi"/>
                <w:sz w:val="20"/>
              </w:rPr>
              <w:t>P9</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6B3F1FD"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1A7E0BBD" wp14:editId="70951ADD">
                  <wp:extent cx="1440635" cy="1080000"/>
                  <wp:effectExtent l="0" t="0" r="7620" b="63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0635" cy="1080000"/>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505756E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Maison bourgeoise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1AD5CD1"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ZO 168</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2CE9EA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Le Viala</w:t>
            </w:r>
          </w:p>
        </w:tc>
      </w:tr>
      <w:tr w:rsidR="00E86310" w:rsidRPr="00BF57B9" w14:paraId="055A416A"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09F77B4" w14:textId="44B0DAB1" w:rsidR="00E86310" w:rsidRPr="00E86310" w:rsidRDefault="00DE0266" w:rsidP="0087143B">
            <w:pPr>
              <w:pStyle w:val="Standard"/>
              <w:jc w:val="center"/>
              <w:rPr>
                <w:rFonts w:asciiTheme="minorHAnsi" w:hAnsiTheme="minorHAnsi" w:cstheme="minorHAnsi"/>
                <w:sz w:val="20"/>
              </w:rPr>
            </w:pPr>
            <w:r>
              <w:rPr>
                <w:rFonts w:asciiTheme="minorHAnsi" w:hAnsiTheme="minorHAnsi" w:cstheme="minorHAnsi"/>
                <w:sz w:val="20"/>
              </w:rPr>
              <w:t>P10</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0C02516"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23347BE2" wp14:editId="2F8160A6">
                  <wp:extent cx="1440635" cy="1080000"/>
                  <wp:effectExtent l="0" t="0" r="7620" b="635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40635" cy="1080000"/>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565B77A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Maison bourgeoise et son porche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E0A70DB"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ZO 164 / ZO 165</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198289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Le Viala</w:t>
            </w:r>
          </w:p>
        </w:tc>
      </w:tr>
      <w:tr w:rsidR="00E86310" w:rsidRPr="00BF57B9" w14:paraId="03B8CD52"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28C2C16" w14:textId="033A46A2"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lastRenderedPageBreak/>
              <w:t>S</w:t>
            </w:r>
            <w:r w:rsidR="00C70E97">
              <w:rPr>
                <w:rFonts w:asciiTheme="minorHAnsi" w:hAnsiTheme="minorHAnsi" w:cstheme="minorHAnsi"/>
                <w:sz w:val="20"/>
              </w:rPr>
              <w:t>5</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6844B1F"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11658817" wp14:editId="7F228E47">
                  <wp:extent cx="1440000" cy="1079756"/>
                  <wp:effectExtent l="0" t="0" r="8255" b="6350"/>
                  <wp:docPr id="40" name="Image 40" descr="E:\URBANISME\U18.03 PLU Banassac-Canilhac\Diagnostic\Terrain\Verteilhac\P115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RBANISME\U18.03 PLU Banassac-Canilhac\Diagnostic\Terrain\Verteilhac\P115000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1C4292F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Maison bourgeoise et ses annexes de type caussenard</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10C079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 384</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58CC04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Verteilhac</w:t>
            </w:r>
          </w:p>
        </w:tc>
      </w:tr>
      <w:tr w:rsidR="00E86310" w:rsidRPr="00BF57B9" w14:paraId="63ECEF6C"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3A96362" w14:textId="3B446503"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S</w:t>
            </w:r>
            <w:r w:rsidR="00C70E97">
              <w:rPr>
                <w:rFonts w:asciiTheme="minorHAnsi" w:hAnsiTheme="minorHAnsi" w:cstheme="minorHAnsi"/>
                <w:sz w:val="20"/>
              </w:rPr>
              <w:t>6</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5680F6"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6BB93546" wp14:editId="3B3DA575">
                  <wp:extent cx="1440000" cy="1079756"/>
                  <wp:effectExtent l="0" t="0" r="8255" b="6350"/>
                  <wp:docPr id="21" name="Image 21" descr="E:\URBANISME\U18.03 PLU Banassac-Canilhac\Diagnostic\Terrain\Verteilhac\P115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URBANISME\U18.03 PLU Banassac-Canilhac\Diagnostic\Terrain\Verteilhac\P11500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359E5FD1"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Ensemble traditionnel agricole : granges, four/fournil, passage voûté, porche, habitation</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7CEB7E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 112 / C 113 / C 117 / C 119 / C 120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072171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Verteilhac</w:t>
            </w:r>
          </w:p>
        </w:tc>
      </w:tr>
      <w:tr w:rsidR="00E86310" w:rsidRPr="00BF57B9" w14:paraId="1B923DD3"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3A9FE3E" w14:textId="23905B21"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S</w:t>
            </w:r>
            <w:r w:rsidR="00C70E97">
              <w:rPr>
                <w:rFonts w:asciiTheme="minorHAnsi" w:hAnsiTheme="minorHAnsi" w:cstheme="minorHAnsi"/>
                <w:sz w:val="20"/>
              </w:rPr>
              <w:t>7</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B8B5B9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47014A0D" wp14:editId="1782B8AE">
                  <wp:extent cx="1440000" cy="1079756"/>
                  <wp:effectExtent l="0" t="0" r="8255" b="6350"/>
                  <wp:docPr id="41" name="Image 41" descr="E:\URBANISME\U18.03 PLU Banassac-Canilhac\Diagnostic\Terrain\Grèzes\P114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RBANISME\U18.03 PLU Banassac-Canilhac\Diagnostic\Terrain\Grèzes\P11409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2C45FCF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Ensemble bâti caussenard</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4053C83"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ZH 43 / ZH 44</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EF1F5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Grèzes</w:t>
            </w:r>
          </w:p>
        </w:tc>
      </w:tr>
      <w:tr w:rsidR="00E86310" w:rsidRPr="00BF57B9" w14:paraId="6ED99991"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45A8CBC" w14:textId="29FF2E40"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P11</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0D5F445"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0CF3AA87" wp14:editId="7AE1C32C">
                  <wp:extent cx="1440000" cy="1079756"/>
                  <wp:effectExtent l="0" t="0" r="8255" b="6350"/>
                  <wp:docPr id="17" name="Image 17" descr="E:\URBANISME\U18.03 PLU Banassac-Canilhac\Diagnostic\Terrain\Toutes Aures\P114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RBANISME\U18.03 PLU Banassac-Canilhac\Diagnostic\Terrain\Toutes Aures\P11409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1B08CB1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Grange-étable traditionnelle à usage agricole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B640AE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ZM 17</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802CF5B"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Toutes Aures</w:t>
            </w:r>
          </w:p>
        </w:tc>
      </w:tr>
      <w:tr w:rsidR="00E86310" w:rsidRPr="00BF57B9" w14:paraId="1EE61B68"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CE542C4" w14:textId="778B5CDC"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S</w:t>
            </w:r>
            <w:r w:rsidR="00C70E97">
              <w:rPr>
                <w:rFonts w:asciiTheme="minorHAnsi" w:hAnsiTheme="minorHAnsi" w:cstheme="minorHAnsi"/>
                <w:sz w:val="20"/>
              </w:rPr>
              <w:t>8</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23F330A" w14:textId="77777777" w:rsidR="00E86310" w:rsidRPr="00E86310" w:rsidRDefault="00E86310" w:rsidP="0087143B">
            <w:pPr>
              <w:pStyle w:val="Standard"/>
              <w:jc w:val="center"/>
              <w:rPr>
                <w:rFonts w:asciiTheme="minorHAnsi" w:hAnsiTheme="minorHAnsi" w:cstheme="minorHAnsi"/>
                <w:sz w:val="20"/>
                <w:highlight w:val="yellow"/>
              </w:rPr>
            </w:pPr>
            <w:r w:rsidRPr="00E86310">
              <w:rPr>
                <w:rFonts w:asciiTheme="minorHAnsi" w:hAnsiTheme="minorHAnsi" w:cstheme="minorHAnsi"/>
                <w:noProof/>
                <w:sz w:val="20"/>
              </w:rPr>
              <w:drawing>
                <wp:inline distT="0" distB="0" distL="0" distR="0" wp14:anchorId="42096FC9" wp14:editId="7F125525">
                  <wp:extent cx="1437887" cy="1080000"/>
                  <wp:effectExtent l="0" t="0" r="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37887" cy="1080000"/>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7D95FEAA" w14:textId="77777777" w:rsidR="00E86310" w:rsidRPr="00E86310" w:rsidRDefault="00E86310" w:rsidP="0087143B">
            <w:pPr>
              <w:pStyle w:val="Standard"/>
              <w:jc w:val="center"/>
              <w:rPr>
                <w:rFonts w:asciiTheme="minorHAnsi" w:hAnsiTheme="minorHAnsi" w:cstheme="minorHAnsi"/>
                <w:sz w:val="20"/>
                <w:highlight w:val="yellow"/>
              </w:rPr>
            </w:pPr>
            <w:r w:rsidRPr="00E86310">
              <w:rPr>
                <w:rFonts w:asciiTheme="minorHAnsi" w:hAnsiTheme="minorHAnsi" w:cstheme="minorHAnsi"/>
                <w:sz w:val="20"/>
              </w:rPr>
              <w:t>Ensemble traditionnel agricole : grange, four/fournil, porche, habitation</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E57BFA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ZC 150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76092A3"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La Blaquière</w:t>
            </w:r>
          </w:p>
        </w:tc>
      </w:tr>
      <w:tr w:rsidR="00E86310" w:rsidRPr="00BF57B9" w14:paraId="49FB9E1D"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CB6345A" w14:textId="4362B7DD"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S</w:t>
            </w:r>
            <w:r w:rsidR="00C70E97">
              <w:rPr>
                <w:rFonts w:asciiTheme="minorHAnsi" w:hAnsiTheme="minorHAnsi" w:cstheme="minorHAnsi"/>
                <w:sz w:val="20"/>
              </w:rPr>
              <w:t>9</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5035D26"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7D59788E" wp14:editId="6C72D333">
                  <wp:extent cx="1440423" cy="1080000"/>
                  <wp:effectExtent l="0" t="0" r="7620" b="635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40423" cy="1080000"/>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1D196FC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Ensemble traditionnel caussenard</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3E1A0DF" w14:textId="77777777" w:rsidR="00E86310" w:rsidRPr="00E86310" w:rsidRDefault="00E86310" w:rsidP="0087143B">
            <w:pPr>
              <w:pStyle w:val="Standard"/>
              <w:jc w:val="center"/>
              <w:rPr>
                <w:rFonts w:asciiTheme="minorHAnsi" w:hAnsiTheme="minorHAnsi" w:cstheme="minorHAnsi"/>
                <w:sz w:val="20"/>
                <w:lang w:val="en-US"/>
              </w:rPr>
            </w:pPr>
            <w:r w:rsidRPr="00E86310">
              <w:rPr>
                <w:rFonts w:asciiTheme="minorHAnsi" w:hAnsiTheme="minorHAnsi" w:cstheme="minorHAnsi"/>
                <w:sz w:val="20"/>
                <w:lang w:val="en-US"/>
              </w:rPr>
              <w:t>ZK 42 / ZK 76 / ZK 80 / ZK 81 / ZK 116 / ZK 119</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1E56FB7"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Rouquaizou</w:t>
            </w:r>
          </w:p>
        </w:tc>
      </w:tr>
      <w:tr w:rsidR="00E86310" w:rsidRPr="00BF57B9" w14:paraId="16C1AB4B"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4EDA82F" w14:textId="4939D3CF"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S1</w:t>
            </w:r>
            <w:r w:rsidR="00C70E97">
              <w:rPr>
                <w:rFonts w:asciiTheme="minorHAnsi" w:hAnsiTheme="minorHAnsi" w:cstheme="minorHAnsi"/>
                <w:sz w:val="20"/>
              </w:rPr>
              <w:t>0</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C59F142"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0C1D2FDC" wp14:editId="56C1C6CA">
                  <wp:extent cx="1440000" cy="1079756"/>
                  <wp:effectExtent l="0" t="0" r="8255" b="6350"/>
                  <wp:docPr id="48" name="Image 48" descr="E:\URBANISME\U18.03 PLU Banassac-Canilhac\Diagnostic\Terrain\Mas Requiran\P114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RBANISME\U18.03 PLU Banassac-Canilhac\Diagnostic\Terrain\Mas Requiran\P114090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6189572D"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Ensemble traditionnel caussenard</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CE25042" w14:textId="77777777" w:rsidR="00E86310" w:rsidRPr="00E86310" w:rsidRDefault="00E86310" w:rsidP="0087143B">
            <w:pPr>
              <w:pStyle w:val="Standard"/>
              <w:jc w:val="center"/>
              <w:rPr>
                <w:rFonts w:asciiTheme="minorHAnsi" w:hAnsiTheme="minorHAnsi" w:cstheme="minorHAnsi"/>
                <w:sz w:val="20"/>
                <w:lang w:val="en-US"/>
              </w:rPr>
            </w:pPr>
            <w:r w:rsidRPr="00E86310">
              <w:rPr>
                <w:rFonts w:asciiTheme="minorHAnsi" w:hAnsiTheme="minorHAnsi" w:cstheme="minorHAnsi"/>
                <w:sz w:val="20"/>
                <w:lang w:val="en-US"/>
              </w:rPr>
              <w:t>ZK 4 / ZK 68 / ZK 69 / ZK 70 / ZK 71 / ZK 72</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12DD7EE"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Le Mas Requeran</w:t>
            </w:r>
          </w:p>
        </w:tc>
      </w:tr>
    </w:tbl>
    <w:p w14:paraId="1ED509F4" w14:textId="77777777" w:rsidR="00E86310" w:rsidRDefault="00E86310" w:rsidP="00E86310"/>
    <w:p w14:paraId="6DEBA7D6" w14:textId="77777777" w:rsidR="00E86310" w:rsidRDefault="00E86310" w:rsidP="00E86310">
      <w:pPr>
        <w:spacing w:after="160"/>
      </w:pPr>
      <w:r>
        <w:br w:type="page"/>
      </w:r>
    </w:p>
    <w:p w14:paraId="0492A08D" w14:textId="77777777" w:rsidR="00E86310" w:rsidRDefault="00E86310" w:rsidP="00E86310">
      <w:pPr>
        <w:pStyle w:val="CB4"/>
      </w:pPr>
      <w:r>
        <w:lastRenderedPageBreak/>
        <w:t>Petit patrimoine</w:t>
      </w:r>
    </w:p>
    <w:tbl>
      <w:tblPr>
        <w:tblW w:w="0" w:type="auto"/>
        <w:tblCellMar>
          <w:left w:w="10" w:type="dxa"/>
          <w:right w:w="10" w:type="dxa"/>
        </w:tblCellMar>
        <w:tblLook w:val="04A0" w:firstRow="1" w:lastRow="0" w:firstColumn="1" w:lastColumn="0" w:noHBand="0" w:noVBand="1"/>
      </w:tblPr>
      <w:tblGrid>
        <w:gridCol w:w="523"/>
        <w:gridCol w:w="2496"/>
        <w:gridCol w:w="3093"/>
        <w:gridCol w:w="1412"/>
        <w:gridCol w:w="1538"/>
      </w:tblGrid>
      <w:tr w:rsidR="00E86310" w:rsidRPr="00BF57B9" w14:paraId="1D135967" w14:textId="77777777" w:rsidTr="00E86310">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32D8CC52" w14:textId="77777777" w:rsidR="00E86310" w:rsidRPr="00E86310" w:rsidRDefault="00E86310" w:rsidP="0087143B">
            <w:pPr>
              <w:pStyle w:val="Standard"/>
              <w:jc w:val="center"/>
              <w:rPr>
                <w:rFonts w:ascii="Century Gothic" w:hAnsi="Century Gothic" w:cs="Arial"/>
                <w:color w:val="FFFFFF" w:themeColor="background1"/>
                <w:sz w:val="20"/>
              </w:rPr>
            </w:pPr>
            <w:r w:rsidRPr="00E86310">
              <w:rPr>
                <w:rFonts w:ascii="Century Gothic" w:hAnsi="Century Gothic" w:cs="Arial"/>
                <w:b/>
                <w:color w:val="FFFFFF" w:themeColor="background1"/>
                <w:sz w:val="20"/>
              </w:rPr>
              <w:t>N°</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42233F7A" w14:textId="77777777" w:rsidR="00E86310" w:rsidRPr="00E86310" w:rsidRDefault="00E86310" w:rsidP="0087143B">
            <w:pPr>
              <w:pStyle w:val="Standard"/>
              <w:jc w:val="center"/>
              <w:rPr>
                <w:rFonts w:ascii="Century Gothic" w:hAnsi="Century Gothic"/>
                <w:color w:val="FFFFFF" w:themeColor="background1"/>
                <w:sz w:val="20"/>
              </w:rPr>
            </w:pPr>
            <w:r w:rsidRPr="00E86310">
              <w:rPr>
                <w:rFonts w:ascii="Century Gothic" w:hAnsi="Century Gothic" w:cs="Arial"/>
                <w:b/>
                <w:color w:val="FFFFFF" w:themeColor="background1"/>
                <w:sz w:val="20"/>
              </w:rPr>
              <w:t>Photo du patrimoine</w:t>
            </w:r>
          </w:p>
        </w:tc>
        <w:tc>
          <w:tcPr>
            <w:tcW w:w="3154" w:type="dxa"/>
            <w:tcBorders>
              <w:top w:val="single" w:sz="4" w:space="0" w:color="00000A"/>
              <w:left w:val="single" w:sz="4" w:space="0" w:color="00000A"/>
              <w:bottom w:val="single" w:sz="4" w:space="0" w:color="00000A"/>
              <w:right w:val="single" w:sz="4" w:space="0" w:color="00000A"/>
            </w:tcBorders>
            <w:shd w:val="clear" w:color="auto" w:fill="404040" w:themeFill="text1" w:themeFillTint="BF"/>
            <w:vAlign w:val="center"/>
          </w:tcPr>
          <w:p w14:paraId="5D47156B" w14:textId="77777777" w:rsidR="00E86310" w:rsidRPr="00E86310" w:rsidRDefault="00E86310" w:rsidP="0087143B">
            <w:pPr>
              <w:pStyle w:val="Standard"/>
              <w:jc w:val="center"/>
              <w:rPr>
                <w:rFonts w:ascii="Century Gothic" w:hAnsi="Century Gothic" w:cs="Arial"/>
                <w:color w:val="FFFFFF" w:themeColor="background1"/>
                <w:sz w:val="20"/>
              </w:rPr>
            </w:pPr>
            <w:r w:rsidRPr="00E86310">
              <w:rPr>
                <w:rFonts w:ascii="Century Gothic" w:hAnsi="Century Gothic" w:cs="Arial"/>
                <w:b/>
                <w:color w:val="FFFFFF" w:themeColor="background1"/>
                <w:sz w:val="20"/>
              </w:rPr>
              <w:t>Description / Commentaire du patrimoine</w:t>
            </w:r>
          </w:p>
        </w:tc>
        <w:tc>
          <w:tcPr>
            <w:tcW w:w="1417"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0B0D8B82" w14:textId="77777777" w:rsidR="00E86310" w:rsidRPr="00E86310" w:rsidRDefault="00E86310" w:rsidP="0087143B">
            <w:pPr>
              <w:pStyle w:val="Standard"/>
              <w:jc w:val="center"/>
              <w:rPr>
                <w:rFonts w:ascii="Century Gothic" w:hAnsi="Century Gothic" w:cs="Arial"/>
                <w:color w:val="FFFFFF" w:themeColor="background1"/>
                <w:sz w:val="20"/>
              </w:rPr>
            </w:pPr>
            <w:r w:rsidRPr="00E86310">
              <w:rPr>
                <w:rFonts w:ascii="Century Gothic" w:hAnsi="Century Gothic" w:cs="Arial"/>
                <w:b/>
                <w:color w:val="FFFFFF" w:themeColor="background1"/>
                <w:sz w:val="20"/>
              </w:rPr>
              <w:t>Référence cadastrale</w:t>
            </w:r>
          </w:p>
        </w:tc>
        <w:tc>
          <w:tcPr>
            <w:tcW w:w="1554" w:type="dxa"/>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21ADA157" w14:textId="77777777" w:rsidR="00E86310" w:rsidRPr="00E86310" w:rsidRDefault="00E86310" w:rsidP="0087143B">
            <w:pPr>
              <w:pStyle w:val="Standard"/>
              <w:jc w:val="center"/>
              <w:rPr>
                <w:rFonts w:ascii="Century Gothic" w:hAnsi="Century Gothic" w:cs="Arial"/>
                <w:color w:val="FFFFFF" w:themeColor="background1"/>
                <w:sz w:val="20"/>
              </w:rPr>
            </w:pPr>
            <w:r w:rsidRPr="00E86310">
              <w:rPr>
                <w:rFonts w:ascii="Century Gothic" w:hAnsi="Century Gothic" w:cs="Arial"/>
                <w:b/>
                <w:color w:val="FFFFFF" w:themeColor="background1"/>
                <w:sz w:val="20"/>
              </w:rPr>
              <w:t>Lieu-dit</w:t>
            </w:r>
          </w:p>
        </w:tc>
      </w:tr>
      <w:tr w:rsidR="00E86310" w:rsidRPr="00BF57B9" w14:paraId="02AF84DD"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A59933F" w14:textId="518268DF"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P12</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9728EA9"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62F4123D" wp14:editId="486CACB7">
                  <wp:extent cx="1390650" cy="1042374"/>
                  <wp:effectExtent l="0" t="0" r="0" b="571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06679" cy="1054389"/>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2AD7BAC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Source / puits</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124D51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Emprise publique</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D0F6556"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Banassac Village</w:t>
            </w:r>
          </w:p>
        </w:tc>
      </w:tr>
      <w:tr w:rsidR="00E86310" w:rsidRPr="00BF57B9" w14:paraId="4ADD8F69"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288C610" w14:textId="645705BA"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P13</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231AFE"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0C2ABA4E" wp14:editId="5E3A034C">
                  <wp:extent cx="1440847" cy="1080000"/>
                  <wp:effectExtent l="0" t="0" r="6985"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40847" cy="1080000"/>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01CF888D" w14:textId="77777777" w:rsidR="00E86310" w:rsidRPr="00E86310" w:rsidRDefault="00E86310" w:rsidP="0087143B">
            <w:pPr>
              <w:jc w:val="center"/>
              <w:rPr>
                <w:rFonts w:cstheme="minorHAnsi"/>
                <w:kern w:val="3"/>
                <w:sz w:val="20"/>
                <w:szCs w:val="20"/>
              </w:rPr>
            </w:pPr>
            <w:r w:rsidRPr="00E86310">
              <w:rPr>
                <w:rFonts w:cstheme="minorHAnsi"/>
                <w:kern w:val="3"/>
                <w:sz w:val="20"/>
                <w:szCs w:val="20"/>
              </w:rPr>
              <w:t>Bassin</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1B6298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Emprise publique</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46391D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Banassac Village</w:t>
            </w:r>
          </w:p>
        </w:tc>
      </w:tr>
      <w:tr w:rsidR="00E86310" w:rsidRPr="00BF57B9" w14:paraId="59159C2D"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0D3877C" w14:textId="1885CFCB"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P14</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E017FCE"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729D66F4" wp14:editId="1B839182">
                  <wp:extent cx="1440000" cy="1079756"/>
                  <wp:effectExtent l="0" t="0" r="8255" b="6350"/>
                  <wp:docPr id="42" name="Image 42" descr="E:\URBANISME\U18.03 PLU Banassac-Canilhac\Diagnostic\Terrain\Canilhac\P114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RBANISME\U18.03 PLU Banassac-Canilhac\Diagnostic\Terrain\Canilhac\P114098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5A90E0EB"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Four et fournil à proximité de jardins</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311847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 426</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213B50D"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Canilhac</w:t>
            </w:r>
          </w:p>
        </w:tc>
      </w:tr>
      <w:tr w:rsidR="00E86310" w:rsidRPr="00BF57B9" w14:paraId="413375B5"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D153CC5" w14:textId="5753525D" w:rsidR="00E86310" w:rsidRPr="00E86310" w:rsidRDefault="00B41CA7" w:rsidP="0087143B">
            <w:pPr>
              <w:pStyle w:val="Standard"/>
              <w:jc w:val="center"/>
              <w:rPr>
                <w:rFonts w:asciiTheme="minorHAnsi" w:hAnsiTheme="minorHAnsi" w:cstheme="minorHAnsi"/>
                <w:sz w:val="20"/>
              </w:rPr>
            </w:pPr>
            <w:r>
              <w:rPr>
                <w:rFonts w:asciiTheme="minorHAnsi" w:hAnsiTheme="minorHAnsi" w:cstheme="minorHAnsi"/>
                <w:sz w:val="20"/>
              </w:rPr>
              <w:t>P15</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2C923EA"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2171ED3D" wp14:editId="2AA6FBCD">
                  <wp:extent cx="1440000" cy="1079756"/>
                  <wp:effectExtent l="0" t="0" r="8255" b="6350"/>
                  <wp:docPr id="53" name="Image 53" descr="E:\URBANISME\U18.03 PLU Banassac-Canilhac\Diagnostic\Terrain\Canilhac\P114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RBANISME\U18.03 PLU Banassac-Canilhac\Diagnostic\Terrain\Canilhac\P114095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19739363"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Four et fournil au cœur de Canilhac</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1EA0C7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 403</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AED005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Canilhac</w:t>
            </w:r>
          </w:p>
        </w:tc>
      </w:tr>
      <w:tr w:rsidR="00E86310" w:rsidRPr="00BF57B9" w14:paraId="6A242F07"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E3778A2" w14:textId="1BA2C9C8"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P16</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11BD23D"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6316BB9E" wp14:editId="7A28758F">
                  <wp:extent cx="1440000" cy="1079756"/>
                  <wp:effectExtent l="0" t="0" r="8255" b="6350"/>
                  <wp:docPr id="44" name="Image 44" descr="E:\URBANISME\U18.03 PLU Banassac-Canilhac\Diagnostic\Terrain\La Cazette\P114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RBANISME\U18.03 PLU Banassac-Canilhac\Diagnostic\Terrain\La Cazette\P11408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035D63E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Four attenant à une habitation et son annexe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0CD499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ZB 37</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E8BF433"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Claous Grand</w:t>
            </w:r>
          </w:p>
        </w:tc>
      </w:tr>
      <w:tr w:rsidR="00E86310" w:rsidRPr="00BF57B9" w14:paraId="68CF9D9A"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92D0BF8" w14:textId="2E23D792"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P17</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30D634"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7D32F4FE" wp14:editId="26EDB2D4">
                  <wp:extent cx="1440423" cy="1080000"/>
                  <wp:effectExtent l="0" t="0" r="7620" b="635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0423" cy="1080000"/>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0C9649B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Porche traditionnel</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C965CC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ZB 70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F72F93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La Cazette</w:t>
            </w:r>
          </w:p>
        </w:tc>
      </w:tr>
      <w:tr w:rsidR="00E86310" w:rsidRPr="00BF57B9" w14:paraId="4110DB8E"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FDE08FD" w14:textId="6C63EB65"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P18</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0BCF45"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07F240EA" wp14:editId="73B118F0">
                  <wp:extent cx="1440000" cy="1079756"/>
                  <wp:effectExtent l="0" t="0" r="8255" b="6350"/>
                  <wp:docPr id="50" name="Image 50" descr="E:\URBANISME\U18.03 PLU Banassac-Canilhac\Diagnostic\Terrain\Grèzes\P114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RBANISME\U18.03 PLU Banassac-Canilhac\Diagnostic\Terrain\Grèzes\P11409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541B393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Four et fournil</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36E16A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ZH 45</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168805B"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Grèzes</w:t>
            </w:r>
          </w:p>
        </w:tc>
      </w:tr>
      <w:tr w:rsidR="00E86310" w:rsidRPr="00BF57B9" w14:paraId="7AA8FFDC"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EC3AEC7" w14:textId="33D878FE"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lastRenderedPageBreak/>
              <w:t>P19</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14DA1D"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6C169769" wp14:editId="39BB8A76">
                  <wp:extent cx="1440000" cy="1079756"/>
                  <wp:effectExtent l="0" t="0" r="8255" b="6350"/>
                  <wp:docPr id="45" name="Image 45" descr="E:\URBANISME\U18.03 PLU Banassac-Canilhac\Diagnostic\Terrain\Puechalon\P114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RBANISME\U18.03 PLU Banassac-Canilhac\Diagnostic\Terrain\Puechalon\P114093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5F0071D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Four et fournil attenants à une ancienne grange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F1CF158"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 341</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4639071"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Puechalou</w:t>
            </w:r>
          </w:p>
        </w:tc>
      </w:tr>
      <w:tr w:rsidR="00E86310" w:rsidRPr="00BF57B9" w14:paraId="13F102ED"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06C9FB2" w14:textId="18EAB13E"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P20</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237446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6ABB9952" wp14:editId="39F5D16E">
                  <wp:extent cx="1440000" cy="1079756"/>
                  <wp:effectExtent l="0" t="0" r="8255" b="6350"/>
                  <wp:docPr id="47" name="Image 47" descr="E:\URBANISME\U18.03 PLU Banassac-Canilhac\Diagnostic\Terrain\Mas Requiran\P114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RBANISME\U18.03 PLU Banassac-Canilhac\Diagnostic\Terrain\Mas Requiran\P114090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3D483454"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Four attenant à une habitation</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60C5F9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ZK 101</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3BC2554"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Le Mas Requeran</w:t>
            </w:r>
          </w:p>
        </w:tc>
      </w:tr>
      <w:tr w:rsidR="00E86310" w:rsidRPr="00BF57B9" w14:paraId="1A70823D"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009F7DF" w14:textId="08202FE3"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P21</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976DB36"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26703F5B" wp14:editId="3B3B4A18">
                  <wp:extent cx="1440000" cy="1079756"/>
                  <wp:effectExtent l="0" t="0" r="8255" b="6350"/>
                  <wp:docPr id="49" name="Image 49" descr="E:\URBANISME\U18.03 PLU Banassac-Canilhac\Diagnostic\Terrain\Toutes Aures\P114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RBANISME\U18.03 PLU Banassac-Canilhac\Diagnostic\Terrain\Toutes Aures\P11409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1FC47F1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Four et fournil, toiture endommagée</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04D1C81"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ZM 20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94B57B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Toutes Aures</w:t>
            </w:r>
          </w:p>
        </w:tc>
      </w:tr>
      <w:tr w:rsidR="00E86310" w:rsidRPr="00BF57B9" w14:paraId="451B9D8B"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9411C93" w14:textId="1821937B"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P22</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1F2190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noProof/>
                <w:sz w:val="20"/>
              </w:rPr>
              <w:drawing>
                <wp:inline distT="0" distB="0" distL="0" distR="0" wp14:anchorId="6C9651DC" wp14:editId="5DCF4846">
                  <wp:extent cx="1440000" cy="1079756"/>
                  <wp:effectExtent l="0" t="0" r="8255" b="6350"/>
                  <wp:docPr id="54" name="Image 54" descr="E:\URBANISME\U18.03 PLU Banassac-Canilhac\Diagnostic\Terrain\Verteilhac\P114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RBANISME\U18.03 PLU Banassac-Canilhac\Diagnostic\Terrain\Verteilhac\P114099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40000" cy="1079756"/>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3FB620E4"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Four et fournil</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918A964"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 157</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22734A6"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Verteilhac le Bas</w:t>
            </w:r>
          </w:p>
        </w:tc>
      </w:tr>
      <w:tr w:rsidR="00E86310" w:rsidRPr="00BF57B9" w14:paraId="289688A0"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F77C426" w14:textId="58BF89FB"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P23</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0ACB9CD"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7414A03C" wp14:editId="565412D5">
                  <wp:extent cx="1440635" cy="1080000"/>
                  <wp:effectExtent l="0" t="0" r="7620" b="635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40635" cy="1080000"/>
                          </a:xfrm>
                          <a:prstGeom prst="rect">
                            <a:avLst/>
                          </a:prstGeom>
                          <a:noFill/>
                          <a:ln>
                            <a:noFill/>
                          </a:ln>
                        </pic:spPr>
                      </pic:pic>
                    </a:graphicData>
                  </a:graphic>
                </wp:inline>
              </w:drawing>
            </w:r>
          </w:p>
        </w:tc>
        <w:tc>
          <w:tcPr>
            <w:tcW w:w="3154" w:type="dxa"/>
            <w:tcBorders>
              <w:top w:val="single" w:sz="4" w:space="0" w:color="00000A"/>
              <w:left w:val="single" w:sz="4" w:space="0" w:color="00000A"/>
              <w:bottom w:val="single" w:sz="4" w:space="0" w:color="00000A"/>
              <w:right w:val="single" w:sz="4" w:space="0" w:color="00000A"/>
            </w:tcBorders>
            <w:vAlign w:val="center"/>
          </w:tcPr>
          <w:p w14:paraId="3D60B8B3"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Four et fournil</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29A92F4"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ZO 168</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F04720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Le Viala</w:t>
            </w:r>
          </w:p>
        </w:tc>
      </w:tr>
    </w:tbl>
    <w:p w14:paraId="32042A0F" w14:textId="77777777" w:rsidR="00E86310" w:rsidRDefault="00E86310" w:rsidP="00E86310"/>
    <w:p w14:paraId="64CE434F" w14:textId="77777777" w:rsidR="00E86310" w:rsidRDefault="00E86310" w:rsidP="00E86310"/>
    <w:p w14:paraId="57F920F0" w14:textId="77777777" w:rsidR="00E86310" w:rsidRPr="003D74C0" w:rsidRDefault="00E86310" w:rsidP="00E86310">
      <w:pPr>
        <w:pStyle w:val="CB4"/>
      </w:pPr>
      <w:r>
        <w:t>Patrimoine archéologique</w:t>
      </w:r>
    </w:p>
    <w:tbl>
      <w:tblPr>
        <w:tblW w:w="0" w:type="auto"/>
        <w:tblCellMar>
          <w:left w:w="10" w:type="dxa"/>
          <w:right w:w="10" w:type="dxa"/>
        </w:tblCellMar>
        <w:tblLook w:val="04A0" w:firstRow="1" w:lastRow="0" w:firstColumn="1" w:lastColumn="0" w:noHBand="0" w:noVBand="1"/>
      </w:tblPr>
      <w:tblGrid>
        <w:gridCol w:w="523"/>
        <w:gridCol w:w="2750"/>
        <w:gridCol w:w="2758"/>
        <w:gridCol w:w="1806"/>
        <w:gridCol w:w="1225"/>
      </w:tblGrid>
      <w:tr w:rsidR="00E86310" w:rsidRPr="00BF57B9" w14:paraId="2F735EA9" w14:textId="77777777" w:rsidTr="00E86310">
        <w:trPr>
          <w:trHeight w:val="567"/>
          <w:tblHeader/>
        </w:trPr>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1C20932A"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N°</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28BA6609"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Photo du patrimoine</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vAlign w:val="center"/>
          </w:tcPr>
          <w:p w14:paraId="11E92E74"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Description / Commentaire du patrimoine</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39A7E10C"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Référence cadastrale</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78715914"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Lieu-dit</w:t>
            </w:r>
          </w:p>
        </w:tc>
      </w:tr>
      <w:tr w:rsidR="00E86310" w:rsidRPr="00BF57B9" w14:paraId="32216FAF"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8033FC0" w14:textId="3543783F"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P24</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FB19818"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sz w:val="20"/>
              </w:rPr>
              <w:drawing>
                <wp:inline distT="0" distB="0" distL="0" distR="0" wp14:anchorId="72636B17" wp14:editId="6B1038E7">
                  <wp:extent cx="1440000" cy="1080000"/>
                  <wp:effectExtent l="0" t="0" r="8255" b="635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40000" cy="1080000"/>
                          </a:xfrm>
                          <a:prstGeom prst="rect">
                            <a:avLst/>
                          </a:prstGeom>
                        </pic:spPr>
                      </pic:pic>
                    </a:graphicData>
                  </a:graphic>
                </wp:inline>
              </w:drawing>
            </w:r>
          </w:p>
          <w:p w14:paraId="4B24A78F" w14:textId="77777777" w:rsidR="00E86310" w:rsidRPr="00E86310" w:rsidRDefault="00E86310" w:rsidP="0087143B">
            <w:pPr>
              <w:pStyle w:val="Standard"/>
              <w:jc w:val="center"/>
              <w:rPr>
                <w:rFonts w:asciiTheme="minorHAnsi" w:hAnsiTheme="minorHAnsi" w:cstheme="minorHAnsi"/>
                <w:i/>
                <w:iCs/>
                <w:noProof/>
                <w:sz w:val="20"/>
              </w:rPr>
            </w:pPr>
            <w:r w:rsidRPr="00E86310">
              <w:rPr>
                <w:rFonts w:asciiTheme="minorHAnsi" w:hAnsiTheme="minorHAnsi" w:cstheme="minorHAnsi"/>
                <w:i/>
                <w:iCs/>
                <w:noProof/>
                <w:sz w:val="20"/>
              </w:rPr>
              <w:t>Source : Mairie Banassac-Canilhac</w:t>
            </w:r>
          </w:p>
        </w:tc>
        <w:tc>
          <w:tcPr>
            <w:tcW w:w="0" w:type="auto"/>
            <w:tcBorders>
              <w:top w:val="single" w:sz="4" w:space="0" w:color="00000A"/>
              <w:left w:val="single" w:sz="4" w:space="0" w:color="00000A"/>
              <w:bottom w:val="single" w:sz="4" w:space="0" w:color="00000A"/>
              <w:right w:val="single" w:sz="4" w:space="0" w:color="00000A"/>
            </w:tcBorders>
            <w:vAlign w:val="center"/>
          </w:tcPr>
          <w:p w14:paraId="583D06CB"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Dolmen de la Galline</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83A7E87"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ZH 2</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3714C049"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Côte de la Galline</w:t>
            </w:r>
          </w:p>
        </w:tc>
      </w:tr>
    </w:tbl>
    <w:p w14:paraId="47C66B22" w14:textId="77777777" w:rsidR="00E86310" w:rsidRDefault="00E86310" w:rsidP="004D581B"/>
    <w:p w14:paraId="2208DA09" w14:textId="77777777" w:rsidR="00E86310" w:rsidRDefault="00E86310" w:rsidP="004D581B"/>
    <w:p w14:paraId="48A14736" w14:textId="77777777" w:rsidR="00E86310" w:rsidRDefault="00E86310" w:rsidP="00E86310">
      <w:pPr>
        <w:spacing w:after="160"/>
        <w:rPr>
          <w:rFonts w:ascii="Arial" w:hAnsi="Arial" w:cs="Arial"/>
          <w:kern w:val="3"/>
        </w:rPr>
      </w:pPr>
      <w:r>
        <w:rPr>
          <w:rFonts w:ascii="Arial" w:hAnsi="Arial" w:cs="Arial"/>
        </w:rPr>
        <w:br w:type="page"/>
      </w:r>
    </w:p>
    <w:p w14:paraId="6E35C871" w14:textId="77777777" w:rsidR="00E86310" w:rsidRPr="003D74C0" w:rsidRDefault="00E86310" w:rsidP="00E86310">
      <w:pPr>
        <w:pStyle w:val="CB4"/>
      </w:pPr>
      <w:r>
        <w:lastRenderedPageBreak/>
        <w:t>Patrimoine paysager</w:t>
      </w:r>
    </w:p>
    <w:tbl>
      <w:tblPr>
        <w:tblW w:w="0" w:type="auto"/>
        <w:tblCellMar>
          <w:left w:w="10" w:type="dxa"/>
          <w:right w:w="10" w:type="dxa"/>
        </w:tblCellMar>
        <w:tblLook w:val="04A0" w:firstRow="1" w:lastRow="0" w:firstColumn="1" w:lastColumn="0" w:noHBand="0" w:noVBand="1"/>
      </w:tblPr>
      <w:tblGrid>
        <w:gridCol w:w="511"/>
        <w:gridCol w:w="2496"/>
        <w:gridCol w:w="2242"/>
        <w:gridCol w:w="2603"/>
        <w:gridCol w:w="1210"/>
      </w:tblGrid>
      <w:tr w:rsidR="004B5334" w:rsidRPr="00BF57B9" w14:paraId="6B995796" w14:textId="77777777" w:rsidTr="00E86310">
        <w:trPr>
          <w:trHeight w:val="567"/>
          <w:tblHeader/>
        </w:trPr>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5A751464" w14:textId="77777777" w:rsidR="00E86310" w:rsidRPr="00E86310" w:rsidRDefault="00E86310" w:rsidP="0087143B">
            <w:pPr>
              <w:pStyle w:val="Standard"/>
              <w:jc w:val="center"/>
              <w:rPr>
                <w:rFonts w:ascii="Century Gothic" w:hAnsi="Century Gothic" w:cs="Arial"/>
                <w:b/>
                <w:color w:val="FFFFFF" w:themeColor="background1"/>
                <w:sz w:val="20"/>
              </w:rPr>
            </w:pPr>
            <w:bookmarkStart w:id="128" w:name="_Hlk39494851"/>
            <w:r w:rsidRPr="00E86310">
              <w:rPr>
                <w:rFonts w:ascii="Century Gothic" w:hAnsi="Century Gothic" w:cs="Arial"/>
                <w:b/>
                <w:color w:val="FFFFFF" w:themeColor="background1"/>
                <w:sz w:val="20"/>
              </w:rPr>
              <w:t>N°</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589C3211"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Photo du patrimoine</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vAlign w:val="center"/>
          </w:tcPr>
          <w:p w14:paraId="7B39AC09"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Description / Commentaire du patrimoine</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6E89CAC1"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Référence cadastrale</w:t>
            </w:r>
          </w:p>
        </w:tc>
        <w:tc>
          <w:tcPr>
            <w:tcW w:w="0" w:type="auto"/>
            <w:tcBorders>
              <w:top w:val="single" w:sz="4" w:space="0" w:color="00000A"/>
              <w:left w:val="single" w:sz="4" w:space="0" w:color="00000A"/>
              <w:bottom w:val="single" w:sz="4" w:space="0" w:color="00000A"/>
              <w:right w:val="single" w:sz="4" w:space="0" w:color="00000A"/>
            </w:tcBorders>
            <w:shd w:val="clear" w:color="auto" w:fill="404040" w:themeFill="text1" w:themeFillTint="BF"/>
            <w:tcMar>
              <w:top w:w="0" w:type="dxa"/>
              <w:left w:w="108" w:type="dxa"/>
              <w:bottom w:w="0" w:type="dxa"/>
              <w:right w:w="108" w:type="dxa"/>
            </w:tcMar>
            <w:vAlign w:val="center"/>
          </w:tcPr>
          <w:p w14:paraId="37344720" w14:textId="77777777" w:rsidR="00E86310" w:rsidRPr="00E86310" w:rsidRDefault="00E86310" w:rsidP="0087143B">
            <w:pPr>
              <w:pStyle w:val="Standard"/>
              <w:jc w:val="center"/>
              <w:rPr>
                <w:rFonts w:ascii="Century Gothic" w:hAnsi="Century Gothic" w:cs="Arial"/>
                <w:b/>
                <w:color w:val="FFFFFF" w:themeColor="background1"/>
                <w:sz w:val="20"/>
              </w:rPr>
            </w:pPr>
            <w:r w:rsidRPr="00E86310">
              <w:rPr>
                <w:rFonts w:ascii="Century Gothic" w:hAnsi="Century Gothic" w:cs="Arial"/>
                <w:b/>
                <w:color w:val="FFFFFF" w:themeColor="background1"/>
                <w:sz w:val="20"/>
              </w:rPr>
              <w:t>Lieu-dit</w:t>
            </w:r>
          </w:p>
        </w:tc>
      </w:tr>
      <w:bookmarkEnd w:id="128"/>
      <w:tr w:rsidR="004B5334" w:rsidRPr="00BF57B9" w14:paraId="0CA77F9B"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C201D6" w14:textId="32CAF02B" w:rsidR="00E86310" w:rsidRPr="00E86310" w:rsidRDefault="00C70E97" w:rsidP="0087143B">
            <w:pPr>
              <w:pStyle w:val="Standard"/>
              <w:jc w:val="center"/>
              <w:rPr>
                <w:rFonts w:asciiTheme="minorHAnsi" w:hAnsiTheme="minorHAnsi" w:cstheme="minorHAnsi"/>
                <w:sz w:val="20"/>
              </w:rPr>
            </w:pPr>
            <w:r>
              <w:rPr>
                <w:rFonts w:asciiTheme="minorHAnsi" w:hAnsiTheme="minorHAnsi" w:cstheme="minorHAnsi"/>
                <w:sz w:val="20"/>
              </w:rPr>
              <w:t>L1</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1CD61C2" w14:textId="77777777" w:rsidR="00E86310" w:rsidRPr="00E86310" w:rsidRDefault="00E86310" w:rsidP="0087143B">
            <w:pPr>
              <w:pStyle w:val="Standard"/>
              <w:jc w:val="center"/>
              <w:rPr>
                <w:rFonts w:asciiTheme="minorHAnsi" w:hAnsiTheme="minorHAnsi" w:cstheme="minorHAnsi"/>
                <w:noProof/>
                <w:sz w:val="20"/>
              </w:rPr>
            </w:pPr>
            <w:r w:rsidRPr="00E86310">
              <w:rPr>
                <w:rFonts w:asciiTheme="minorHAnsi" w:hAnsiTheme="minorHAnsi" w:cstheme="minorHAnsi"/>
                <w:noProof/>
              </w:rPr>
              <w:drawing>
                <wp:inline distT="0" distB="0" distL="0" distR="0" wp14:anchorId="6863F751" wp14:editId="70167C8E">
                  <wp:extent cx="1440635" cy="1080000"/>
                  <wp:effectExtent l="0" t="0" r="7620" b="635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40635" cy="1080000"/>
                          </a:xfrm>
                          <a:prstGeom prst="rect">
                            <a:avLst/>
                          </a:prstGeom>
                          <a:noFill/>
                          <a:ln>
                            <a:noFill/>
                          </a:ln>
                        </pic:spPr>
                      </pic:pic>
                    </a:graphicData>
                  </a:graphic>
                </wp:inline>
              </w:drawing>
            </w:r>
          </w:p>
        </w:tc>
        <w:tc>
          <w:tcPr>
            <w:tcW w:w="0" w:type="auto"/>
            <w:tcBorders>
              <w:top w:val="single" w:sz="4" w:space="0" w:color="00000A"/>
              <w:left w:val="single" w:sz="4" w:space="0" w:color="00000A"/>
              <w:bottom w:val="single" w:sz="4" w:space="0" w:color="00000A"/>
              <w:right w:val="single" w:sz="4" w:space="0" w:color="00000A"/>
            </w:tcBorders>
            <w:vAlign w:val="center"/>
          </w:tcPr>
          <w:p w14:paraId="54E629D6" w14:textId="77777777" w:rsidR="004B5334"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Intérêt paysager</w:t>
            </w:r>
            <w:r w:rsidR="004B5334">
              <w:rPr>
                <w:rFonts w:asciiTheme="minorHAnsi" w:hAnsiTheme="minorHAnsi" w:cstheme="minorHAnsi"/>
                <w:sz w:val="20"/>
              </w:rPr>
              <w:t xml:space="preserve"> à l’Est du Viala</w:t>
            </w:r>
            <w:r w:rsidRPr="00E86310">
              <w:rPr>
                <w:rFonts w:asciiTheme="minorHAnsi" w:hAnsiTheme="minorHAnsi" w:cstheme="minorHAnsi"/>
                <w:sz w:val="20"/>
              </w:rPr>
              <w:t xml:space="preserve"> en contrebas</w:t>
            </w:r>
            <w:r w:rsidR="004B5334">
              <w:rPr>
                <w:rFonts w:asciiTheme="minorHAnsi" w:hAnsiTheme="minorHAnsi" w:cstheme="minorHAnsi"/>
                <w:sz w:val="20"/>
              </w:rPr>
              <w:t xml:space="preserve"> de la route : enfilade de 3 éléments de petit patrimoine</w:t>
            </w:r>
          </w:p>
          <w:p w14:paraId="4F2C226C" w14:textId="6A855A09" w:rsidR="00E86310" w:rsidRPr="00E86310" w:rsidRDefault="00E86310" w:rsidP="004B5334">
            <w:pPr>
              <w:pStyle w:val="Standard"/>
              <w:rPr>
                <w:rFonts w:asciiTheme="minorHAnsi" w:hAnsiTheme="minorHAnsi" w:cstheme="minorHAnsi"/>
                <w:sz w:val="20"/>
              </w:rPr>
            </w:pP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B3165FE"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ZO 13 / ZO 15 / ZO 16 / ZO 17 / Emprise publique</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122BC87"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Lou Ronc</w:t>
            </w:r>
          </w:p>
        </w:tc>
      </w:tr>
      <w:tr w:rsidR="004B5334" w:rsidRPr="00BF57B9" w14:paraId="7388DDA4"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0D71AC1" w14:textId="1CDFEBA3"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S1</w:t>
            </w:r>
            <w:r w:rsidR="00C70E97">
              <w:rPr>
                <w:rFonts w:asciiTheme="minorHAnsi" w:hAnsiTheme="minorHAnsi" w:cstheme="minorHAnsi"/>
                <w:sz w:val="20"/>
              </w:rPr>
              <w:t>1</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2A0F7E" w14:textId="77777777" w:rsidR="00E86310" w:rsidRPr="00E86310" w:rsidRDefault="00E86310" w:rsidP="0087143B">
            <w:pPr>
              <w:pStyle w:val="Standard"/>
              <w:jc w:val="center"/>
              <w:rPr>
                <w:rFonts w:asciiTheme="minorHAnsi" w:hAnsiTheme="minorHAnsi" w:cstheme="minorHAnsi"/>
                <w:noProof/>
              </w:rPr>
            </w:pPr>
            <w:r w:rsidRPr="00E86310">
              <w:rPr>
                <w:rFonts w:asciiTheme="minorHAnsi" w:hAnsiTheme="minorHAnsi" w:cstheme="minorHAnsi"/>
                <w:noProof/>
              </w:rPr>
              <w:drawing>
                <wp:inline distT="0" distB="0" distL="0" distR="0" wp14:anchorId="39902C56" wp14:editId="6B01AF57">
                  <wp:extent cx="1440000" cy="810000"/>
                  <wp:effectExtent l="0" t="0" r="8255"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40000" cy="810000"/>
                          </a:xfrm>
                          <a:prstGeom prst="rect">
                            <a:avLst/>
                          </a:prstGeom>
                          <a:noFill/>
                          <a:ln>
                            <a:noFill/>
                          </a:ln>
                        </pic:spPr>
                      </pic:pic>
                    </a:graphicData>
                  </a:graphic>
                </wp:inline>
              </w:drawing>
            </w:r>
          </w:p>
        </w:tc>
        <w:tc>
          <w:tcPr>
            <w:tcW w:w="0" w:type="auto"/>
            <w:tcBorders>
              <w:top w:val="single" w:sz="4" w:space="0" w:color="00000A"/>
              <w:left w:val="single" w:sz="4" w:space="0" w:color="00000A"/>
              <w:bottom w:val="single" w:sz="4" w:space="0" w:color="00000A"/>
              <w:right w:val="single" w:sz="4" w:space="0" w:color="00000A"/>
            </w:tcBorders>
            <w:vAlign w:val="center"/>
          </w:tcPr>
          <w:p w14:paraId="13A12327"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Intérêt paysager en contrebas du hameau du Roucat (ouverture paysagère)</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CE427F"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ZA 79 / ZA 160 / ZA 164 / ZA 165 / ZA175 à ZA 178 / ZA 180 / ZA 79</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ED9C5E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Le Rouquet / La Vigne / Lou Coustat</w:t>
            </w:r>
          </w:p>
        </w:tc>
      </w:tr>
      <w:tr w:rsidR="004B5334" w:rsidRPr="00BF57B9" w14:paraId="01E2C957"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64ABD06A" w14:textId="0FB011A5"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S1</w:t>
            </w:r>
            <w:r w:rsidR="00C70E97">
              <w:rPr>
                <w:rFonts w:asciiTheme="minorHAnsi" w:hAnsiTheme="minorHAnsi" w:cstheme="minorHAnsi"/>
                <w:sz w:val="20"/>
              </w:rPr>
              <w:t>2</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E676BD1" w14:textId="77777777" w:rsidR="00E86310" w:rsidRPr="00E86310" w:rsidRDefault="00E86310" w:rsidP="0087143B">
            <w:pPr>
              <w:pStyle w:val="Standard"/>
              <w:jc w:val="center"/>
              <w:rPr>
                <w:rFonts w:asciiTheme="minorHAnsi" w:hAnsiTheme="minorHAnsi" w:cstheme="minorHAnsi"/>
                <w:noProof/>
              </w:rPr>
            </w:pPr>
            <w:r w:rsidRPr="00E86310">
              <w:rPr>
                <w:rFonts w:asciiTheme="minorHAnsi" w:hAnsiTheme="minorHAnsi" w:cstheme="minorHAnsi"/>
                <w:noProof/>
              </w:rPr>
              <w:drawing>
                <wp:inline distT="0" distB="0" distL="0" distR="0" wp14:anchorId="3AB07D1D" wp14:editId="1FBC9994">
                  <wp:extent cx="1440423" cy="1080000"/>
                  <wp:effectExtent l="0" t="0" r="7620" b="635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40423" cy="1080000"/>
                          </a:xfrm>
                          <a:prstGeom prst="rect">
                            <a:avLst/>
                          </a:prstGeom>
                          <a:noFill/>
                          <a:ln>
                            <a:noFill/>
                          </a:ln>
                        </pic:spPr>
                      </pic:pic>
                    </a:graphicData>
                  </a:graphic>
                </wp:inline>
              </w:drawing>
            </w:r>
          </w:p>
        </w:tc>
        <w:tc>
          <w:tcPr>
            <w:tcW w:w="0" w:type="auto"/>
            <w:tcBorders>
              <w:top w:val="single" w:sz="4" w:space="0" w:color="00000A"/>
              <w:left w:val="single" w:sz="4" w:space="0" w:color="00000A"/>
              <w:bottom w:val="single" w:sz="4" w:space="0" w:color="00000A"/>
              <w:right w:val="single" w:sz="4" w:space="0" w:color="00000A"/>
            </w:tcBorders>
            <w:vAlign w:val="center"/>
          </w:tcPr>
          <w:p w14:paraId="50A00DB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Jardins maraichers ou d’agrément (ouverture paysagère)</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739EDD5"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 624 / B 625 / B 626</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65D67F"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Canilhac</w:t>
            </w:r>
          </w:p>
        </w:tc>
      </w:tr>
      <w:tr w:rsidR="004B5334" w:rsidRPr="00BF57B9" w14:paraId="76C6DE47"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452C42D" w14:textId="04B61524"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S1</w:t>
            </w:r>
            <w:r w:rsidR="00C70E97">
              <w:rPr>
                <w:rFonts w:asciiTheme="minorHAnsi" w:hAnsiTheme="minorHAnsi" w:cstheme="minorHAnsi"/>
                <w:sz w:val="20"/>
              </w:rPr>
              <w:t>3</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63CEDAF" w14:textId="77777777" w:rsidR="00E86310" w:rsidRPr="00E86310" w:rsidRDefault="00E86310" w:rsidP="0087143B">
            <w:pPr>
              <w:pStyle w:val="Standard"/>
              <w:jc w:val="center"/>
              <w:rPr>
                <w:rFonts w:asciiTheme="minorHAnsi" w:hAnsiTheme="minorHAnsi" w:cstheme="minorHAnsi"/>
                <w:noProof/>
              </w:rPr>
            </w:pPr>
            <w:r w:rsidRPr="00E86310">
              <w:rPr>
                <w:rFonts w:asciiTheme="minorHAnsi" w:hAnsiTheme="minorHAnsi" w:cstheme="minorHAnsi"/>
                <w:noProof/>
              </w:rPr>
              <w:drawing>
                <wp:inline distT="0" distB="0" distL="0" distR="0" wp14:anchorId="215C86A7" wp14:editId="75A67DDF">
                  <wp:extent cx="1440423" cy="1080000"/>
                  <wp:effectExtent l="0" t="0" r="7620" b="635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40423" cy="1080000"/>
                          </a:xfrm>
                          <a:prstGeom prst="rect">
                            <a:avLst/>
                          </a:prstGeom>
                          <a:noFill/>
                          <a:ln>
                            <a:noFill/>
                          </a:ln>
                        </pic:spPr>
                      </pic:pic>
                    </a:graphicData>
                  </a:graphic>
                </wp:inline>
              </w:drawing>
            </w:r>
          </w:p>
        </w:tc>
        <w:tc>
          <w:tcPr>
            <w:tcW w:w="0" w:type="auto"/>
            <w:tcBorders>
              <w:top w:val="single" w:sz="4" w:space="0" w:color="00000A"/>
              <w:left w:val="single" w:sz="4" w:space="0" w:color="00000A"/>
              <w:bottom w:val="single" w:sz="4" w:space="0" w:color="00000A"/>
              <w:right w:val="single" w:sz="4" w:space="0" w:color="00000A"/>
            </w:tcBorders>
            <w:vAlign w:val="center"/>
          </w:tcPr>
          <w:p w14:paraId="0A771C6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Anciens jardins maraichers et vergers</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16888BDC"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ZN 34 / ZN 35 / ZN 62 / ZN 63</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0F6A2980"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Grèzes</w:t>
            </w:r>
          </w:p>
        </w:tc>
      </w:tr>
      <w:tr w:rsidR="004B5334" w:rsidRPr="00BF57B9" w14:paraId="6B9FDE10" w14:textId="77777777" w:rsidTr="0087143B">
        <w:trPr>
          <w:trHeight w:val="567"/>
        </w:trPr>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464A2E46" w14:textId="69216C42" w:rsidR="00E86310" w:rsidRPr="00E86310" w:rsidRDefault="004D581B" w:rsidP="0087143B">
            <w:pPr>
              <w:pStyle w:val="Standard"/>
              <w:jc w:val="center"/>
              <w:rPr>
                <w:rFonts w:asciiTheme="minorHAnsi" w:hAnsiTheme="minorHAnsi" w:cstheme="minorHAnsi"/>
                <w:sz w:val="20"/>
              </w:rPr>
            </w:pPr>
            <w:r>
              <w:rPr>
                <w:rFonts w:asciiTheme="minorHAnsi" w:hAnsiTheme="minorHAnsi" w:cstheme="minorHAnsi"/>
                <w:sz w:val="20"/>
              </w:rPr>
              <w:t>S1</w:t>
            </w:r>
            <w:r w:rsidR="00C70E97">
              <w:rPr>
                <w:rFonts w:asciiTheme="minorHAnsi" w:hAnsiTheme="minorHAnsi" w:cstheme="minorHAnsi"/>
                <w:sz w:val="20"/>
              </w:rPr>
              <w:t>4</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26DDFD3C" w14:textId="77777777" w:rsidR="00E86310" w:rsidRPr="00E86310" w:rsidRDefault="00E86310" w:rsidP="0087143B">
            <w:pPr>
              <w:pStyle w:val="Standard"/>
              <w:jc w:val="center"/>
              <w:rPr>
                <w:rFonts w:asciiTheme="minorHAnsi" w:hAnsiTheme="minorHAnsi" w:cstheme="minorHAnsi"/>
                <w:noProof/>
                <w:highlight w:val="yellow"/>
              </w:rPr>
            </w:pPr>
            <w:r w:rsidRPr="00E86310">
              <w:rPr>
                <w:rFonts w:asciiTheme="minorHAnsi" w:hAnsiTheme="minorHAnsi" w:cstheme="minorHAnsi"/>
                <w:noProof/>
              </w:rPr>
              <w:drawing>
                <wp:inline distT="0" distB="0" distL="0" distR="0" wp14:anchorId="0F37BF9D" wp14:editId="68BE9737">
                  <wp:extent cx="1440635" cy="1080000"/>
                  <wp:effectExtent l="0" t="0" r="7620" b="635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40635" cy="1080000"/>
                          </a:xfrm>
                          <a:prstGeom prst="rect">
                            <a:avLst/>
                          </a:prstGeom>
                          <a:noFill/>
                          <a:ln>
                            <a:noFill/>
                          </a:ln>
                        </pic:spPr>
                      </pic:pic>
                    </a:graphicData>
                  </a:graphic>
                </wp:inline>
              </w:drawing>
            </w:r>
          </w:p>
        </w:tc>
        <w:tc>
          <w:tcPr>
            <w:tcW w:w="0" w:type="auto"/>
            <w:tcBorders>
              <w:top w:val="single" w:sz="4" w:space="0" w:color="00000A"/>
              <w:left w:val="single" w:sz="4" w:space="0" w:color="00000A"/>
              <w:bottom w:val="single" w:sz="4" w:space="0" w:color="00000A"/>
              <w:right w:val="single" w:sz="4" w:space="0" w:color="00000A"/>
            </w:tcBorders>
            <w:vAlign w:val="center"/>
          </w:tcPr>
          <w:p w14:paraId="2D48BD6A"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Jardins maraichers ou d'agrément à proximité immédiate du centre historique de Banassac (3 secteurs définis)</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5A976472"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C 848 / C 850 / C 853 / C854 / C 860 / C 932 / C 933 / C 976 / C 979 / C 991 / C 1019 / C 1066 / C 1067 / C 1210 à C 1213 / C 1854 / C 1855 / C 1885 / C 1886</w:t>
            </w:r>
          </w:p>
        </w:tc>
        <w:tc>
          <w:tcPr>
            <w:tcW w:w="0" w:type="auto"/>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14:paraId="7CF55A8D" w14:textId="77777777" w:rsidR="00E86310" w:rsidRPr="00E86310" w:rsidRDefault="00E86310" w:rsidP="0087143B">
            <w:pPr>
              <w:pStyle w:val="Standard"/>
              <w:jc w:val="center"/>
              <w:rPr>
                <w:rFonts w:asciiTheme="minorHAnsi" w:hAnsiTheme="minorHAnsi" w:cstheme="minorHAnsi"/>
                <w:sz w:val="20"/>
              </w:rPr>
            </w:pPr>
            <w:r w:rsidRPr="00E86310">
              <w:rPr>
                <w:rFonts w:asciiTheme="minorHAnsi" w:hAnsiTheme="minorHAnsi" w:cstheme="minorHAnsi"/>
                <w:sz w:val="20"/>
              </w:rPr>
              <w:t>Banassac Village</w:t>
            </w:r>
          </w:p>
        </w:tc>
      </w:tr>
    </w:tbl>
    <w:p w14:paraId="6F16FBFA" w14:textId="77777777" w:rsidR="00E86310" w:rsidRDefault="00E86310" w:rsidP="00E86310"/>
    <w:p w14:paraId="6BCFE106" w14:textId="4FAAC00B" w:rsidR="00F57485" w:rsidRDefault="00F57485" w:rsidP="00E86310"/>
    <w:p w14:paraId="57C108F2" w14:textId="77777777" w:rsidR="00E86310" w:rsidRDefault="00E86310">
      <w:pPr>
        <w:spacing w:after="160"/>
        <w:contextualSpacing w:val="0"/>
        <w:jc w:val="left"/>
        <w:rPr>
          <w:rFonts w:ascii="Century Gothic" w:eastAsia="Times New Roman" w:hAnsi="Century Gothic"/>
          <w:b/>
          <w:bCs/>
          <w:iCs/>
          <w:sz w:val="28"/>
          <w:szCs w:val="24"/>
          <w:lang w:eastAsia="fr-FR"/>
        </w:rPr>
      </w:pPr>
      <w:r>
        <w:br w:type="page"/>
      </w:r>
    </w:p>
    <w:p w14:paraId="20F89286" w14:textId="7DBD06F6" w:rsidR="00F57485" w:rsidRPr="00D447AC" w:rsidRDefault="00F57485" w:rsidP="00460E7E">
      <w:pPr>
        <w:pStyle w:val="CB3"/>
      </w:pPr>
      <w:r>
        <w:lastRenderedPageBreak/>
        <w:t>S</w:t>
      </w:r>
      <w:r w:rsidRPr="00D447AC">
        <w:t>ecteurs inventori</w:t>
      </w:r>
      <w:r>
        <w:t>é</w:t>
      </w:r>
      <w:r w:rsidRPr="00D447AC">
        <w:t>s au titre de l’article L</w:t>
      </w:r>
      <w:r w:rsidR="00460E7E">
        <w:t>.</w:t>
      </w:r>
      <w:r w:rsidRPr="00D447AC">
        <w:t xml:space="preserve">151-23 du </w:t>
      </w:r>
      <w:r>
        <w:t>C</w:t>
      </w:r>
      <w:r w:rsidRPr="00D447AC">
        <w:t xml:space="preserve">ode de l’urbanisme </w:t>
      </w:r>
    </w:p>
    <w:p w14:paraId="7B19F585" w14:textId="77777777" w:rsidR="00F57485" w:rsidRDefault="00F57485" w:rsidP="00F57485"/>
    <w:p w14:paraId="2EE0E313" w14:textId="2A4A4AB1" w:rsidR="00DE5787" w:rsidRPr="00E17A0B" w:rsidRDefault="00DE5787" w:rsidP="00DE5787">
      <w:pPr>
        <w:spacing w:line="276" w:lineRule="auto"/>
        <w:rPr>
          <w:rFonts w:cs="Arial"/>
        </w:rPr>
      </w:pPr>
      <w:r w:rsidRPr="00E17A0B">
        <w:rPr>
          <w:rFonts w:cs="Arial"/>
        </w:rPr>
        <w:t>Dans les espaces délimités en application de l’article L.151-23 du CU, devant être préservés en raison de leur intérêt écologique, tous travaux (y compris les coupes et abattages d’arbres) doivent être précédé</w:t>
      </w:r>
      <w:r w:rsidR="004B5334">
        <w:rPr>
          <w:rFonts w:cs="Arial"/>
        </w:rPr>
        <w:t>s a</w:t>
      </w:r>
      <w:r w:rsidRPr="00E17A0B">
        <w:rPr>
          <w:rFonts w:cs="Arial"/>
        </w:rPr>
        <w:t xml:space="preserve"> minima d’une déclaration préalable. </w:t>
      </w:r>
    </w:p>
    <w:p w14:paraId="047427B9" w14:textId="77777777" w:rsidR="00DE5787" w:rsidRDefault="00DE5787" w:rsidP="00DE5787">
      <w:pPr>
        <w:spacing w:line="276" w:lineRule="auto"/>
        <w:rPr>
          <w:rFonts w:cs="Arial"/>
        </w:rPr>
      </w:pPr>
    </w:p>
    <w:p w14:paraId="7F20248A" w14:textId="7607181E" w:rsidR="004B5334" w:rsidRDefault="004B5334" w:rsidP="00DE5787">
      <w:pPr>
        <w:spacing w:line="276" w:lineRule="auto"/>
        <w:rPr>
          <w:rFonts w:cs="Arial"/>
        </w:rPr>
      </w:pPr>
      <w:r>
        <w:rPr>
          <w:rFonts w:cs="Arial"/>
        </w:rPr>
        <w:t>3 types d’espaces sont inventoriés à  ce titre :</w:t>
      </w:r>
    </w:p>
    <w:p w14:paraId="4F6BB82D" w14:textId="77777777" w:rsidR="00F8042D" w:rsidRDefault="004B5334" w:rsidP="004B5334">
      <w:pPr>
        <w:pStyle w:val="Paragraphedeliste"/>
        <w:numPr>
          <w:ilvl w:val="0"/>
          <w:numId w:val="32"/>
        </w:numPr>
        <w:spacing w:line="276" w:lineRule="auto"/>
      </w:pPr>
      <w:r>
        <w:t>Les haies structurantes à l’intérieur des zones</w:t>
      </w:r>
      <w:r w:rsidR="00F8042D">
        <w:t xml:space="preserve"> U, AU, A (hors secteur Ap) et des secteurs Nt1 et Nt2.</w:t>
      </w:r>
    </w:p>
    <w:p w14:paraId="3E06ACF8" w14:textId="77777777" w:rsidR="00F8042D" w:rsidRDefault="00F8042D" w:rsidP="004B5334">
      <w:pPr>
        <w:pStyle w:val="Paragraphedeliste"/>
        <w:numPr>
          <w:ilvl w:val="0"/>
          <w:numId w:val="32"/>
        </w:numPr>
        <w:spacing w:line="276" w:lineRule="auto"/>
      </w:pPr>
      <w:r>
        <w:t>Les cours d’eau et leurs abords sur 5m de profondeur</w:t>
      </w:r>
    </w:p>
    <w:p w14:paraId="5063CD8B" w14:textId="77777777" w:rsidR="00F8042D" w:rsidRDefault="00F8042D" w:rsidP="004B5334">
      <w:pPr>
        <w:pStyle w:val="Paragraphedeliste"/>
        <w:numPr>
          <w:ilvl w:val="0"/>
          <w:numId w:val="32"/>
        </w:numPr>
        <w:spacing w:line="276" w:lineRule="auto"/>
      </w:pPr>
      <w:r>
        <w:t>Les secteurs de la commune à l’intérieur de périmètres en zone Natura 2000</w:t>
      </w:r>
    </w:p>
    <w:p w14:paraId="33C4DD98" w14:textId="77777777" w:rsidR="00DE5787" w:rsidRPr="00E17A0B" w:rsidRDefault="00DE5787" w:rsidP="00DE5787"/>
    <w:p w14:paraId="2275E736" w14:textId="77777777" w:rsidR="00DE5787" w:rsidRPr="00E17A0B" w:rsidRDefault="00DE5787" w:rsidP="00DE5787">
      <w:r w:rsidRPr="00E17A0B">
        <w:t>Ces espaces sont non constructibles de façon à éviter tout impact négatif.</w:t>
      </w:r>
    </w:p>
    <w:p w14:paraId="2033D80A" w14:textId="77777777" w:rsidR="00DE5787" w:rsidRPr="00E17A0B" w:rsidRDefault="00DE5787" w:rsidP="00DE5787"/>
    <w:p w14:paraId="425F9E30" w14:textId="77777777" w:rsidR="00DE5787" w:rsidRPr="00E17A0B" w:rsidRDefault="00DE5787" w:rsidP="00DE5787">
      <w:pPr>
        <w:spacing w:line="276" w:lineRule="auto"/>
        <w:rPr>
          <w:rFonts w:cs="Arial"/>
        </w:rPr>
      </w:pPr>
    </w:p>
    <w:p w14:paraId="3210E374" w14:textId="77777777" w:rsidR="00F57485" w:rsidRPr="00C71335" w:rsidRDefault="00F57485" w:rsidP="00F57485"/>
    <w:p w14:paraId="4CF2A006" w14:textId="023CA968" w:rsidR="00F57485" w:rsidRDefault="00F57485" w:rsidP="00F57485"/>
    <w:p w14:paraId="6C3BB779" w14:textId="77777777" w:rsidR="00F57485" w:rsidRPr="00C71335" w:rsidRDefault="00F57485" w:rsidP="00F57485"/>
    <w:p w14:paraId="12F1D994" w14:textId="77777777" w:rsidR="00F57485" w:rsidRPr="00C71335" w:rsidRDefault="00F57485" w:rsidP="00F57485"/>
    <w:p w14:paraId="179C67BF" w14:textId="77777777" w:rsidR="00F57485" w:rsidRPr="00C71335" w:rsidRDefault="00F57485" w:rsidP="00F57485">
      <w:pPr>
        <w:rPr>
          <w:rFonts w:cstheme="minorHAnsi"/>
          <w:bCs/>
          <w:iCs/>
        </w:rPr>
      </w:pPr>
    </w:p>
    <w:p w14:paraId="6644C0DC" w14:textId="77777777" w:rsidR="00F57485" w:rsidRPr="00D447AC" w:rsidRDefault="00F57485" w:rsidP="00F57485">
      <w:r w:rsidRPr="00D447AC">
        <w:br w:type="page"/>
      </w:r>
    </w:p>
    <w:p w14:paraId="5816A5F2" w14:textId="77777777" w:rsidR="00AB683E" w:rsidRDefault="00AB683E" w:rsidP="00AB683E"/>
    <w:p w14:paraId="476B5FCC" w14:textId="77777777" w:rsidR="00AB683E" w:rsidRDefault="00AB683E" w:rsidP="00AB683E"/>
    <w:p w14:paraId="242A3EE2" w14:textId="77777777" w:rsidR="00AB683E" w:rsidRDefault="00AB683E" w:rsidP="00AB683E"/>
    <w:p w14:paraId="3FBD29D0" w14:textId="77777777" w:rsidR="00AB683E" w:rsidRDefault="00AB683E" w:rsidP="00AB683E"/>
    <w:p w14:paraId="4A521DBB" w14:textId="79FEC310" w:rsidR="00AB683E" w:rsidRDefault="00AB683E" w:rsidP="00AB683E"/>
    <w:p w14:paraId="3D8E402A" w14:textId="15404EC5" w:rsidR="00AB683E" w:rsidRDefault="00AB683E" w:rsidP="00AB683E"/>
    <w:p w14:paraId="5F1AA84B" w14:textId="1CB71F16" w:rsidR="00AB683E" w:rsidRDefault="00AB683E" w:rsidP="00AB683E"/>
    <w:p w14:paraId="383060AA" w14:textId="32F93326" w:rsidR="00AB683E" w:rsidRDefault="00AB683E" w:rsidP="00AB683E"/>
    <w:p w14:paraId="1D2C0708" w14:textId="3D1689A9" w:rsidR="00AB683E" w:rsidRDefault="00AB683E" w:rsidP="00AB683E"/>
    <w:p w14:paraId="24ABE460" w14:textId="7164F164" w:rsidR="00AB683E" w:rsidRDefault="00AB683E" w:rsidP="00AB683E"/>
    <w:p w14:paraId="488D8436" w14:textId="7815E142" w:rsidR="00AB683E" w:rsidRDefault="00AB683E" w:rsidP="00AB683E"/>
    <w:p w14:paraId="7A6F926A" w14:textId="2550ED03" w:rsidR="00AB683E" w:rsidRDefault="00AB683E" w:rsidP="00AB683E"/>
    <w:p w14:paraId="2CA15359" w14:textId="44074D35" w:rsidR="00AB683E" w:rsidRDefault="00AB683E" w:rsidP="00AB683E"/>
    <w:p w14:paraId="6729B5DB" w14:textId="463276F6" w:rsidR="00AB683E" w:rsidRDefault="00AB683E" w:rsidP="00AB683E"/>
    <w:p w14:paraId="190AA47F" w14:textId="4855498B" w:rsidR="00AB683E" w:rsidRDefault="00AB683E" w:rsidP="00AB683E"/>
    <w:p w14:paraId="0AF33630" w14:textId="2F727700" w:rsidR="00AB683E" w:rsidRDefault="00AB683E" w:rsidP="00AB683E"/>
    <w:p w14:paraId="554C113E" w14:textId="623E53FC" w:rsidR="00AB683E" w:rsidRDefault="00AB683E" w:rsidP="00AB683E"/>
    <w:p w14:paraId="500B7183" w14:textId="77777777" w:rsidR="00AB683E" w:rsidRDefault="00AB683E" w:rsidP="00AB683E"/>
    <w:p w14:paraId="27ABBDD8" w14:textId="77777777" w:rsidR="00AB683E" w:rsidRDefault="00AB683E" w:rsidP="00AB683E"/>
    <w:p w14:paraId="2195C3A3" w14:textId="77777777" w:rsidR="00AB683E" w:rsidRDefault="00AB683E" w:rsidP="00AB683E"/>
    <w:p w14:paraId="67A921B2" w14:textId="77777777" w:rsidR="00AB683E" w:rsidRDefault="00AB683E" w:rsidP="00AB683E"/>
    <w:p w14:paraId="3B926378" w14:textId="77777777" w:rsidR="00AB683E" w:rsidRDefault="00AB683E" w:rsidP="00AB683E"/>
    <w:p w14:paraId="6F811254" w14:textId="5E7EA525" w:rsidR="00F57485" w:rsidRDefault="00F57485" w:rsidP="00AB683E">
      <w:pPr>
        <w:pStyle w:val="CB1"/>
      </w:pPr>
      <w:bookmarkStart w:id="129" w:name="_Toc50466868"/>
      <w:r>
        <w:t>Lexique</w:t>
      </w:r>
      <w:bookmarkEnd w:id="129"/>
    </w:p>
    <w:p w14:paraId="12BF0FC2" w14:textId="46CC3D13" w:rsidR="00F57485" w:rsidRDefault="00F57485" w:rsidP="008721C9">
      <w:pPr>
        <w:rPr>
          <w:lang w:eastAsia="fr-FR"/>
        </w:rPr>
      </w:pPr>
    </w:p>
    <w:p w14:paraId="1AC93BC4" w14:textId="77777777" w:rsidR="00AB683E" w:rsidRDefault="00AB683E">
      <w:pPr>
        <w:spacing w:after="160"/>
        <w:contextualSpacing w:val="0"/>
        <w:jc w:val="left"/>
        <w:rPr>
          <w:rFonts w:eastAsia="Times New Roman" w:cstheme="minorHAnsi"/>
          <w:u w:val="single"/>
          <w:lang w:eastAsia="fr-FR"/>
        </w:rPr>
      </w:pPr>
      <w:r>
        <w:rPr>
          <w:rFonts w:eastAsia="Times New Roman" w:cstheme="minorHAnsi"/>
          <w:u w:val="single"/>
          <w:lang w:eastAsia="fr-FR"/>
        </w:rPr>
        <w:br w:type="page"/>
      </w:r>
    </w:p>
    <w:p w14:paraId="5433D941" w14:textId="187D5241"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lastRenderedPageBreak/>
        <w:t>Accès privatif :</w:t>
      </w:r>
    </w:p>
    <w:p w14:paraId="64228374"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Constitue un accès privatif l’espace donnant la possibilité pour une personne privée d’accéder à son bien, respectant les règles minimales de desserte et de sécurité.</w:t>
      </w:r>
    </w:p>
    <w:p w14:paraId="1B19E81D"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p>
    <w:p w14:paraId="4BEA5463"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Acrotère</w:t>
      </w:r>
      <w:r w:rsidRPr="00F57485">
        <w:rPr>
          <w:rFonts w:eastAsia="Times New Roman" w:cstheme="minorHAnsi"/>
          <w:lang w:eastAsia="fr-FR"/>
        </w:rPr>
        <w:t> :</w:t>
      </w:r>
    </w:p>
    <w:p w14:paraId="77B4281D"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Partie supérieure de la remontée d’un mur en périphérie de toiture ou terrasse.</w:t>
      </w:r>
    </w:p>
    <w:p w14:paraId="5573CBAF"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5659C8D2"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Affouillements et exhaussements de sol</w:t>
      </w:r>
      <w:r w:rsidRPr="00F57485">
        <w:rPr>
          <w:rFonts w:eastAsia="Times New Roman" w:cstheme="minorHAnsi"/>
          <w:lang w:eastAsia="fr-FR"/>
        </w:rPr>
        <w:t> :</w:t>
      </w:r>
    </w:p>
    <w:p w14:paraId="4D7A0EBC"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Modifications du terrain naturel.</w:t>
      </w:r>
    </w:p>
    <w:p w14:paraId="5E941218"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71870DB7"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t>Alignement à la voie :</w:t>
      </w:r>
    </w:p>
    <w:p w14:paraId="65260E0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Indicateur de positionnement d’une construction en limite de la voie publique, c'est à dire sans exigence de retrait.</w:t>
      </w:r>
    </w:p>
    <w:p w14:paraId="7FF4252F"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544380B2"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Clôture</w:t>
      </w:r>
      <w:r w:rsidRPr="00F57485">
        <w:rPr>
          <w:rFonts w:eastAsia="Times New Roman" w:cstheme="minorHAnsi"/>
          <w:lang w:eastAsia="fr-FR"/>
        </w:rPr>
        <w:t xml:space="preserve"> : </w:t>
      </w:r>
    </w:p>
    <w:p w14:paraId="3CAD19FC"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Elément formalisant une limite de propriété vis-à-vis du domaine public ou vis-à-vis d’une parcelle privée (limites séparatives dites latérales et de fond de terrain). </w:t>
      </w:r>
    </w:p>
    <w:p w14:paraId="57CAB2E9"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Exemple : haie, grillage, mur-bahut, piliers et murets…</w:t>
      </w:r>
    </w:p>
    <w:p w14:paraId="163E70BC"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747798D6"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t xml:space="preserve">Constructions : </w:t>
      </w:r>
    </w:p>
    <w:p w14:paraId="2B2F40F4"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Une construction est un ouvrage fixe et pérenne, comportant ou non des fondations et générant un espace utilisable par l’Homme en sous-sol ou en surface. </w:t>
      </w:r>
    </w:p>
    <w:p w14:paraId="4EDBAA2E"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5C1C82DF"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Constructions existantes :</w:t>
      </w:r>
      <w:r w:rsidRPr="00F57485">
        <w:rPr>
          <w:rFonts w:eastAsia="Times New Roman" w:cstheme="minorHAnsi"/>
          <w:lang w:eastAsia="fr-FR"/>
        </w:rPr>
        <w:t xml:space="preserve"> </w:t>
      </w:r>
    </w:p>
    <w:p w14:paraId="4CD58EE3"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Une construction est considérée comme existante si elle est reconnue comme légalement construite à la date d’approbation du PLU et si la majorité des fondations ou des éléments hors fondations déterminant la résistance et la rigidité de l’ouvrage remplissent leurs fonctions. Une ruine ne peut pas être considérée comme une construction existante. </w:t>
      </w:r>
    </w:p>
    <w:p w14:paraId="37D7673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5D9E9CA3"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Constructions annexes</w:t>
      </w:r>
      <w:r w:rsidRPr="00F57485">
        <w:rPr>
          <w:rFonts w:eastAsia="Times New Roman" w:cstheme="minorHAnsi"/>
          <w:lang w:eastAsia="fr-FR"/>
        </w:rPr>
        <w:t xml:space="preserve"> : </w:t>
      </w:r>
    </w:p>
    <w:p w14:paraId="28EC1140"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Une annexe est une construction secondaire, de dimensions réduites et inférieures à la construction principale, qui apporte un complément aux fonctionnalités de la construction principale. Elle peut être accolée ou non à la construction principale avec qui elle entretient un lien fonctionnel, sans disposer d’accès direct depuis la construction principale. </w:t>
      </w:r>
    </w:p>
    <w:p w14:paraId="035E9DA5"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p>
    <w:p w14:paraId="5FD26ACD"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Contiguïté</w:t>
      </w:r>
      <w:r w:rsidRPr="00F57485">
        <w:rPr>
          <w:rFonts w:eastAsia="Times New Roman" w:cstheme="minorHAnsi"/>
          <w:lang w:eastAsia="fr-FR"/>
        </w:rPr>
        <w:t> :</w:t>
      </w:r>
    </w:p>
    <w:p w14:paraId="26582C97"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Etat d’une construction accolée à une autre construction.</w:t>
      </w:r>
    </w:p>
    <w:p w14:paraId="1FB368D6"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p>
    <w:p w14:paraId="40C99443"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t>Emprise au sol :</w:t>
      </w:r>
    </w:p>
    <w:p w14:paraId="1049A2DD"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L’emprise au sol au sens du présent livre est la projection verticale du volume de la construction, tous débords et surplombs inclus. Toutefois, les ornements tels que les éléments de modénature et les marquises sont exclus, ainsi que les débords de toiture lorsqu’ils ne sont pas soutenus par des poteaux ou des encorbellements. </w:t>
      </w:r>
    </w:p>
    <w:p w14:paraId="73F9A790"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4B9E30C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t>Epannelage :</w:t>
      </w:r>
    </w:p>
    <w:p w14:paraId="0EC1364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L'épannelage désigne la forme simplifiée des masses bâties constitutives d’un tissu urbain.</w:t>
      </w:r>
    </w:p>
    <w:p w14:paraId="254B22CC"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4E82B504"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t>Espaces libres :</w:t>
      </w:r>
    </w:p>
    <w:p w14:paraId="07672A2E"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Espace non construit et non aménagé.</w:t>
      </w:r>
    </w:p>
    <w:p w14:paraId="1BC9E46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2B4B2386"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t>Espace public :</w:t>
      </w:r>
    </w:p>
    <w:p w14:paraId="7C9E8DB0"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Surface appartenant à une personne publique non susceptible d’appropriation privée, ouvert à la </w:t>
      </w:r>
      <w:r w:rsidRPr="00F57485">
        <w:rPr>
          <w:rFonts w:eastAsia="Times New Roman" w:cstheme="minorHAnsi"/>
          <w:lang w:eastAsia="fr-FR"/>
        </w:rPr>
        <w:lastRenderedPageBreak/>
        <w:t>circulation générale sous réserve de restrictions locales.</w:t>
      </w:r>
    </w:p>
    <w:p w14:paraId="69AE9A1D"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6A5B2A1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t>Hauteur :</w:t>
      </w:r>
    </w:p>
    <w:p w14:paraId="4669BEB8"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La hauteur totale d’une construction, d’une façade, ou d’une installation correspond à la différence de niveau entre son point le plus haut et son point le plus bas situé à sa verticale. Elle s’apprécie par rapport au niveau du terrain existant avant travaux, à la date de dépôt de la demande. Le point le plus haut à prendre comme référence correspond au faîtage de la construction, ou au sommet de l’acrotère, dans le cas de toiture-terrasse ou de terrasses en attique. Les installations techniques sont exclues du calcul de la hauteur. </w:t>
      </w:r>
    </w:p>
    <w:p w14:paraId="61C66BF0"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p>
    <w:p w14:paraId="1427C0E3"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t xml:space="preserve">Limites séparatives : </w:t>
      </w:r>
    </w:p>
    <w:p w14:paraId="541F911E"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Les limites séparatives correspondent aux limites entre le terrain d’assiette de la construction, constitué d’une ou plusieurs unités foncières, et le ou les terrains contigus. Elles peuvent être distinguées en deux types : les limites latérales et les limites de fond de terrain. En sont exclues les limites de l’unité foncière par rapport aux voies et emprises publique. </w:t>
      </w:r>
    </w:p>
    <w:p w14:paraId="5A0EFEC5"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p>
    <w:p w14:paraId="0C50A15D"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r w:rsidRPr="00F57485">
        <w:rPr>
          <w:rFonts w:eastAsia="Times New Roman" w:cstheme="minorHAnsi"/>
          <w:u w:val="single"/>
          <w:lang w:eastAsia="fr-FR"/>
        </w:rPr>
        <w:t>Matériaux perméables :</w:t>
      </w:r>
    </w:p>
    <w:p w14:paraId="0C4B1F7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Matériaux laissant l’eau s’infiltrer dans le sol.</w:t>
      </w:r>
    </w:p>
    <w:p w14:paraId="3901DD6F"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shd w:val="clear" w:color="auto" w:fill="FFFF00"/>
          <w:lang w:eastAsia="fr-FR"/>
        </w:rPr>
      </w:pPr>
    </w:p>
    <w:p w14:paraId="1798CBAF"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Mur-bahut</w:t>
      </w:r>
      <w:r w:rsidRPr="00F57485">
        <w:rPr>
          <w:rFonts w:eastAsia="Times New Roman" w:cstheme="minorHAnsi"/>
          <w:lang w:eastAsia="fr-FR"/>
        </w:rPr>
        <w:t> :</w:t>
      </w:r>
    </w:p>
    <w:p w14:paraId="5BCAC2AD"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Muret surmonté d’un grillage ou de tout autre élément de clôture. Il peut être doté de piliers à intervalle régulier. Ceux-ci ne sont pas compris dans la hauteur du mur-bahut.</w:t>
      </w:r>
    </w:p>
    <w:p w14:paraId="0C9B5957"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3EBF2710"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Opération d’ensemble</w:t>
      </w:r>
      <w:r w:rsidRPr="00F57485">
        <w:rPr>
          <w:rFonts w:eastAsia="Times New Roman" w:cstheme="minorHAnsi"/>
          <w:lang w:eastAsia="fr-FR"/>
        </w:rPr>
        <w:t> :</w:t>
      </w:r>
    </w:p>
    <w:p w14:paraId="464A5D17"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Cadre spécifique d’urbanisation imposant un projet unique et global, dans les limites des exigences de la zone.</w:t>
      </w:r>
    </w:p>
    <w:p w14:paraId="2DE211C0"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54CFB6C9"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Périmètre de réciprocité</w:t>
      </w:r>
      <w:r w:rsidRPr="00F57485">
        <w:rPr>
          <w:rFonts w:eastAsia="Times New Roman" w:cstheme="minorHAnsi"/>
          <w:lang w:eastAsia="fr-FR"/>
        </w:rPr>
        <w:t> :</w:t>
      </w:r>
    </w:p>
    <w:p w14:paraId="3FA41429"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Règle qui vise à interdire dans un certain périmètre autour de certaines exploitations classées ICPE (Installations Classées Pour l’Environnement) ou RSD (Règlement Sanitaire Départemental) la construction d’une habitation ou le changement de destination d’un bâtiment agricole (Article L111-3 du code rural et de la pêche maritime).  </w:t>
      </w:r>
    </w:p>
    <w:p w14:paraId="14A64C4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Le périmètre est de 50 ou de 100 mètres selon la classification et l’activité de l’exploitation. </w:t>
      </w:r>
    </w:p>
    <w:p w14:paraId="4AC8078B"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76D64698"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Ruine</w:t>
      </w:r>
      <w:r w:rsidRPr="00F57485">
        <w:rPr>
          <w:rFonts w:eastAsia="Times New Roman" w:cstheme="minorHAnsi"/>
          <w:lang w:eastAsia="fr-FR"/>
        </w:rPr>
        <w:t xml:space="preserve"> : </w:t>
      </w:r>
    </w:p>
    <w:p w14:paraId="155F3307"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Elément anciennement construit, dégradé et dépourvu de tout ou partie des éléments essentiels constitués par la toiture, les murs porteurs ou le sol.</w:t>
      </w:r>
    </w:p>
    <w:p w14:paraId="00354620"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p>
    <w:p w14:paraId="16CFDE0B"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Surface de plancher (définition de l’article R111-22 du CU)</w:t>
      </w:r>
      <w:r w:rsidRPr="00F57485">
        <w:rPr>
          <w:rFonts w:eastAsia="Times New Roman" w:cstheme="minorHAnsi"/>
          <w:lang w:eastAsia="fr-FR"/>
        </w:rPr>
        <w:t> :</w:t>
      </w:r>
    </w:p>
    <w:p w14:paraId="3C868014" w14:textId="77777777" w:rsidR="001B0573" w:rsidRDefault="00F57485" w:rsidP="001B0573">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La surface de plancher de la construction est égale à la somme des surfaces de plancher de chaque niveau clos et couvert, calculée à partir du nu intérieur des façades après déduction :</w:t>
      </w:r>
    </w:p>
    <w:p w14:paraId="47A401EF" w14:textId="77777777" w:rsidR="001B0573" w:rsidRDefault="00F57485" w:rsidP="001B0573">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1° Des surfaces correspondant à l'épaisseur des murs entourant les embrasures des portes et fenêtres donnant sur l'extérieur ;</w:t>
      </w:r>
    </w:p>
    <w:p w14:paraId="2A02BF75" w14:textId="77777777" w:rsidR="001B0573" w:rsidRDefault="00F57485" w:rsidP="001B0573">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2° Des vides et des trémies afférentes aux escaliers et ascenseurs ;</w:t>
      </w:r>
    </w:p>
    <w:p w14:paraId="3D4C9E3C" w14:textId="77777777" w:rsidR="001B0573" w:rsidRDefault="00F57485" w:rsidP="001B0573">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3° Des surfaces de plancher d'une hauteur sous plafond inférieure ou égale à 1,80 mètre ;</w:t>
      </w:r>
    </w:p>
    <w:p w14:paraId="72BEF835" w14:textId="77777777" w:rsidR="001B0573" w:rsidRDefault="00F57485" w:rsidP="001B0573">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4° Des surfaces de plancher aménagées en vue du stationnement des véhicules motorisés ou non, y compris les rampes d'accès et les aires de manœuvres ;</w:t>
      </w:r>
    </w:p>
    <w:p w14:paraId="04213B83" w14:textId="77777777" w:rsidR="001B0573" w:rsidRDefault="00F57485" w:rsidP="001B0573">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5° Des surfaces de plancher des combles non aménageables pour l'habitation ou pour des activités à caractère professionnel, artisanal, industriel ou commercial ;</w:t>
      </w:r>
    </w:p>
    <w:p w14:paraId="17612F1C" w14:textId="77777777" w:rsidR="001B0573" w:rsidRDefault="00F57485" w:rsidP="001B0573">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6° Des surfaces de plancher des locaux techniques nécessaires au fonctionnement d'un groupe de bâtiments ou d'un immeuble autre qu'une maison individuelle au sens de l'</w:t>
      </w:r>
      <w:hyperlink r:id="rId65" w:history="1">
        <w:r w:rsidRPr="00F57485">
          <w:rPr>
            <w:rFonts w:eastAsia="Times New Roman" w:cstheme="minorHAnsi"/>
            <w:lang w:eastAsia="fr-FR"/>
          </w:rPr>
          <w:t>article L. 231-1 du code de la construction et de l'habitation</w:t>
        </w:r>
      </w:hyperlink>
      <w:r w:rsidRPr="00F57485">
        <w:rPr>
          <w:rFonts w:eastAsia="Times New Roman" w:cstheme="minorHAnsi"/>
          <w:lang w:eastAsia="fr-FR"/>
        </w:rPr>
        <w:t>, y compris les locaux de stockage des déchets ;</w:t>
      </w:r>
    </w:p>
    <w:p w14:paraId="4DF8DF24" w14:textId="77777777" w:rsidR="001B0573" w:rsidRDefault="00F57485" w:rsidP="001B0573">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lastRenderedPageBreak/>
        <w:t>7° Des surfaces de plancher des caves ou des celliers, annexes à des logements, dès lors que ces locaux sont desservis uniquement par une partie commune ;</w:t>
      </w:r>
    </w:p>
    <w:p w14:paraId="3F860A1D" w14:textId="0F626CE9" w:rsidR="00F57485" w:rsidRPr="00F57485" w:rsidRDefault="00F57485" w:rsidP="001B0573">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8° D'une surface égale à 10 % des surfaces de plancher affectées à l'habitation telles qu'elles résultent le cas échéant de l'application des alinéas précédents, dès lors que les logements sont desservis par des parties communes intérieures.</w:t>
      </w:r>
    </w:p>
    <w:p w14:paraId="143ED2A3"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49236392"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Surface de vente</w:t>
      </w:r>
      <w:r w:rsidRPr="00F57485">
        <w:rPr>
          <w:rFonts w:eastAsia="Times New Roman" w:cstheme="minorHAnsi"/>
          <w:lang w:eastAsia="fr-FR"/>
        </w:rPr>
        <w:t> :</w:t>
      </w:r>
    </w:p>
    <w:p w14:paraId="6DAFC642"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Superficie des espaces couverts ou non, affectés à la circulation de la clientèle pour effectuer ses achats, à l’exposition des marchandises proposées à la vente, au paiement des marchandises, ainsi qu’à la circulation du personnel pour présenter les marchandises à la vente.</w:t>
      </w:r>
    </w:p>
    <w:p w14:paraId="0B55B33D"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p>
    <w:p w14:paraId="71C9D5F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Toiture plate-forme</w:t>
      </w:r>
      <w:r w:rsidRPr="00F57485">
        <w:rPr>
          <w:rFonts w:eastAsia="Times New Roman" w:cstheme="minorHAnsi"/>
          <w:lang w:eastAsia="fr-FR"/>
        </w:rPr>
        <w:t> :</w:t>
      </w:r>
    </w:p>
    <w:p w14:paraId="672173E3"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Couverture d’un bâtiment dont la pente est inférieure à 15%. Elle est protégée par une étanchéité simple ou multicouche. </w:t>
      </w:r>
    </w:p>
    <w:p w14:paraId="0967B6B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p>
    <w:p w14:paraId="6AD85500"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Unité foncière</w:t>
      </w:r>
      <w:r w:rsidRPr="00F57485">
        <w:rPr>
          <w:rFonts w:eastAsia="Times New Roman" w:cstheme="minorHAnsi"/>
          <w:lang w:eastAsia="fr-FR"/>
        </w:rPr>
        <w:t> :</w:t>
      </w:r>
    </w:p>
    <w:p w14:paraId="0841E3C1"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Une unité foncière est un îlot de propriété d’un seul tenant, composé d’une parcelle ou d’un ensemble de parcelles appartenant à un même propriétaire ou à la même indivision. </w:t>
      </w:r>
    </w:p>
    <w:p w14:paraId="62CB153D"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u w:val="single"/>
          <w:lang w:eastAsia="fr-FR"/>
        </w:rPr>
      </w:pPr>
    </w:p>
    <w:p w14:paraId="23FAB2DB"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u w:val="single"/>
          <w:lang w:eastAsia="fr-FR"/>
        </w:rPr>
        <w:t>Voie et emprise publique</w:t>
      </w:r>
      <w:r w:rsidRPr="00F57485">
        <w:rPr>
          <w:rFonts w:eastAsia="Times New Roman" w:cstheme="minorHAnsi"/>
          <w:lang w:eastAsia="fr-FR"/>
        </w:rPr>
        <w:t> :</w:t>
      </w:r>
    </w:p>
    <w:p w14:paraId="63AC5266"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r w:rsidRPr="00F57485">
        <w:rPr>
          <w:rFonts w:eastAsia="Times New Roman" w:cstheme="minorHAnsi"/>
          <w:lang w:eastAsia="fr-FR"/>
        </w:rPr>
        <w:t xml:space="preserve">La voie publique s’entend comme espace ouvert à la circulation publique, qui comprend la partie de la chassée ouverte à la circulation des véhicules motorisés, les itinéraires cyclables, l’emprise réservée au passage des piétons, et les fossés et talus la bordant. L’emprise publique correspond aux espaces extérieures ouverts au public qui ne répondent pas à la notion de voie, ni d’équipement public. </w:t>
      </w:r>
    </w:p>
    <w:p w14:paraId="64E200E6" w14:textId="77777777" w:rsidR="00F57485" w:rsidRPr="00F57485" w:rsidRDefault="00F57485" w:rsidP="00F57485">
      <w:pPr>
        <w:widowControl w:val="0"/>
        <w:autoSpaceDE w:val="0"/>
        <w:autoSpaceDN w:val="0"/>
        <w:adjustRightInd w:val="0"/>
        <w:spacing w:line="240" w:lineRule="auto"/>
        <w:contextualSpacing w:val="0"/>
        <w:rPr>
          <w:rFonts w:eastAsia="Times New Roman" w:cstheme="minorHAnsi"/>
          <w:lang w:eastAsia="fr-FR"/>
        </w:rPr>
      </w:pPr>
    </w:p>
    <w:p w14:paraId="4D495C55" w14:textId="77777777" w:rsidR="00F57485" w:rsidRPr="00F57485" w:rsidRDefault="00F57485" w:rsidP="00F57485">
      <w:pPr>
        <w:widowControl w:val="0"/>
        <w:tabs>
          <w:tab w:val="left" w:pos="570"/>
        </w:tabs>
        <w:autoSpaceDE w:val="0"/>
        <w:autoSpaceDN w:val="0"/>
        <w:adjustRightInd w:val="0"/>
        <w:spacing w:line="240" w:lineRule="auto"/>
        <w:contextualSpacing w:val="0"/>
        <w:rPr>
          <w:rFonts w:ascii="Calibri" w:eastAsia="Times New Roman" w:hAnsi="Calibri" w:cs="Calibri"/>
          <w:bCs/>
          <w:lang w:eastAsia="fr-FR"/>
        </w:rPr>
      </w:pPr>
    </w:p>
    <w:p w14:paraId="12680E7C" w14:textId="77777777" w:rsidR="00F57485" w:rsidRPr="00F57485" w:rsidRDefault="00F57485" w:rsidP="00F57485">
      <w:pPr>
        <w:widowControl w:val="0"/>
        <w:tabs>
          <w:tab w:val="left" w:pos="570"/>
        </w:tabs>
        <w:autoSpaceDE w:val="0"/>
        <w:autoSpaceDN w:val="0"/>
        <w:adjustRightInd w:val="0"/>
        <w:spacing w:line="240" w:lineRule="auto"/>
        <w:contextualSpacing w:val="0"/>
        <w:rPr>
          <w:rFonts w:ascii="Calibri" w:eastAsia="Times New Roman" w:hAnsi="Calibri" w:cs="Calibri"/>
          <w:bCs/>
          <w:lang w:eastAsia="fr-FR"/>
        </w:rPr>
      </w:pPr>
    </w:p>
    <w:p w14:paraId="3D006A36" w14:textId="77777777" w:rsidR="00F57485" w:rsidRPr="00F57485" w:rsidRDefault="00F57485" w:rsidP="00F57485">
      <w:pPr>
        <w:widowControl w:val="0"/>
        <w:tabs>
          <w:tab w:val="left" w:pos="570"/>
        </w:tabs>
        <w:autoSpaceDE w:val="0"/>
        <w:autoSpaceDN w:val="0"/>
        <w:adjustRightInd w:val="0"/>
        <w:spacing w:line="240" w:lineRule="auto"/>
        <w:contextualSpacing w:val="0"/>
        <w:rPr>
          <w:rFonts w:ascii="Calibri" w:eastAsia="Times New Roman" w:hAnsi="Calibri" w:cs="Calibri"/>
          <w:bCs/>
          <w:lang w:eastAsia="fr-FR"/>
        </w:rPr>
      </w:pPr>
    </w:p>
    <w:p w14:paraId="53F7782D" w14:textId="77777777" w:rsidR="00F57485" w:rsidRPr="00F57485" w:rsidRDefault="00F57485" w:rsidP="00F57485">
      <w:pPr>
        <w:widowControl w:val="0"/>
        <w:tabs>
          <w:tab w:val="left" w:pos="570"/>
        </w:tabs>
        <w:autoSpaceDE w:val="0"/>
        <w:autoSpaceDN w:val="0"/>
        <w:adjustRightInd w:val="0"/>
        <w:spacing w:line="240" w:lineRule="auto"/>
        <w:contextualSpacing w:val="0"/>
        <w:rPr>
          <w:rFonts w:ascii="Calibri" w:eastAsia="Times New Roman" w:hAnsi="Calibri" w:cs="Calibri"/>
          <w:bCs/>
          <w:lang w:eastAsia="fr-FR"/>
        </w:rPr>
      </w:pPr>
    </w:p>
    <w:p w14:paraId="57CA3907" w14:textId="77777777" w:rsidR="00F57485" w:rsidRPr="00F57485" w:rsidRDefault="00F57485" w:rsidP="00F57485">
      <w:pPr>
        <w:widowControl w:val="0"/>
        <w:tabs>
          <w:tab w:val="left" w:pos="570"/>
        </w:tabs>
        <w:autoSpaceDE w:val="0"/>
        <w:autoSpaceDN w:val="0"/>
        <w:adjustRightInd w:val="0"/>
        <w:spacing w:line="240" w:lineRule="auto"/>
        <w:contextualSpacing w:val="0"/>
        <w:rPr>
          <w:rFonts w:ascii="Calibri" w:eastAsia="Times New Roman" w:hAnsi="Calibri" w:cs="Calibri"/>
          <w:bCs/>
          <w:lang w:eastAsia="fr-FR"/>
        </w:rPr>
      </w:pPr>
    </w:p>
    <w:p w14:paraId="03FAA3DA" w14:textId="77777777" w:rsidR="00F57485" w:rsidRPr="00F57485" w:rsidRDefault="00F57485" w:rsidP="00F57485">
      <w:pPr>
        <w:keepNext/>
        <w:widowControl w:val="0"/>
        <w:autoSpaceDE w:val="0"/>
        <w:autoSpaceDN w:val="0"/>
        <w:adjustRightInd w:val="0"/>
        <w:spacing w:before="480" w:after="240" w:line="240" w:lineRule="auto"/>
        <w:contextualSpacing w:val="0"/>
        <w:jc w:val="left"/>
        <w:outlineLvl w:val="0"/>
        <w:rPr>
          <w:rFonts w:ascii="Arial" w:eastAsia="Times New Roman" w:hAnsi="Arial" w:cs="Arial"/>
          <w:bCs/>
          <w:caps/>
          <w:sz w:val="24"/>
          <w:szCs w:val="24"/>
          <w:lang w:val="de-DE" w:eastAsia="fr-FR"/>
        </w:rPr>
      </w:pPr>
      <w:r w:rsidRPr="00F57485">
        <w:rPr>
          <w:rFonts w:ascii="Century Gothic" w:eastAsia="Times New Roman" w:hAnsi="Century Gothic" w:cs="Arial"/>
          <w:b/>
          <w:bCs/>
          <w:caps/>
          <w:sz w:val="36"/>
          <w:szCs w:val="36"/>
          <w:lang w:eastAsia="fr-FR"/>
        </w:rPr>
        <w:br w:type="page"/>
      </w:r>
    </w:p>
    <w:p w14:paraId="64FEB9D3" w14:textId="77777777" w:rsidR="00AB683E" w:rsidRDefault="00AB683E" w:rsidP="00AB683E"/>
    <w:p w14:paraId="7ACD3157" w14:textId="77777777" w:rsidR="00AB683E" w:rsidRDefault="00AB683E" w:rsidP="00AB683E"/>
    <w:p w14:paraId="47A73BE0" w14:textId="77777777" w:rsidR="00AB683E" w:rsidRDefault="00AB683E" w:rsidP="00AB683E"/>
    <w:p w14:paraId="1CF25EAE" w14:textId="72AFADDF" w:rsidR="00AB683E" w:rsidRDefault="00AB683E" w:rsidP="00AB683E"/>
    <w:p w14:paraId="58AE312E" w14:textId="2DA1A494" w:rsidR="00AB683E" w:rsidRDefault="00AB683E" w:rsidP="00AB683E"/>
    <w:p w14:paraId="2D3386B3" w14:textId="2CC35F10" w:rsidR="00AB683E" w:rsidRDefault="00AB683E" w:rsidP="00AB683E"/>
    <w:p w14:paraId="5E22C114" w14:textId="7655F50D" w:rsidR="00AB683E" w:rsidRDefault="00AB683E" w:rsidP="00AB683E"/>
    <w:p w14:paraId="5AA6FD4A" w14:textId="534FEC9A" w:rsidR="00AB683E" w:rsidRDefault="00AB683E" w:rsidP="00AB683E"/>
    <w:p w14:paraId="3C34BF4A" w14:textId="4E9B5093" w:rsidR="00AB683E" w:rsidRDefault="00AB683E" w:rsidP="00AB683E"/>
    <w:p w14:paraId="376EF750" w14:textId="37127EB9" w:rsidR="00AB683E" w:rsidRDefault="00AB683E" w:rsidP="00AB683E"/>
    <w:p w14:paraId="5B943DB2" w14:textId="610FC23C" w:rsidR="00AB683E" w:rsidRDefault="00AB683E" w:rsidP="00AB683E"/>
    <w:p w14:paraId="349B5934" w14:textId="46B9FED3" w:rsidR="00AB683E" w:rsidRDefault="00AB683E" w:rsidP="00AB683E"/>
    <w:p w14:paraId="6871C3CF" w14:textId="229145E2" w:rsidR="00AB683E" w:rsidRDefault="00AB683E" w:rsidP="00AB683E"/>
    <w:p w14:paraId="3A32B768" w14:textId="46B2F57C" w:rsidR="00AB683E" w:rsidRDefault="00AB683E" w:rsidP="00AB683E"/>
    <w:p w14:paraId="5A8074AE" w14:textId="77777777" w:rsidR="00AB683E" w:rsidRDefault="00AB683E" w:rsidP="00AB683E"/>
    <w:p w14:paraId="7C4F820A" w14:textId="77777777" w:rsidR="00AB683E" w:rsidRDefault="00AB683E" w:rsidP="00AB683E"/>
    <w:p w14:paraId="084F8B36" w14:textId="77777777" w:rsidR="00AB683E" w:rsidRDefault="00AB683E" w:rsidP="00AB683E"/>
    <w:p w14:paraId="7F34B0F8" w14:textId="77777777" w:rsidR="00AB683E" w:rsidRDefault="00AB683E" w:rsidP="00AB683E"/>
    <w:p w14:paraId="061D98E0" w14:textId="77777777" w:rsidR="00AB683E" w:rsidRDefault="00AB683E" w:rsidP="00AB683E"/>
    <w:p w14:paraId="68549FAF" w14:textId="77777777" w:rsidR="00AB683E" w:rsidRDefault="00AB683E" w:rsidP="00AB683E"/>
    <w:p w14:paraId="4C083A41" w14:textId="77777777" w:rsidR="00AB683E" w:rsidRDefault="00AB683E" w:rsidP="00AB683E"/>
    <w:p w14:paraId="244FD334" w14:textId="117EE447" w:rsidR="00F57485" w:rsidRDefault="00F57485" w:rsidP="00AB683E">
      <w:pPr>
        <w:pStyle w:val="CB1"/>
      </w:pPr>
      <w:bookmarkStart w:id="130" w:name="_Toc50466869"/>
      <w:r>
        <w:t>Définition des destinations et sous-destinations</w:t>
      </w:r>
      <w:bookmarkEnd w:id="130"/>
    </w:p>
    <w:p w14:paraId="69D95542" w14:textId="77777777" w:rsidR="00F57485" w:rsidRPr="00642C7D" w:rsidRDefault="00F57485" w:rsidP="00F57485">
      <w:pPr>
        <w:tabs>
          <w:tab w:val="left" w:pos="570"/>
        </w:tabs>
        <w:rPr>
          <w:rFonts w:cstheme="minorHAnsi"/>
          <w:bCs/>
        </w:rPr>
      </w:pPr>
    </w:p>
    <w:p w14:paraId="5E3140D6" w14:textId="77777777" w:rsidR="00AB683E" w:rsidRDefault="00AB683E">
      <w:pPr>
        <w:spacing w:after="160"/>
        <w:contextualSpacing w:val="0"/>
        <w:jc w:val="left"/>
      </w:pPr>
      <w:r>
        <w:br w:type="page"/>
      </w:r>
    </w:p>
    <w:p w14:paraId="51A8B1A9" w14:textId="113CA276" w:rsidR="00F57485" w:rsidRPr="00E815E7" w:rsidRDefault="00F57485" w:rsidP="00F57485">
      <w:pPr>
        <w:spacing w:line="276" w:lineRule="auto"/>
      </w:pPr>
      <w:r w:rsidRPr="00E815E7">
        <w:lastRenderedPageBreak/>
        <w:t>Un arrêté du 10 novembre 2016 précise le contenu des 5 destinations et 20 sous-destinations de construction pouvant être réglementées par les PLU</w:t>
      </w:r>
      <w:r>
        <w:t>.</w:t>
      </w:r>
    </w:p>
    <w:p w14:paraId="4FB4791C" w14:textId="77777777" w:rsidR="00F57485" w:rsidRPr="00E815E7" w:rsidRDefault="00F57485" w:rsidP="00F57485">
      <w:pPr>
        <w:spacing w:line="276" w:lineRule="auto"/>
      </w:pPr>
      <w:r w:rsidRPr="00E815E7">
        <w:t xml:space="preserve">La liste des destinations de constructions a été réformée par le décret de recodification du 28 décembre 2015 qui en a réduit le nombre de neuf à cinq : </w:t>
      </w:r>
    </w:p>
    <w:p w14:paraId="59970368" w14:textId="77777777" w:rsidR="00F57485" w:rsidRPr="00E815E7" w:rsidRDefault="00F57485" w:rsidP="00F57485">
      <w:pPr>
        <w:numPr>
          <w:ilvl w:val="0"/>
          <w:numId w:val="26"/>
        </w:numPr>
        <w:spacing w:line="276" w:lineRule="auto"/>
      </w:pPr>
      <w:r w:rsidRPr="00E815E7">
        <w:t xml:space="preserve">Exploitation agricole et forestière, </w:t>
      </w:r>
    </w:p>
    <w:p w14:paraId="116A9DA0" w14:textId="77777777" w:rsidR="00F57485" w:rsidRPr="00E815E7" w:rsidRDefault="00F57485" w:rsidP="00F57485">
      <w:pPr>
        <w:numPr>
          <w:ilvl w:val="0"/>
          <w:numId w:val="26"/>
        </w:numPr>
        <w:spacing w:line="276" w:lineRule="auto"/>
      </w:pPr>
      <w:r w:rsidRPr="00E815E7">
        <w:t xml:space="preserve">Habitation, </w:t>
      </w:r>
    </w:p>
    <w:p w14:paraId="422DCBBB" w14:textId="77777777" w:rsidR="00F57485" w:rsidRPr="00E815E7" w:rsidRDefault="00F57485" w:rsidP="00F57485">
      <w:pPr>
        <w:numPr>
          <w:ilvl w:val="0"/>
          <w:numId w:val="26"/>
        </w:numPr>
        <w:spacing w:line="276" w:lineRule="auto"/>
      </w:pPr>
      <w:r w:rsidRPr="00E815E7">
        <w:t xml:space="preserve">Commerce et activités de service, </w:t>
      </w:r>
    </w:p>
    <w:p w14:paraId="71ED9F25" w14:textId="77777777" w:rsidR="00F57485" w:rsidRPr="00E815E7" w:rsidRDefault="00F57485" w:rsidP="00F57485">
      <w:pPr>
        <w:numPr>
          <w:ilvl w:val="0"/>
          <w:numId w:val="26"/>
        </w:numPr>
        <w:spacing w:line="276" w:lineRule="auto"/>
      </w:pPr>
      <w:r w:rsidRPr="00E815E7">
        <w:t xml:space="preserve">Equipements d'intérêts collectifs et services publics, </w:t>
      </w:r>
    </w:p>
    <w:p w14:paraId="43FF42F4" w14:textId="77777777" w:rsidR="00F57485" w:rsidRPr="00E815E7" w:rsidRDefault="00F57485" w:rsidP="00F57485">
      <w:pPr>
        <w:numPr>
          <w:ilvl w:val="0"/>
          <w:numId w:val="26"/>
        </w:numPr>
        <w:spacing w:line="276" w:lineRule="auto"/>
      </w:pPr>
      <w:r w:rsidRPr="00E815E7">
        <w:t>Autres activités des secteurs secondaire ou tertiaire (</w:t>
      </w:r>
      <w:r>
        <w:t>Article</w:t>
      </w:r>
      <w:r w:rsidRPr="00E815E7">
        <w:t xml:space="preserve"> R. 151-27</w:t>
      </w:r>
      <w:r>
        <w:t xml:space="preserve"> du CU</w:t>
      </w:r>
      <w:r w:rsidRPr="00E815E7">
        <w:t>).</w:t>
      </w:r>
    </w:p>
    <w:p w14:paraId="32B875DD" w14:textId="77777777" w:rsidR="00F57485" w:rsidRPr="00E815E7" w:rsidRDefault="00F57485" w:rsidP="00F57485">
      <w:pPr>
        <w:spacing w:line="276" w:lineRule="auto"/>
      </w:pPr>
    </w:p>
    <w:p w14:paraId="698E765A" w14:textId="77777777" w:rsidR="00F57485" w:rsidRPr="00E815E7" w:rsidRDefault="00F57485" w:rsidP="00F57485">
      <w:pPr>
        <w:spacing w:line="276" w:lineRule="auto"/>
      </w:pPr>
      <w:r w:rsidRPr="00E815E7">
        <w:t>Rappelons que le PLU ne peut différencier les règles qu'il édicte qu'entre les différentes destinations et sous-destinations prévues par le code de l'urbanisme. Par ailleurs, les changements de destination d'un bâtiment existant entre les différentes destinations définies à l'article R. 151-27 sont contrôlés dans le cadre de la déclaration préalable. Lorsque les travaux nécessitent un permis de construire, le contrôle porte également sur les changements entre sous-destinations d'une même destination.</w:t>
      </w:r>
    </w:p>
    <w:p w14:paraId="195F3716" w14:textId="77777777" w:rsidR="00F57485" w:rsidRDefault="00F57485" w:rsidP="00F57485"/>
    <w:p w14:paraId="74D0F90B" w14:textId="77777777" w:rsidR="00F57485" w:rsidRPr="00E815E7" w:rsidRDefault="00F57485" w:rsidP="00F57485"/>
    <w:tbl>
      <w:tblPr>
        <w:tblW w:w="9102"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2006"/>
        <w:gridCol w:w="7096"/>
      </w:tblGrid>
      <w:tr w:rsidR="00F57485" w:rsidRPr="00E815E7" w14:paraId="3430CBF7" w14:textId="77777777" w:rsidTr="00EF2988">
        <w:trPr>
          <w:tblHeader/>
        </w:trPr>
        <w:tc>
          <w:tcPr>
            <w:tcW w:w="0" w:type="auto"/>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center"/>
            <w:hideMark/>
          </w:tcPr>
          <w:p w14:paraId="0FEF01BA" w14:textId="77777777" w:rsidR="00F57485" w:rsidRPr="00E815E7" w:rsidRDefault="00F57485" w:rsidP="00EF2988">
            <w:pPr>
              <w:spacing w:line="293" w:lineRule="atLeast"/>
              <w:jc w:val="center"/>
              <w:rPr>
                <w:rFonts w:ascii="Century Gothic" w:hAnsi="Century Gothic"/>
                <w:b/>
                <w:bCs/>
                <w:color w:val="000000" w:themeColor="text1"/>
              </w:rPr>
            </w:pPr>
            <w:r w:rsidRPr="00E815E7">
              <w:rPr>
                <w:rFonts w:ascii="Century Gothic" w:hAnsi="Century Gothic"/>
                <w:b/>
                <w:bCs/>
                <w:color w:val="000000" w:themeColor="text1"/>
              </w:rPr>
              <w:t>Destinations</w:t>
            </w: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center"/>
            <w:hideMark/>
          </w:tcPr>
          <w:p w14:paraId="5F21F13E" w14:textId="77777777" w:rsidR="00F57485" w:rsidRPr="00E815E7" w:rsidRDefault="00F57485" w:rsidP="00EF2988">
            <w:pPr>
              <w:spacing w:line="293" w:lineRule="atLeast"/>
              <w:jc w:val="center"/>
              <w:rPr>
                <w:rFonts w:ascii="Century Gothic" w:hAnsi="Century Gothic"/>
                <w:b/>
                <w:bCs/>
                <w:color w:val="000000" w:themeColor="text1"/>
              </w:rPr>
            </w:pPr>
            <w:r w:rsidRPr="00E815E7">
              <w:rPr>
                <w:rFonts w:ascii="Century Gothic" w:hAnsi="Century Gothic"/>
                <w:b/>
                <w:bCs/>
                <w:color w:val="000000" w:themeColor="text1"/>
              </w:rPr>
              <w:t>Sous-destinations</w:t>
            </w:r>
          </w:p>
        </w:tc>
      </w:tr>
      <w:tr w:rsidR="00F57485" w:rsidRPr="00E815E7" w14:paraId="042B9267" w14:textId="77777777" w:rsidTr="00EF2988">
        <w:tc>
          <w:tcPr>
            <w:tcW w:w="0" w:type="auto"/>
            <w:vMerge w:val="restart"/>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center"/>
            <w:hideMark/>
          </w:tcPr>
          <w:p w14:paraId="4F0D808C" w14:textId="77777777" w:rsidR="00F57485" w:rsidRPr="00E815E7" w:rsidRDefault="00F57485" w:rsidP="00EF2988">
            <w:pPr>
              <w:spacing w:line="293" w:lineRule="atLeast"/>
              <w:jc w:val="center"/>
              <w:rPr>
                <w:rFonts w:ascii="Century Gothic" w:hAnsi="Century Gothic"/>
                <w:color w:val="000000" w:themeColor="text1"/>
              </w:rPr>
            </w:pPr>
            <w:r w:rsidRPr="00E815E7">
              <w:rPr>
                <w:rFonts w:ascii="Century Gothic" w:hAnsi="Century Gothic"/>
                <w:b/>
                <w:bCs/>
                <w:color w:val="000000" w:themeColor="text1"/>
              </w:rPr>
              <w:t>Exploitation agricole et forestière</w:t>
            </w: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54094F14" w14:textId="77777777" w:rsidR="00F57485" w:rsidRPr="00E815E7" w:rsidRDefault="00F57485" w:rsidP="00EF2988">
            <w:pPr>
              <w:spacing w:line="293" w:lineRule="atLeast"/>
              <w:rPr>
                <w:color w:val="000000" w:themeColor="text1"/>
              </w:rPr>
            </w:pPr>
            <w:r w:rsidRPr="00E815E7">
              <w:rPr>
                <w:b/>
                <w:bCs/>
                <w:color w:val="000000" w:themeColor="text1"/>
              </w:rPr>
              <w:t>Exploitation agricole :</w:t>
            </w:r>
            <w:r w:rsidRPr="00E815E7">
              <w:rPr>
                <w:color w:val="000000" w:themeColor="text1"/>
              </w:rPr>
              <w:t> constructions destinées à l’exercice d’une activité agricole ou pastorale, notamment celles destinées au logement du matériel, des animaux et des récoltes.</w:t>
            </w:r>
          </w:p>
        </w:tc>
      </w:tr>
      <w:tr w:rsidR="00F57485" w:rsidRPr="00E815E7" w14:paraId="43C76129" w14:textId="77777777" w:rsidTr="00EF2988">
        <w:tc>
          <w:tcPr>
            <w:tcW w:w="0" w:type="auto"/>
            <w:vMerge/>
            <w:tcBorders>
              <w:top w:val="outset" w:sz="6" w:space="0" w:color="auto"/>
              <w:left w:val="outset" w:sz="6" w:space="0" w:color="auto"/>
              <w:bottom w:val="single" w:sz="6" w:space="0" w:color="000000"/>
              <w:right w:val="outset" w:sz="6" w:space="0" w:color="auto"/>
            </w:tcBorders>
            <w:shd w:val="clear" w:color="auto" w:fill="FFFFFF"/>
            <w:vAlign w:val="center"/>
            <w:hideMark/>
          </w:tcPr>
          <w:p w14:paraId="169C2E9F" w14:textId="77777777" w:rsidR="00F57485" w:rsidRPr="00E815E7" w:rsidRDefault="00F57485" w:rsidP="00EF2988">
            <w:pPr>
              <w:spacing w:line="293" w:lineRule="atLeast"/>
              <w:jc w:val="center"/>
              <w:rPr>
                <w:rFonts w:ascii="Century Gothic" w:hAnsi="Century Gothic"/>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00B53BE5" w14:textId="77777777" w:rsidR="00F57485" w:rsidRPr="00E815E7" w:rsidRDefault="00F57485" w:rsidP="00EF2988">
            <w:pPr>
              <w:spacing w:line="293" w:lineRule="atLeast"/>
              <w:rPr>
                <w:color w:val="000000" w:themeColor="text1"/>
              </w:rPr>
            </w:pPr>
            <w:r w:rsidRPr="00E815E7">
              <w:rPr>
                <w:b/>
                <w:bCs/>
                <w:color w:val="000000" w:themeColor="text1"/>
              </w:rPr>
              <w:t>Exploitation forestière</w:t>
            </w:r>
            <w:r w:rsidRPr="00E815E7">
              <w:rPr>
                <w:color w:val="000000" w:themeColor="text1"/>
              </w:rPr>
              <w:t> : constructions et entrepôts notamment de stockage du bois, des véhicules et des machines permettant l’exploitation forestière.</w:t>
            </w:r>
          </w:p>
        </w:tc>
      </w:tr>
      <w:tr w:rsidR="00F57485" w:rsidRPr="00E815E7" w14:paraId="28778012" w14:textId="77777777" w:rsidTr="00EF2988">
        <w:tc>
          <w:tcPr>
            <w:tcW w:w="0" w:type="auto"/>
            <w:vMerge w:val="restart"/>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center"/>
            <w:hideMark/>
          </w:tcPr>
          <w:p w14:paraId="52E738BD" w14:textId="77777777" w:rsidR="00F57485" w:rsidRPr="00E815E7" w:rsidRDefault="00F57485" w:rsidP="00EF2988">
            <w:pPr>
              <w:spacing w:line="293" w:lineRule="atLeast"/>
              <w:jc w:val="center"/>
              <w:rPr>
                <w:rFonts w:ascii="Century Gothic" w:hAnsi="Century Gothic"/>
                <w:color w:val="000000" w:themeColor="text1"/>
              </w:rPr>
            </w:pPr>
            <w:r w:rsidRPr="00E815E7">
              <w:rPr>
                <w:rFonts w:ascii="Century Gothic" w:hAnsi="Century Gothic"/>
                <w:b/>
                <w:bCs/>
                <w:color w:val="000000" w:themeColor="text1"/>
              </w:rPr>
              <w:t>Habitation</w:t>
            </w: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0B787D9C" w14:textId="77777777" w:rsidR="00F57485" w:rsidRPr="00E815E7" w:rsidRDefault="00F57485" w:rsidP="00EF2988">
            <w:pPr>
              <w:spacing w:line="293" w:lineRule="atLeast"/>
              <w:rPr>
                <w:color w:val="000000" w:themeColor="text1"/>
              </w:rPr>
            </w:pPr>
            <w:r w:rsidRPr="00E815E7">
              <w:rPr>
                <w:b/>
                <w:bCs/>
                <w:color w:val="000000" w:themeColor="text1"/>
              </w:rPr>
              <w:t>Logement :</w:t>
            </w:r>
            <w:r w:rsidRPr="00E815E7">
              <w:rPr>
                <w:color w:val="000000" w:themeColor="text1"/>
              </w:rPr>
              <w:t> constructions destinées au logement principal, secondaire ou occasionnel des ménages à l’exclusion des hébergements couverts par la sous-destination « hébergement ». Cette sous-destination recouvre notamment les maisons individuelles et les immeubles collectifs.</w:t>
            </w:r>
          </w:p>
        </w:tc>
      </w:tr>
      <w:tr w:rsidR="00F57485" w:rsidRPr="00E815E7" w14:paraId="693A953F" w14:textId="77777777" w:rsidTr="00EF2988">
        <w:tc>
          <w:tcPr>
            <w:tcW w:w="0" w:type="auto"/>
            <w:vMerge/>
            <w:tcBorders>
              <w:top w:val="outset" w:sz="6" w:space="0" w:color="auto"/>
              <w:left w:val="outset" w:sz="6" w:space="0" w:color="auto"/>
              <w:bottom w:val="single" w:sz="6" w:space="0" w:color="000000"/>
              <w:right w:val="outset" w:sz="6" w:space="0" w:color="auto"/>
            </w:tcBorders>
            <w:shd w:val="clear" w:color="auto" w:fill="FFFFFF"/>
            <w:vAlign w:val="center"/>
            <w:hideMark/>
          </w:tcPr>
          <w:p w14:paraId="0B790770" w14:textId="77777777" w:rsidR="00F57485" w:rsidRPr="00E815E7" w:rsidRDefault="00F57485" w:rsidP="00EF2988">
            <w:pPr>
              <w:spacing w:line="293" w:lineRule="atLeast"/>
              <w:jc w:val="center"/>
              <w:rPr>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3D1EFF72" w14:textId="77777777" w:rsidR="00F57485" w:rsidRPr="00E815E7" w:rsidRDefault="00F57485" w:rsidP="00EF2988">
            <w:pPr>
              <w:spacing w:line="293" w:lineRule="atLeast"/>
              <w:rPr>
                <w:color w:val="000000" w:themeColor="text1"/>
              </w:rPr>
            </w:pPr>
            <w:r w:rsidRPr="00E815E7">
              <w:rPr>
                <w:b/>
                <w:bCs/>
                <w:color w:val="000000" w:themeColor="text1"/>
              </w:rPr>
              <w:t>Hébergement :</w:t>
            </w:r>
            <w:r w:rsidRPr="00E815E7">
              <w:rPr>
                <w:color w:val="000000" w:themeColor="text1"/>
              </w:rPr>
              <w:t> constructions destinées à l’hébergement dans des résidences ou foyers avec service, notamment maisons de retraite, résidences universitaires, foyers de travailleurs et résidences autonomie.</w:t>
            </w:r>
          </w:p>
        </w:tc>
      </w:tr>
      <w:tr w:rsidR="00F57485" w:rsidRPr="00E815E7" w14:paraId="23BF8387" w14:textId="77777777" w:rsidTr="00EF2988">
        <w:tc>
          <w:tcPr>
            <w:tcW w:w="0" w:type="auto"/>
            <w:vMerge w:val="restart"/>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center"/>
            <w:hideMark/>
          </w:tcPr>
          <w:p w14:paraId="514AEA89" w14:textId="77777777" w:rsidR="00F57485" w:rsidRPr="00E815E7" w:rsidRDefault="00F57485" w:rsidP="00EF2988">
            <w:pPr>
              <w:spacing w:line="293" w:lineRule="atLeast"/>
              <w:jc w:val="center"/>
              <w:rPr>
                <w:rFonts w:ascii="Century Gothic" w:hAnsi="Century Gothic"/>
                <w:color w:val="000000" w:themeColor="text1"/>
              </w:rPr>
            </w:pPr>
            <w:r w:rsidRPr="00E815E7">
              <w:rPr>
                <w:rFonts w:ascii="Century Gothic" w:hAnsi="Century Gothic"/>
                <w:b/>
                <w:bCs/>
                <w:color w:val="000000" w:themeColor="text1"/>
              </w:rPr>
              <w:t>Commerce et activité de service</w:t>
            </w: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421466FB" w14:textId="77777777" w:rsidR="00F57485" w:rsidRPr="00E815E7" w:rsidRDefault="00F57485" w:rsidP="00EF2988">
            <w:pPr>
              <w:spacing w:line="293" w:lineRule="atLeast"/>
              <w:rPr>
                <w:color w:val="000000" w:themeColor="text1"/>
              </w:rPr>
            </w:pPr>
            <w:r w:rsidRPr="00E815E7">
              <w:rPr>
                <w:b/>
                <w:bCs/>
                <w:color w:val="000000" w:themeColor="text1"/>
              </w:rPr>
              <w:t>Artisanat et commerce de détail :</w:t>
            </w:r>
            <w:r w:rsidRPr="00E815E7">
              <w:rPr>
                <w:color w:val="000000" w:themeColor="text1"/>
              </w:rPr>
              <w:t> constructions commerciales destinées à la présentation et vente de bien directe à une clientèle et constructions artisanales destinées principalement à la vente de biens ou services.</w:t>
            </w:r>
          </w:p>
        </w:tc>
      </w:tr>
      <w:tr w:rsidR="00F57485" w:rsidRPr="00E815E7" w14:paraId="52D340A9" w14:textId="77777777" w:rsidTr="00EF2988">
        <w:tc>
          <w:tcPr>
            <w:tcW w:w="0" w:type="auto"/>
            <w:vMerge/>
            <w:tcBorders>
              <w:top w:val="outset" w:sz="6" w:space="0" w:color="auto"/>
              <w:left w:val="outset" w:sz="6" w:space="0" w:color="auto"/>
              <w:bottom w:val="single" w:sz="6" w:space="0" w:color="000000"/>
              <w:right w:val="outset" w:sz="6" w:space="0" w:color="auto"/>
            </w:tcBorders>
            <w:shd w:val="clear" w:color="auto" w:fill="FFFFFF"/>
            <w:vAlign w:val="center"/>
            <w:hideMark/>
          </w:tcPr>
          <w:p w14:paraId="05258B71" w14:textId="77777777" w:rsidR="00F57485" w:rsidRPr="00E815E7" w:rsidRDefault="00F57485" w:rsidP="00EF2988">
            <w:pPr>
              <w:spacing w:line="293" w:lineRule="atLeast"/>
              <w:jc w:val="center"/>
              <w:rPr>
                <w:rFonts w:ascii="Century Gothic" w:hAnsi="Century Gothic"/>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0C6326C6" w14:textId="77777777" w:rsidR="00F57485" w:rsidRPr="00E815E7" w:rsidRDefault="00F57485" w:rsidP="00EF2988">
            <w:pPr>
              <w:spacing w:line="293" w:lineRule="atLeast"/>
              <w:rPr>
                <w:color w:val="000000" w:themeColor="text1"/>
              </w:rPr>
            </w:pPr>
            <w:r w:rsidRPr="00E815E7">
              <w:rPr>
                <w:b/>
                <w:bCs/>
                <w:color w:val="000000" w:themeColor="text1"/>
              </w:rPr>
              <w:t>Restauration :</w:t>
            </w:r>
            <w:r w:rsidRPr="00E815E7">
              <w:rPr>
                <w:color w:val="000000" w:themeColor="text1"/>
              </w:rPr>
              <w:t> constructions destinées à la restauration ouverte à la vente directe pour une clientèle commerciale.</w:t>
            </w:r>
          </w:p>
        </w:tc>
      </w:tr>
      <w:tr w:rsidR="00F57485" w:rsidRPr="00E815E7" w14:paraId="0C1AE2BF" w14:textId="77777777" w:rsidTr="00EF2988">
        <w:tc>
          <w:tcPr>
            <w:tcW w:w="0" w:type="auto"/>
            <w:vMerge/>
            <w:tcBorders>
              <w:top w:val="outset" w:sz="6" w:space="0" w:color="auto"/>
              <w:left w:val="outset" w:sz="6" w:space="0" w:color="auto"/>
              <w:bottom w:val="single" w:sz="6" w:space="0" w:color="000000"/>
              <w:right w:val="outset" w:sz="6" w:space="0" w:color="auto"/>
            </w:tcBorders>
            <w:shd w:val="clear" w:color="auto" w:fill="FFFFFF"/>
            <w:vAlign w:val="center"/>
            <w:hideMark/>
          </w:tcPr>
          <w:p w14:paraId="0D647F38" w14:textId="77777777" w:rsidR="00F57485" w:rsidRPr="00E815E7" w:rsidRDefault="00F57485" w:rsidP="00EF2988">
            <w:pPr>
              <w:spacing w:line="293" w:lineRule="atLeast"/>
              <w:jc w:val="center"/>
              <w:rPr>
                <w:rFonts w:ascii="Century Gothic" w:hAnsi="Century Gothic"/>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6371496E" w14:textId="77777777" w:rsidR="00F57485" w:rsidRPr="00E815E7" w:rsidRDefault="00F57485" w:rsidP="00EF2988">
            <w:pPr>
              <w:spacing w:line="293" w:lineRule="atLeast"/>
              <w:rPr>
                <w:color w:val="000000" w:themeColor="text1"/>
              </w:rPr>
            </w:pPr>
            <w:r w:rsidRPr="00E815E7">
              <w:rPr>
                <w:b/>
                <w:bCs/>
                <w:color w:val="000000" w:themeColor="text1"/>
              </w:rPr>
              <w:t>Commerce de gros :</w:t>
            </w:r>
            <w:r w:rsidRPr="00E815E7">
              <w:rPr>
                <w:color w:val="000000" w:themeColor="text1"/>
              </w:rPr>
              <w:t>  constructions destinées à</w:t>
            </w:r>
            <w:r>
              <w:rPr>
                <w:color w:val="000000" w:themeColor="text1"/>
              </w:rPr>
              <w:t xml:space="preserve"> la présentation et la vente de </w:t>
            </w:r>
            <w:r w:rsidRPr="00E815E7">
              <w:rPr>
                <w:color w:val="000000" w:themeColor="text1"/>
              </w:rPr>
              <w:t>biens pour une clientèle professionnelle.</w:t>
            </w:r>
          </w:p>
        </w:tc>
      </w:tr>
      <w:tr w:rsidR="00F57485" w:rsidRPr="00E815E7" w14:paraId="5E33DF2C" w14:textId="77777777" w:rsidTr="00EF2988">
        <w:tc>
          <w:tcPr>
            <w:tcW w:w="0" w:type="auto"/>
            <w:vMerge/>
            <w:tcBorders>
              <w:top w:val="outset" w:sz="6" w:space="0" w:color="auto"/>
              <w:left w:val="outset" w:sz="6" w:space="0" w:color="auto"/>
              <w:bottom w:val="single" w:sz="6" w:space="0" w:color="000000"/>
              <w:right w:val="outset" w:sz="6" w:space="0" w:color="auto"/>
            </w:tcBorders>
            <w:shd w:val="clear" w:color="auto" w:fill="FFFFFF"/>
            <w:vAlign w:val="center"/>
            <w:hideMark/>
          </w:tcPr>
          <w:p w14:paraId="7E796E6F" w14:textId="77777777" w:rsidR="00F57485" w:rsidRPr="00E815E7" w:rsidRDefault="00F57485" w:rsidP="00EF2988">
            <w:pPr>
              <w:spacing w:line="293" w:lineRule="atLeast"/>
              <w:jc w:val="center"/>
              <w:rPr>
                <w:rFonts w:ascii="Century Gothic" w:hAnsi="Century Gothic"/>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138E893F" w14:textId="77777777" w:rsidR="00F57485" w:rsidRPr="00E815E7" w:rsidRDefault="00F57485" w:rsidP="00EF2988">
            <w:pPr>
              <w:spacing w:line="293" w:lineRule="atLeast"/>
              <w:rPr>
                <w:color w:val="000000" w:themeColor="text1"/>
              </w:rPr>
            </w:pPr>
            <w:r w:rsidRPr="00E815E7">
              <w:rPr>
                <w:b/>
                <w:bCs/>
                <w:color w:val="000000" w:themeColor="text1"/>
              </w:rPr>
              <w:t>Activité de service où s’effectue l’accueil d’une clientèle : </w:t>
            </w:r>
            <w:r w:rsidRPr="00E815E7">
              <w:rPr>
                <w:color w:val="000000" w:themeColor="text1"/>
              </w:rPr>
              <w:t> constructions destinées à l’accueil d’une clientèle pour la conclusion directe de contrat de vente de services ou de prestation de services et accessoirement la présentation de biens.</w:t>
            </w:r>
          </w:p>
        </w:tc>
      </w:tr>
      <w:tr w:rsidR="00F57485" w:rsidRPr="00E815E7" w14:paraId="2E9DD6D7" w14:textId="77777777" w:rsidTr="00EF2988">
        <w:tc>
          <w:tcPr>
            <w:tcW w:w="0" w:type="auto"/>
            <w:vMerge/>
            <w:tcBorders>
              <w:top w:val="outset" w:sz="6" w:space="0" w:color="auto"/>
              <w:left w:val="outset" w:sz="6" w:space="0" w:color="auto"/>
              <w:bottom w:val="single" w:sz="6" w:space="0" w:color="000000"/>
              <w:right w:val="outset" w:sz="6" w:space="0" w:color="auto"/>
            </w:tcBorders>
            <w:shd w:val="clear" w:color="auto" w:fill="FFFFFF"/>
            <w:vAlign w:val="center"/>
            <w:hideMark/>
          </w:tcPr>
          <w:p w14:paraId="0705780D" w14:textId="77777777" w:rsidR="00F57485" w:rsidRPr="00E815E7" w:rsidRDefault="00F57485" w:rsidP="00EF2988">
            <w:pPr>
              <w:spacing w:line="293" w:lineRule="atLeast"/>
              <w:jc w:val="center"/>
              <w:rPr>
                <w:rFonts w:ascii="Century Gothic" w:hAnsi="Century Gothic"/>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77DB2EC3" w14:textId="77777777" w:rsidR="00F57485" w:rsidRPr="00E815E7" w:rsidRDefault="00F57485" w:rsidP="00EF2988">
            <w:pPr>
              <w:spacing w:line="293" w:lineRule="atLeast"/>
              <w:textAlignment w:val="baseline"/>
              <w:rPr>
                <w:color w:val="000000" w:themeColor="text1"/>
              </w:rPr>
            </w:pPr>
            <w:r w:rsidRPr="00E815E7">
              <w:rPr>
                <w:b/>
                <w:bCs/>
                <w:color w:val="000000" w:themeColor="text1"/>
              </w:rPr>
              <w:t>Hébergement hôtelier et touristique :</w:t>
            </w:r>
            <w:r w:rsidRPr="00E815E7">
              <w:rPr>
                <w:color w:val="000000" w:themeColor="text1"/>
              </w:rPr>
              <w:t> constructions destinées à l’hébergement temporaire de courte ou moyenne durée proposant un service commercial.</w:t>
            </w:r>
          </w:p>
        </w:tc>
      </w:tr>
      <w:tr w:rsidR="00F57485" w:rsidRPr="00E815E7" w14:paraId="02CB4D7A" w14:textId="77777777" w:rsidTr="00EF2988">
        <w:tc>
          <w:tcPr>
            <w:tcW w:w="0" w:type="auto"/>
            <w:vMerge/>
            <w:tcBorders>
              <w:top w:val="outset" w:sz="6" w:space="0" w:color="auto"/>
              <w:left w:val="outset" w:sz="6" w:space="0" w:color="auto"/>
              <w:bottom w:val="single" w:sz="6" w:space="0" w:color="000000"/>
              <w:right w:val="outset" w:sz="6" w:space="0" w:color="auto"/>
            </w:tcBorders>
            <w:shd w:val="clear" w:color="auto" w:fill="FFFFFF"/>
            <w:vAlign w:val="center"/>
            <w:hideMark/>
          </w:tcPr>
          <w:p w14:paraId="7847D470" w14:textId="77777777" w:rsidR="00F57485" w:rsidRPr="00E815E7" w:rsidRDefault="00F57485" w:rsidP="00EF2988">
            <w:pPr>
              <w:spacing w:line="293" w:lineRule="atLeast"/>
              <w:jc w:val="center"/>
              <w:rPr>
                <w:rFonts w:ascii="Century Gothic" w:hAnsi="Century Gothic"/>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76ADC0D3" w14:textId="77777777" w:rsidR="00F57485" w:rsidRPr="00E815E7" w:rsidRDefault="00F57485" w:rsidP="00EF2988">
            <w:pPr>
              <w:spacing w:line="293" w:lineRule="atLeast"/>
              <w:textAlignment w:val="baseline"/>
              <w:rPr>
                <w:color w:val="000000" w:themeColor="text1"/>
              </w:rPr>
            </w:pPr>
            <w:r w:rsidRPr="00E815E7">
              <w:rPr>
                <w:b/>
                <w:bCs/>
                <w:color w:val="000000" w:themeColor="text1"/>
              </w:rPr>
              <w:t>Cinéma :</w:t>
            </w:r>
            <w:r w:rsidRPr="00E815E7">
              <w:rPr>
                <w:color w:val="000000" w:themeColor="text1"/>
              </w:rPr>
              <w:t> toute construction répondant à la définition d’établissement de spectacles cinématographiques mentionnée à l’article L. 212-1 du code du cinéma et de l’image animée accueillant une clientèle commerciale.</w:t>
            </w:r>
          </w:p>
        </w:tc>
      </w:tr>
      <w:tr w:rsidR="00BA61BF" w:rsidRPr="00E815E7" w14:paraId="29DFFFBB" w14:textId="77777777" w:rsidTr="005E3D03">
        <w:tc>
          <w:tcPr>
            <w:tcW w:w="0" w:type="auto"/>
            <w:vMerge w:val="restart"/>
            <w:tcBorders>
              <w:top w:val="outset" w:sz="6" w:space="0" w:color="auto"/>
              <w:left w:val="outset" w:sz="6" w:space="0" w:color="auto"/>
              <w:right w:val="outset" w:sz="6" w:space="0" w:color="auto"/>
            </w:tcBorders>
            <w:shd w:val="clear" w:color="auto" w:fill="FFFFFF"/>
            <w:tcMar>
              <w:top w:w="30" w:type="dxa"/>
              <w:left w:w="30" w:type="dxa"/>
              <w:bottom w:w="30" w:type="dxa"/>
              <w:right w:w="30" w:type="dxa"/>
            </w:tcMar>
            <w:vAlign w:val="center"/>
            <w:hideMark/>
          </w:tcPr>
          <w:p w14:paraId="4C67E74F" w14:textId="77777777" w:rsidR="00BA61BF" w:rsidRPr="00E815E7" w:rsidRDefault="00BA61BF" w:rsidP="00EF2988">
            <w:pPr>
              <w:spacing w:line="293" w:lineRule="atLeast"/>
              <w:jc w:val="center"/>
              <w:rPr>
                <w:rFonts w:ascii="Century Gothic" w:hAnsi="Century Gothic"/>
                <w:color w:val="000000" w:themeColor="text1"/>
              </w:rPr>
            </w:pPr>
            <w:bookmarkStart w:id="131" w:name="_Hlk484184171"/>
            <w:r w:rsidRPr="00E815E7">
              <w:rPr>
                <w:rFonts w:ascii="Century Gothic" w:hAnsi="Century Gothic"/>
                <w:b/>
                <w:bCs/>
                <w:color w:val="000000" w:themeColor="text1"/>
              </w:rPr>
              <w:t>Équipements d’intérêt collectif et services publics</w:t>
            </w:r>
            <w:bookmarkEnd w:id="131"/>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49219F10" w14:textId="77777777" w:rsidR="00BA61BF" w:rsidRPr="00E815E7" w:rsidRDefault="00BA61BF" w:rsidP="00EF2988">
            <w:pPr>
              <w:spacing w:line="293" w:lineRule="atLeast"/>
              <w:rPr>
                <w:color w:val="000000" w:themeColor="text1"/>
              </w:rPr>
            </w:pPr>
            <w:r w:rsidRPr="00E815E7">
              <w:rPr>
                <w:b/>
                <w:bCs/>
                <w:color w:val="000000" w:themeColor="text1"/>
              </w:rPr>
              <w:t>Locaux et bureaux accueillant du public des administrations publiques et assimilés </w:t>
            </w:r>
            <w:r w:rsidRPr="00E815E7">
              <w:rPr>
                <w:color w:val="000000" w:themeColor="text1"/>
              </w:rPr>
              <w:t>: constructions destinées à assurer une mission de service public, elles peuvent être fermées au public ou ne prévoir qu’un accueil limité du public, notamment les constructions de l’État, des collectivités territoriales, de leurs groupements et les constructions des autres personnes morales investies d’une mission de service public.</w:t>
            </w:r>
          </w:p>
        </w:tc>
      </w:tr>
      <w:tr w:rsidR="00BA61BF" w:rsidRPr="00E815E7" w14:paraId="2CA488F5" w14:textId="77777777" w:rsidTr="005E3D03">
        <w:tc>
          <w:tcPr>
            <w:tcW w:w="0" w:type="auto"/>
            <w:vMerge/>
            <w:tcBorders>
              <w:left w:val="outset" w:sz="6" w:space="0" w:color="auto"/>
              <w:right w:val="outset" w:sz="6" w:space="0" w:color="auto"/>
            </w:tcBorders>
            <w:shd w:val="clear" w:color="auto" w:fill="FFFFFF"/>
            <w:vAlign w:val="center"/>
            <w:hideMark/>
          </w:tcPr>
          <w:p w14:paraId="11627763" w14:textId="77777777" w:rsidR="00BA61BF" w:rsidRPr="00E815E7" w:rsidRDefault="00BA61BF" w:rsidP="00EF2988">
            <w:pPr>
              <w:spacing w:line="293" w:lineRule="atLeast"/>
              <w:jc w:val="center"/>
              <w:rPr>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098ACB43" w14:textId="77777777" w:rsidR="00BA61BF" w:rsidRPr="00E815E7" w:rsidRDefault="00BA61BF" w:rsidP="00EF2988">
            <w:pPr>
              <w:spacing w:line="293" w:lineRule="atLeast"/>
              <w:rPr>
                <w:color w:val="000000" w:themeColor="text1"/>
              </w:rPr>
            </w:pPr>
            <w:r w:rsidRPr="00E815E7">
              <w:rPr>
                <w:b/>
                <w:bCs/>
                <w:color w:val="000000" w:themeColor="text1"/>
              </w:rPr>
              <w:t>Locaux techniques et industriels des administrations publiques et assimilés :</w:t>
            </w:r>
            <w:r w:rsidRPr="00E815E7">
              <w:rPr>
                <w:color w:val="000000" w:themeColor="text1"/>
              </w:rPr>
              <w:t> constructions des équipements collectifs de nature technique ou industrielle. Cette sous-destination comprend notamment les constructions techniques nécessaires au fonctionnement des services publics, celles conçues spécialement pour le fonctionnement de réseaux ou de services urbains et les constructions industrielles concourant à la production d’énergie.</w:t>
            </w:r>
          </w:p>
        </w:tc>
      </w:tr>
      <w:tr w:rsidR="00BA61BF" w:rsidRPr="00E815E7" w14:paraId="7974B487" w14:textId="77777777" w:rsidTr="005E3D03">
        <w:tc>
          <w:tcPr>
            <w:tcW w:w="0" w:type="auto"/>
            <w:vMerge/>
            <w:tcBorders>
              <w:left w:val="outset" w:sz="6" w:space="0" w:color="auto"/>
              <w:right w:val="outset" w:sz="6" w:space="0" w:color="auto"/>
            </w:tcBorders>
            <w:shd w:val="clear" w:color="auto" w:fill="FFFFFF"/>
            <w:vAlign w:val="center"/>
            <w:hideMark/>
          </w:tcPr>
          <w:p w14:paraId="3F26DAA6" w14:textId="77777777" w:rsidR="00BA61BF" w:rsidRPr="00E815E7" w:rsidRDefault="00BA61BF" w:rsidP="00EF2988">
            <w:pPr>
              <w:spacing w:line="293" w:lineRule="atLeast"/>
              <w:jc w:val="center"/>
              <w:rPr>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509EDC42" w14:textId="77777777" w:rsidR="00BA61BF" w:rsidRPr="00E815E7" w:rsidRDefault="00BA61BF" w:rsidP="00EF2988">
            <w:pPr>
              <w:spacing w:line="293" w:lineRule="atLeast"/>
              <w:rPr>
                <w:color w:val="000000" w:themeColor="text1"/>
              </w:rPr>
            </w:pPr>
            <w:r w:rsidRPr="00E815E7">
              <w:rPr>
                <w:b/>
                <w:bCs/>
                <w:color w:val="000000" w:themeColor="text1"/>
              </w:rPr>
              <w:t>Établissements d’enseignement, de santé et d’action sociale :</w:t>
            </w:r>
            <w:r w:rsidRPr="00E815E7">
              <w:rPr>
                <w:color w:val="000000" w:themeColor="text1"/>
              </w:rPr>
              <w:t> équipements d’intérêt collectif destinés à l’enseignement, établissements destinés à la petite enfance, équipements d’intérêt collectif hospitaliers, équipements collectifs accueillant des services sociaux, d’assistance, d’orientation et autres services similaires.</w:t>
            </w:r>
          </w:p>
        </w:tc>
      </w:tr>
      <w:tr w:rsidR="00BA61BF" w:rsidRPr="00E815E7" w14:paraId="7506818C" w14:textId="77777777" w:rsidTr="005E3D03">
        <w:tc>
          <w:tcPr>
            <w:tcW w:w="0" w:type="auto"/>
            <w:vMerge/>
            <w:tcBorders>
              <w:left w:val="outset" w:sz="6" w:space="0" w:color="auto"/>
              <w:right w:val="outset" w:sz="6" w:space="0" w:color="auto"/>
            </w:tcBorders>
            <w:shd w:val="clear" w:color="auto" w:fill="FFFFFF"/>
            <w:vAlign w:val="center"/>
            <w:hideMark/>
          </w:tcPr>
          <w:p w14:paraId="0D3E961C" w14:textId="77777777" w:rsidR="00BA61BF" w:rsidRPr="00E815E7" w:rsidRDefault="00BA61BF" w:rsidP="00EF2988">
            <w:pPr>
              <w:spacing w:line="293" w:lineRule="atLeast"/>
              <w:jc w:val="center"/>
              <w:rPr>
                <w:color w:val="000000" w:themeColor="text1"/>
              </w:rPr>
            </w:pPr>
          </w:p>
        </w:tc>
        <w:tc>
          <w:tcPr>
            <w:tcW w:w="7096" w:type="dxa"/>
            <w:tcBorders>
              <w:top w:val="outset" w:sz="6" w:space="0" w:color="auto"/>
              <w:left w:val="outset" w:sz="6" w:space="0" w:color="auto"/>
              <w:bottom w:val="single" w:sz="6" w:space="0" w:color="000000"/>
              <w:right w:val="outset" w:sz="6" w:space="0" w:color="auto"/>
            </w:tcBorders>
            <w:shd w:val="clear" w:color="auto" w:fill="FFFFFF"/>
            <w:tcMar>
              <w:top w:w="30" w:type="dxa"/>
              <w:left w:w="30" w:type="dxa"/>
              <w:bottom w:w="30" w:type="dxa"/>
              <w:right w:w="30" w:type="dxa"/>
            </w:tcMar>
            <w:vAlign w:val="bottom"/>
            <w:hideMark/>
          </w:tcPr>
          <w:p w14:paraId="3511556A" w14:textId="77777777" w:rsidR="00BA61BF" w:rsidRPr="00E815E7" w:rsidRDefault="00BA61BF" w:rsidP="00EF2988">
            <w:pPr>
              <w:spacing w:line="293" w:lineRule="atLeast"/>
              <w:rPr>
                <w:color w:val="000000" w:themeColor="text1"/>
              </w:rPr>
            </w:pPr>
            <w:r w:rsidRPr="00E815E7">
              <w:rPr>
                <w:b/>
                <w:bCs/>
                <w:color w:val="000000" w:themeColor="text1"/>
              </w:rPr>
              <w:t>Salles d’art et de spectacle :</w:t>
            </w:r>
            <w:r w:rsidRPr="00E815E7">
              <w:rPr>
                <w:color w:val="000000" w:themeColor="text1"/>
              </w:rPr>
              <w:t> constructions destinées aux activités créatives, artistiques et de spectacle, musées et autres activités culturelles d’intérêt collectif.</w:t>
            </w:r>
          </w:p>
        </w:tc>
      </w:tr>
      <w:tr w:rsidR="00BA61BF" w:rsidRPr="00E815E7" w14:paraId="5F017AFB" w14:textId="77777777" w:rsidTr="005E3D03">
        <w:tc>
          <w:tcPr>
            <w:tcW w:w="0" w:type="auto"/>
            <w:vMerge/>
            <w:tcBorders>
              <w:left w:val="outset" w:sz="6" w:space="0" w:color="auto"/>
              <w:right w:val="outset" w:sz="6" w:space="0" w:color="auto"/>
            </w:tcBorders>
            <w:shd w:val="clear" w:color="auto" w:fill="FFFFFF"/>
            <w:vAlign w:val="center"/>
            <w:hideMark/>
          </w:tcPr>
          <w:p w14:paraId="15A4C0FD" w14:textId="77777777" w:rsidR="00BA61BF" w:rsidRPr="00E815E7" w:rsidRDefault="00BA61BF" w:rsidP="00EF2988">
            <w:pPr>
              <w:spacing w:line="293" w:lineRule="atLeast"/>
              <w:jc w:val="center"/>
              <w:rPr>
                <w:color w:val="000000" w:themeColor="text1"/>
              </w:rPr>
            </w:pPr>
          </w:p>
        </w:tc>
        <w:tc>
          <w:tcPr>
            <w:tcW w:w="7096" w:type="dxa"/>
            <w:tcBorders>
              <w:top w:val="outset" w:sz="6" w:space="0" w:color="auto"/>
              <w:left w:val="outset" w:sz="6" w:space="0" w:color="auto"/>
              <w:bottom w:val="outset" w:sz="6" w:space="0" w:color="auto"/>
              <w:right w:val="outset" w:sz="6" w:space="0" w:color="auto"/>
            </w:tcBorders>
            <w:shd w:val="clear" w:color="auto" w:fill="FFFFFF"/>
            <w:tcMar>
              <w:top w:w="30" w:type="dxa"/>
              <w:left w:w="30" w:type="dxa"/>
              <w:bottom w:w="30" w:type="dxa"/>
              <w:right w:w="30" w:type="dxa"/>
            </w:tcMar>
            <w:vAlign w:val="bottom"/>
            <w:hideMark/>
          </w:tcPr>
          <w:p w14:paraId="6C8C5764" w14:textId="77777777" w:rsidR="00BA61BF" w:rsidRPr="00E815E7" w:rsidRDefault="00BA61BF" w:rsidP="00EF2988">
            <w:pPr>
              <w:spacing w:line="293" w:lineRule="atLeast"/>
              <w:rPr>
                <w:color w:val="000000" w:themeColor="text1"/>
              </w:rPr>
            </w:pPr>
            <w:r w:rsidRPr="00E815E7">
              <w:rPr>
                <w:b/>
                <w:bCs/>
                <w:color w:val="000000" w:themeColor="text1"/>
              </w:rPr>
              <w:t>Équipements sportifs :</w:t>
            </w:r>
            <w:r w:rsidRPr="00E815E7">
              <w:rPr>
                <w:color w:val="000000" w:themeColor="text1"/>
              </w:rPr>
              <w:t> équipements d’intérêt collectif destinés à l’exercice d’une activité sportive, notamment les stades, les gymnases et les piscines ouvertes au public.</w:t>
            </w:r>
          </w:p>
        </w:tc>
      </w:tr>
      <w:tr w:rsidR="00BA61BF" w:rsidRPr="00E815E7" w14:paraId="54C96B55" w14:textId="77777777" w:rsidTr="00BA61BF">
        <w:tc>
          <w:tcPr>
            <w:tcW w:w="0" w:type="auto"/>
            <w:vMerge/>
            <w:tcBorders>
              <w:left w:val="outset" w:sz="6" w:space="0" w:color="auto"/>
              <w:bottom w:val="single" w:sz="4" w:space="0" w:color="auto"/>
              <w:right w:val="outset" w:sz="6" w:space="0" w:color="auto"/>
            </w:tcBorders>
            <w:shd w:val="clear" w:color="auto" w:fill="FFFFFF"/>
            <w:vAlign w:val="center"/>
          </w:tcPr>
          <w:p w14:paraId="43F9FA02" w14:textId="77777777" w:rsidR="00BA61BF" w:rsidRPr="00E815E7" w:rsidRDefault="00BA61BF" w:rsidP="00EF2988">
            <w:pPr>
              <w:spacing w:line="293" w:lineRule="atLeast"/>
              <w:jc w:val="center"/>
              <w:rPr>
                <w:color w:val="000000" w:themeColor="text1"/>
              </w:rPr>
            </w:pPr>
          </w:p>
        </w:tc>
        <w:tc>
          <w:tcPr>
            <w:tcW w:w="7096" w:type="dxa"/>
            <w:tcBorders>
              <w:top w:val="outset" w:sz="6" w:space="0" w:color="auto"/>
              <w:left w:val="outset" w:sz="6" w:space="0" w:color="auto"/>
              <w:bottom w:val="outset" w:sz="6" w:space="0" w:color="auto"/>
              <w:right w:val="outset" w:sz="6" w:space="0" w:color="auto"/>
            </w:tcBorders>
            <w:shd w:val="clear" w:color="auto" w:fill="FFFFFF"/>
            <w:tcMar>
              <w:top w:w="30" w:type="dxa"/>
              <w:left w:w="30" w:type="dxa"/>
              <w:bottom w:w="30" w:type="dxa"/>
              <w:right w:w="30" w:type="dxa"/>
            </w:tcMar>
            <w:vAlign w:val="bottom"/>
          </w:tcPr>
          <w:p w14:paraId="67F8F484" w14:textId="3B4C2627" w:rsidR="00BA61BF" w:rsidRPr="00E815E7" w:rsidRDefault="00BA61BF" w:rsidP="00EF2988">
            <w:pPr>
              <w:spacing w:line="293" w:lineRule="atLeast"/>
              <w:rPr>
                <w:b/>
                <w:bCs/>
                <w:color w:val="000000" w:themeColor="text1"/>
              </w:rPr>
            </w:pPr>
            <w:r w:rsidRPr="00E815E7">
              <w:rPr>
                <w:b/>
                <w:bCs/>
                <w:color w:val="000000" w:themeColor="text1"/>
              </w:rPr>
              <w:t>Autres équipements recevant du public :</w:t>
            </w:r>
            <w:r w:rsidRPr="00E815E7">
              <w:rPr>
                <w:color w:val="000000" w:themeColor="text1"/>
              </w:rPr>
              <w:t> équipements collectifs destinés à accueillir du public afin de satisfaire un besoin collectif ne répondant à aucune autre sous-destination définie au sein de la destination « Equipement d’intérêt collectif et services publics ». Cette sous-destination recouvre notamment les lieux de culte, les salles polyvalentes, les aires d’accueil des gens du voyage.</w:t>
            </w:r>
          </w:p>
        </w:tc>
      </w:tr>
      <w:tr w:rsidR="00BA61BF" w:rsidRPr="00E815E7" w14:paraId="391B70FC" w14:textId="77777777" w:rsidTr="005E3D03">
        <w:tc>
          <w:tcPr>
            <w:tcW w:w="0" w:type="auto"/>
            <w:vMerge w:val="restart"/>
            <w:tcBorders>
              <w:top w:val="single" w:sz="4" w:space="0" w:color="auto"/>
              <w:left w:val="single" w:sz="4" w:space="0" w:color="auto"/>
              <w:right w:val="single" w:sz="4" w:space="0" w:color="auto"/>
            </w:tcBorders>
            <w:shd w:val="clear" w:color="auto" w:fill="FFFFFF"/>
            <w:vAlign w:val="center"/>
          </w:tcPr>
          <w:p w14:paraId="7C16A38A" w14:textId="3ACD63F1" w:rsidR="00BA61BF" w:rsidRPr="00E815E7" w:rsidRDefault="00BA61BF" w:rsidP="00EF2988">
            <w:pPr>
              <w:spacing w:line="293" w:lineRule="atLeast"/>
              <w:jc w:val="center"/>
              <w:rPr>
                <w:color w:val="000000" w:themeColor="text1"/>
              </w:rPr>
            </w:pPr>
            <w:r w:rsidRPr="00E815E7">
              <w:rPr>
                <w:rFonts w:ascii="Century Gothic" w:hAnsi="Century Gothic"/>
                <w:b/>
                <w:bCs/>
                <w:color w:val="000000" w:themeColor="text1"/>
              </w:rPr>
              <w:t>Autres activités des secteurs secondaire ou tertiaire</w:t>
            </w:r>
          </w:p>
        </w:tc>
        <w:tc>
          <w:tcPr>
            <w:tcW w:w="7096" w:type="dxa"/>
            <w:tcBorders>
              <w:top w:val="outset" w:sz="6" w:space="0" w:color="auto"/>
              <w:left w:val="single" w:sz="4" w:space="0" w:color="auto"/>
              <w:bottom w:val="outset" w:sz="6" w:space="0" w:color="auto"/>
              <w:right w:val="outset" w:sz="6" w:space="0" w:color="auto"/>
            </w:tcBorders>
            <w:shd w:val="clear" w:color="auto" w:fill="FFFFFF"/>
            <w:tcMar>
              <w:top w:w="30" w:type="dxa"/>
              <w:left w:w="30" w:type="dxa"/>
              <w:bottom w:w="30" w:type="dxa"/>
              <w:right w:w="30" w:type="dxa"/>
            </w:tcMar>
            <w:vAlign w:val="bottom"/>
          </w:tcPr>
          <w:p w14:paraId="0B8CF18D" w14:textId="642BA066" w:rsidR="00BA61BF" w:rsidRPr="00E815E7" w:rsidRDefault="00BA61BF" w:rsidP="00EF2988">
            <w:pPr>
              <w:spacing w:line="293" w:lineRule="atLeast"/>
              <w:rPr>
                <w:b/>
                <w:bCs/>
                <w:color w:val="000000" w:themeColor="text1"/>
              </w:rPr>
            </w:pPr>
            <w:r w:rsidRPr="00E815E7">
              <w:rPr>
                <w:b/>
                <w:bCs/>
                <w:color w:val="000000" w:themeColor="text1"/>
              </w:rPr>
              <w:t>Industrie :</w:t>
            </w:r>
            <w:r w:rsidRPr="00E815E7">
              <w:rPr>
                <w:color w:val="000000" w:themeColor="text1"/>
              </w:rPr>
              <w:t> constructions destinées à l’activité extractive et manufacturière du secteur primaire ou à l’activité industrielle du secteur secondaire et constructions artisanales du secteur de la construction ou de l’industrie. Cette sous-destination recouvre notamment les activités de production, de construction ou de réparation susceptibles de générer des nuisances.</w:t>
            </w:r>
          </w:p>
        </w:tc>
      </w:tr>
      <w:tr w:rsidR="00BA61BF" w:rsidRPr="00E815E7" w14:paraId="51E29686" w14:textId="77777777" w:rsidTr="005E3D03">
        <w:tc>
          <w:tcPr>
            <w:tcW w:w="0" w:type="auto"/>
            <w:vMerge/>
            <w:tcBorders>
              <w:left w:val="single" w:sz="4" w:space="0" w:color="auto"/>
              <w:right w:val="single" w:sz="4" w:space="0" w:color="auto"/>
            </w:tcBorders>
            <w:shd w:val="clear" w:color="auto" w:fill="FFFFFF"/>
            <w:vAlign w:val="center"/>
          </w:tcPr>
          <w:p w14:paraId="6362E589" w14:textId="77777777" w:rsidR="00BA61BF" w:rsidRPr="00E815E7" w:rsidRDefault="00BA61BF" w:rsidP="00BA61BF">
            <w:pPr>
              <w:spacing w:line="293" w:lineRule="atLeast"/>
              <w:jc w:val="center"/>
              <w:rPr>
                <w:color w:val="000000" w:themeColor="text1"/>
              </w:rPr>
            </w:pPr>
          </w:p>
        </w:tc>
        <w:tc>
          <w:tcPr>
            <w:tcW w:w="7096" w:type="dxa"/>
            <w:tcBorders>
              <w:top w:val="outset" w:sz="6" w:space="0" w:color="auto"/>
              <w:left w:val="single" w:sz="4" w:space="0" w:color="auto"/>
              <w:bottom w:val="outset" w:sz="6" w:space="0" w:color="auto"/>
              <w:right w:val="outset" w:sz="6" w:space="0" w:color="auto"/>
            </w:tcBorders>
            <w:shd w:val="clear" w:color="auto" w:fill="FFFFFF"/>
            <w:tcMar>
              <w:top w:w="30" w:type="dxa"/>
              <w:left w:w="30" w:type="dxa"/>
              <w:bottom w:w="30" w:type="dxa"/>
              <w:right w:w="30" w:type="dxa"/>
            </w:tcMar>
            <w:vAlign w:val="bottom"/>
          </w:tcPr>
          <w:p w14:paraId="640C95FA" w14:textId="723AC30F" w:rsidR="00BA61BF" w:rsidRPr="00E815E7" w:rsidRDefault="00BA61BF" w:rsidP="00BA61BF">
            <w:pPr>
              <w:spacing w:line="293" w:lineRule="atLeast"/>
              <w:rPr>
                <w:b/>
                <w:bCs/>
                <w:color w:val="000000" w:themeColor="text1"/>
              </w:rPr>
            </w:pPr>
            <w:r w:rsidRPr="00E815E7">
              <w:rPr>
                <w:b/>
                <w:bCs/>
                <w:color w:val="000000" w:themeColor="text1"/>
              </w:rPr>
              <w:t>Entrepôt :</w:t>
            </w:r>
            <w:r w:rsidRPr="00E815E7">
              <w:rPr>
                <w:color w:val="000000" w:themeColor="text1"/>
              </w:rPr>
              <w:t> constructions destinées au stockage des biens ou à la logistique.</w:t>
            </w:r>
          </w:p>
        </w:tc>
      </w:tr>
      <w:tr w:rsidR="00BA61BF" w:rsidRPr="00E815E7" w14:paraId="34244A52" w14:textId="77777777" w:rsidTr="005E3D03">
        <w:tc>
          <w:tcPr>
            <w:tcW w:w="0" w:type="auto"/>
            <w:vMerge/>
            <w:tcBorders>
              <w:left w:val="single" w:sz="4" w:space="0" w:color="auto"/>
              <w:right w:val="single" w:sz="4" w:space="0" w:color="auto"/>
            </w:tcBorders>
            <w:shd w:val="clear" w:color="auto" w:fill="FFFFFF"/>
            <w:vAlign w:val="center"/>
          </w:tcPr>
          <w:p w14:paraId="495A9FBD" w14:textId="77777777" w:rsidR="00BA61BF" w:rsidRPr="00E815E7" w:rsidRDefault="00BA61BF" w:rsidP="00BA61BF">
            <w:pPr>
              <w:spacing w:line="293" w:lineRule="atLeast"/>
              <w:jc w:val="center"/>
              <w:rPr>
                <w:color w:val="000000" w:themeColor="text1"/>
              </w:rPr>
            </w:pPr>
          </w:p>
        </w:tc>
        <w:tc>
          <w:tcPr>
            <w:tcW w:w="7096" w:type="dxa"/>
            <w:tcBorders>
              <w:top w:val="outset" w:sz="6" w:space="0" w:color="auto"/>
              <w:left w:val="single" w:sz="4" w:space="0" w:color="auto"/>
              <w:bottom w:val="outset" w:sz="6" w:space="0" w:color="auto"/>
              <w:right w:val="outset" w:sz="6" w:space="0" w:color="auto"/>
            </w:tcBorders>
            <w:shd w:val="clear" w:color="auto" w:fill="FFFFFF"/>
            <w:tcMar>
              <w:top w:w="30" w:type="dxa"/>
              <w:left w:w="30" w:type="dxa"/>
              <w:bottom w:w="30" w:type="dxa"/>
              <w:right w:w="30" w:type="dxa"/>
            </w:tcMar>
            <w:vAlign w:val="bottom"/>
          </w:tcPr>
          <w:p w14:paraId="34AEE217" w14:textId="01C46146" w:rsidR="00BA61BF" w:rsidRPr="00E815E7" w:rsidRDefault="00BA61BF" w:rsidP="00BA61BF">
            <w:pPr>
              <w:spacing w:line="293" w:lineRule="atLeast"/>
              <w:rPr>
                <w:b/>
                <w:bCs/>
                <w:color w:val="000000" w:themeColor="text1"/>
              </w:rPr>
            </w:pPr>
            <w:r w:rsidRPr="00E815E7">
              <w:rPr>
                <w:b/>
                <w:bCs/>
                <w:color w:val="000000" w:themeColor="text1"/>
              </w:rPr>
              <w:t>Bureau :</w:t>
            </w:r>
            <w:r w:rsidRPr="00E815E7">
              <w:rPr>
                <w:color w:val="000000" w:themeColor="text1"/>
              </w:rPr>
              <w:t> constructions destinées aux activités de direction et de gestion des entreprises des secteurs primaire, secondaire et tertiaire.</w:t>
            </w:r>
          </w:p>
        </w:tc>
      </w:tr>
      <w:tr w:rsidR="00BA61BF" w:rsidRPr="00E815E7" w14:paraId="3FC479FD" w14:textId="77777777" w:rsidTr="005E3D03">
        <w:tc>
          <w:tcPr>
            <w:tcW w:w="0" w:type="auto"/>
            <w:vMerge/>
            <w:tcBorders>
              <w:left w:val="single" w:sz="4" w:space="0" w:color="auto"/>
              <w:bottom w:val="single" w:sz="4" w:space="0" w:color="auto"/>
              <w:right w:val="single" w:sz="4" w:space="0" w:color="auto"/>
            </w:tcBorders>
            <w:shd w:val="clear" w:color="auto" w:fill="FFFFFF"/>
            <w:vAlign w:val="center"/>
          </w:tcPr>
          <w:p w14:paraId="130BBF3A" w14:textId="77777777" w:rsidR="00BA61BF" w:rsidRPr="00E815E7" w:rsidRDefault="00BA61BF" w:rsidP="00BA61BF">
            <w:pPr>
              <w:spacing w:line="293" w:lineRule="atLeast"/>
              <w:jc w:val="center"/>
              <w:rPr>
                <w:color w:val="000000" w:themeColor="text1"/>
              </w:rPr>
            </w:pPr>
          </w:p>
        </w:tc>
        <w:tc>
          <w:tcPr>
            <w:tcW w:w="7096" w:type="dxa"/>
            <w:tcBorders>
              <w:top w:val="outset" w:sz="6" w:space="0" w:color="auto"/>
              <w:left w:val="single" w:sz="4" w:space="0" w:color="auto"/>
              <w:bottom w:val="single" w:sz="6" w:space="0" w:color="000000"/>
              <w:right w:val="outset" w:sz="6" w:space="0" w:color="auto"/>
            </w:tcBorders>
            <w:shd w:val="clear" w:color="auto" w:fill="FFFFFF"/>
            <w:tcMar>
              <w:top w:w="30" w:type="dxa"/>
              <w:left w:w="30" w:type="dxa"/>
              <w:bottom w:w="30" w:type="dxa"/>
              <w:right w:w="30" w:type="dxa"/>
            </w:tcMar>
            <w:vAlign w:val="bottom"/>
          </w:tcPr>
          <w:p w14:paraId="44B3C61F" w14:textId="0611C5F0" w:rsidR="00BA61BF" w:rsidRPr="00E815E7" w:rsidRDefault="00BA61BF" w:rsidP="00BA61BF">
            <w:pPr>
              <w:spacing w:line="293" w:lineRule="atLeast"/>
              <w:rPr>
                <w:b/>
                <w:bCs/>
                <w:color w:val="000000" w:themeColor="text1"/>
              </w:rPr>
            </w:pPr>
            <w:r w:rsidRPr="00E815E7">
              <w:rPr>
                <w:b/>
                <w:bCs/>
                <w:color w:val="000000" w:themeColor="text1"/>
              </w:rPr>
              <w:t>Centre de congrès et d’exposition :</w:t>
            </w:r>
            <w:r w:rsidRPr="00E815E7">
              <w:rPr>
                <w:color w:val="000000" w:themeColor="text1"/>
              </w:rPr>
              <w:t> constructions destinées à l’événementiel polyvalent, l'organisation de salons et forums à titre payant.</w:t>
            </w:r>
          </w:p>
        </w:tc>
      </w:tr>
    </w:tbl>
    <w:p w14:paraId="10CDF0FA" w14:textId="77777777" w:rsidR="00F57485" w:rsidRDefault="00F57485" w:rsidP="00F57485">
      <w:pPr>
        <w:rPr>
          <w:rFonts w:cstheme="minorHAnsi"/>
          <w:bCs/>
        </w:rPr>
      </w:pPr>
      <w:r>
        <w:rPr>
          <w:rFonts w:cstheme="minorHAnsi"/>
          <w:bCs/>
        </w:rPr>
        <w:br w:type="page"/>
      </w:r>
    </w:p>
    <w:p w14:paraId="54EDEBDA" w14:textId="77777777" w:rsidR="00AA3E96" w:rsidRDefault="00AA3E96" w:rsidP="00AA3E96"/>
    <w:p w14:paraId="676B35E3" w14:textId="77777777" w:rsidR="00AA3E96" w:rsidRDefault="00AA3E96" w:rsidP="00AA3E96"/>
    <w:p w14:paraId="5712A5F8" w14:textId="77777777" w:rsidR="00AA3E96" w:rsidRDefault="00AA3E96" w:rsidP="00AA3E96"/>
    <w:p w14:paraId="2672F8CA" w14:textId="7C323A84" w:rsidR="00AA3E96" w:rsidRDefault="00AA3E96" w:rsidP="00AA3E96"/>
    <w:p w14:paraId="2DFBC939" w14:textId="2F635F82" w:rsidR="00AA3E96" w:rsidRDefault="00AA3E96" w:rsidP="00AA3E96"/>
    <w:p w14:paraId="1253C2DD" w14:textId="32675A73" w:rsidR="00AA3E96" w:rsidRDefault="00AA3E96" w:rsidP="00AA3E96"/>
    <w:p w14:paraId="4205B02A" w14:textId="6F44128C" w:rsidR="00AA3E96" w:rsidRDefault="00AA3E96" w:rsidP="00AA3E96"/>
    <w:p w14:paraId="21887627" w14:textId="0B298239" w:rsidR="00AA3E96" w:rsidRDefault="00AA3E96" w:rsidP="00AA3E96"/>
    <w:p w14:paraId="52758632" w14:textId="01A9FC91" w:rsidR="00AA3E96" w:rsidRDefault="00AA3E96" w:rsidP="00AA3E96"/>
    <w:p w14:paraId="714AF654" w14:textId="63D8E26F" w:rsidR="00AA3E96" w:rsidRDefault="00AA3E96" w:rsidP="00AA3E96"/>
    <w:p w14:paraId="1273B3B0" w14:textId="7BC127F9" w:rsidR="00AA3E96" w:rsidRDefault="00AA3E96" w:rsidP="00AA3E96"/>
    <w:p w14:paraId="3C276EC6" w14:textId="4FD16A62" w:rsidR="00AA3E96" w:rsidRDefault="00AA3E96" w:rsidP="00AA3E96"/>
    <w:p w14:paraId="2FEB243E" w14:textId="6ADA34EA" w:rsidR="00AA3E96" w:rsidRDefault="00AA3E96" w:rsidP="00AA3E96"/>
    <w:p w14:paraId="502CDF68" w14:textId="64836FEC" w:rsidR="00AA3E96" w:rsidRDefault="00AA3E96" w:rsidP="00AA3E96"/>
    <w:p w14:paraId="21699417" w14:textId="6A630AA6" w:rsidR="00AA3E96" w:rsidRDefault="00AA3E96" w:rsidP="00AA3E96"/>
    <w:p w14:paraId="749C6967" w14:textId="2F849239" w:rsidR="00AA3E96" w:rsidRDefault="00AA3E96" w:rsidP="00AA3E96"/>
    <w:p w14:paraId="0BEA6DA7" w14:textId="3B7D4415" w:rsidR="00AA3E96" w:rsidRDefault="00AA3E96" w:rsidP="00AA3E96"/>
    <w:p w14:paraId="4FA9BE1B" w14:textId="3DEF01E7" w:rsidR="00AA3E96" w:rsidRDefault="00AA3E96" w:rsidP="00AA3E96"/>
    <w:p w14:paraId="1528CA92" w14:textId="58EFF9BC" w:rsidR="00AA3E96" w:rsidRDefault="00AA3E96" w:rsidP="00AA3E96"/>
    <w:p w14:paraId="094C9211" w14:textId="598C57D0" w:rsidR="00AA3E96" w:rsidRDefault="00AA3E96" w:rsidP="00AA3E96"/>
    <w:p w14:paraId="7811A4E5" w14:textId="77777777" w:rsidR="00AA3E96" w:rsidRDefault="00AA3E96" w:rsidP="00AA3E96"/>
    <w:p w14:paraId="776BFD43" w14:textId="1CC0A045" w:rsidR="00AA3E96" w:rsidRDefault="00AA3E96" w:rsidP="00AA3E96">
      <w:pPr>
        <w:pStyle w:val="CB1"/>
      </w:pPr>
      <w:bookmarkStart w:id="132" w:name="_Toc50466870"/>
      <w:r>
        <w:t>Annexes</w:t>
      </w:r>
      <w:bookmarkEnd w:id="132"/>
    </w:p>
    <w:p w14:paraId="24D12CDE" w14:textId="07B3042A" w:rsidR="00AA3E96" w:rsidRDefault="00AA3E96" w:rsidP="00AA3E96"/>
    <w:p w14:paraId="79B3659E" w14:textId="724E5E99" w:rsidR="00AA3E96" w:rsidRDefault="00AA3E96" w:rsidP="00AA3E96"/>
    <w:p w14:paraId="43900BB1" w14:textId="77777777" w:rsidR="00AA3E96" w:rsidRDefault="00AA3E96" w:rsidP="00AA3E96"/>
    <w:p w14:paraId="1A716CAE" w14:textId="77777777" w:rsidR="00AA3E96" w:rsidRDefault="00AA3E96" w:rsidP="00AA3E96"/>
    <w:p w14:paraId="510B61D6" w14:textId="77777777" w:rsidR="00AA3E96" w:rsidRDefault="00AA3E96" w:rsidP="00AA3E96"/>
    <w:p w14:paraId="616FB115" w14:textId="0C631AE4" w:rsidR="00AA3E96" w:rsidRDefault="00AA3E96">
      <w:pPr>
        <w:spacing w:after="160"/>
        <w:contextualSpacing w:val="0"/>
        <w:jc w:val="left"/>
        <w:rPr>
          <w:rFonts w:ascii="Century Gothic" w:eastAsia="Times New Roman" w:hAnsi="Century Gothic"/>
          <w:bCs/>
          <w:iCs/>
          <w:color w:val="BF8F00" w:themeColor="accent4" w:themeShade="BF"/>
          <w:sz w:val="32"/>
          <w:szCs w:val="24"/>
          <w:lang w:eastAsia="fr-FR"/>
        </w:rPr>
      </w:pPr>
      <w:r>
        <w:br w:type="page"/>
      </w:r>
    </w:p>
    <w:p w14:paraId="2AE8E10C" w14:textId="317B476B" w:rsidR="00F57485" w:rsidRDefault="00F57485" w:rsidP="00F57485">
      <w:pPr>
        <w:pStyle w:val="CB2"/>
      </w:pPr>
      <w:bookmarkStart w:id="133" w:name="_Toc50466871"/>
      <w:r>
        <w:lastRenderedPageBreak/>
        <w:t>Liste des végétaux préconisés pour les plantations</w:t>
      </w:r>
      <w:bookmarkEnd w:id="133"/>
    </w:p>
    <w:p w14:paraId="4360ED18" w14:textId="78748D34" w:rsidR="00F57485" w:rsidRDefault="00F57485" w:rsidP="00F57485">
      <w:pPr>
        <w:rPr>
          <w:lang w:eastAsia="fr-FR"/>
        </w:rPr>
      </w:pPr>
    </w:p>
    <w:p w14:paraId="48A4161F" w14:textId="4B7B67E8" w:rsidR="00F57485" w:rsidRDefault="00F57485" w:rsidP="00F57485">
      <w:r>
        <w:t xml:space="preserve">Il est conseillé de planter des espèces locales plutôt que des espèces exotiques </w:t>
      </w:r>
      <w:r w:rsidRPr="00414DE5">
        <w:t>ou exogènes au sein des haies, ripisylves et jardins. La plantation d’espèces autochtones permet de diminuer leur</w:t>
      </w:r>
      <w:r>
        <w:t xml:space="preserve"> </w:t>
      </w:r>
      <w:r w:rsidRPr="00C624B7">
        <w:t xml:space="preserve">entretien, d’accueillir plus facilement la faune </w:t>
      </w:r>
      <w:r>
        <w:t>environ</w:t>
      </w:r>
      <w:r w:rsidRPr="00C624B7">
        <w:t xml:space="preserve">nante et </w:t>
      </w:r>
      <w:r>
        <w:t>les sujets sont</w:t>
      </w:r>
      <w:r w:rsidRPr="00C624B7">
        <w:t xml:space="preserve"> souvent moins coûteu</w:t>
      </w:r>
      <w:r>
        <w:t>x</w:t>
      </w:r>
      <w:r w:rsidRPr="00C624B7">
        <w:t xml:space="preserve"> à l’achat.</w:t>
      </w:r>
      <w:r>
        <w:t xml:space="preserve"> </w:t>
      </w:r>
    </w:p>
    <w:p w14:paraId="23B21C55" w14:textId="77777777" w:rsidR="00C70E97" w:rsidRDefault="00C70E97" w:rsidP="00F57485"/>
    <w:p w14:paraId="59F17B9A" w14:textId="42431CBB" w:rsidR="00F57485" w:rsidRDefault="00F57485" w:rsidP="00F57485">
      <w:r>
        <w:t>La composition de haies mixtes, à l’inverse de haies monospécifiques, permet de réduire les risques d’allergies de façon importante. Cette diversité peut également être appliquée lors de plantations d’arbres en alignement le long des voies, chemins,</w:t>
      </w:r>
      <w:r w:rsidRPr="00EF085D">
        <w:t xml:space="preserve"> </w:t>
      </w:r>
      <w:r>
        <w:t xml:space="preserve">ou en mail sur les espaces collectifs. </w:t>
      </w:r>
    </w:p>
    <w:p w14:paraId="201FA2B5" w14:textId="77777777" w:rsidR="00F57485" w:rsidRDefault="00F57485" w:rsidP="00F57485"/>
    <w:p w14:paraId="78B1B279" w14:textId="77777777" w:rsidR="00F57485" w:rsidRDefault="00F57485" w:rsidP="00F57485">
      <w:r>
        <w:t xml:space="preserve">Le tableau ci-dessous présente une liste non exhaustive des espèces pouvant être intégrées dans les haies (arbres et arbustes) ou au sein des ripisylves ainsi que quelques fruitiers. </w:t>
      </w:r>
    </w:p>
    <w:p w14:paraId="5418B90D" w14:textId="77777777" w:rsidR="00F57485" w:rsidRDefault="00F57485" w:rsidP="00F57485"/>
    <w:p w14:paraId="5380138B" w14:textId="02F5C006" w:rsidR="00F57485" w:rsidRDefault="00F57485" w:rsidP="00F57485">
      <w:r>
        <w:t xml:space="preserve">Y ont été enlevés les essences invasives telles que listées par le département ainsi que les espèces trop allergisantes telles que diffusées par l’Agence Régionale de Santé. </w:t>
      </w:r>
    </w:p>
    <w:p w14:paraId="737AA3F1" w14:textId="77777777" w:rsidR="00F57485" w:rsidRDefault="00F57485" w:rsidP="00F57485"/>
    <w:p w14:paraId="42F05CB2" w14:textId="77777777" w:rsidR="00F57485" w:rsidRDefault="00F57485" w:rsidP="00F57485">
      <w:r w:rsidRPr="00CF1B42">
        <w:t>Cette liste non exhaustive de végétaux peut servir de base pour les prescriptions d’ordre paysager en secteur urbanisé et à urbaniser (limites de clôtures, lisières de chemins, espaces partagés…).</w:t>
      </w:r>
    </w:p>
    <w:p w14:paraId="1A20F427" w14:textId="77777777" w:rsidR="00F57485" w:rsidRDefault="00F57485" w:rsidP="00F57485"/>
    <w:p w14:paraId="7D434DB0" w14:textId="77777777" w:rsidR="00F57485" w:rsidRPr="00C50048" w:rsidRDefault="00F57485" w:rsidP="00F57485">
      <w:pPr>
        <w:rPr>
          <w:b/>
          <w:bCs/>
          <w:u w:val="single"/>
        </w:rPr>
      </w:pPr>
      <w:r w:rsidRPr="00C50048">
        <w:rPr>
          <w:b/>
          <w:bCs/>
          <w:u w:val="single"/>
        </w:rPr>
        <w:t>Espèces Exotiques Envahissantes (EEE) :</w:t>
      </w:r>
    </w:p>
    <w:p w14:paraId="1A084AC2" w14:textId="77777777" w:rsidR="00F57485" w:rsidRPr="00316B19" w:rsidRDefault="00F57485" w:rsidP="00F57485">
      <w:pPr>
        <w:pStyle w:val="Paragraphedeliste"/>
        <w:widowControl/>
        <w:numPr>
          <w:ilvl w:val="0"/>
          <w:numId w:val="28"/>
        </w:numPr>
        <w:autoSpaceDE/>
        <w:autoSpaceDN/>
        <w:adjustRightInd/>
        <w:contextualSpacing/>
        <w:jc w:val="both"/>
        <w:rPr>
          <w:i/>
          <w:iCs/>
        </w:rPr>
      </w:pPr>
      <w:r w:rsidRPr="00316B19">
        <w:rPr>
          <w:i/>
          <w:iCs/>
        </w:rPr>
        <w:t>Senecio inaequidens</w:t>
      </w:r>
    </w:p>
    <w:p w14:paraId="4B28A4A8" w14:textId="77777777" w:rsidR="00F57485" w:rsidRDefault="00F57485" w:rsidP="00F57485">
      <w:pPr>
        <w:pStyle w:val="Paragraphedeliste"/>
        <w:widowControl/>
        <w:numPr>
          <w:ilvl w:val="0"/>
          <w:numId w:val="28"/>
        </w:numPr>
        <w:autoSpaceDE/>
        <w:autoSpaceDN/>
        <w:adjustRightInd/>
        <w:contextualSpacing/>
        <w:jc w:val="both"/>
        <w:rPr>
          <w:i/>
          <w:iCs/>
        </w:rPr>
      </w:pPr>
      <w:r w:rsidRPr="00316B19">
        <w:rPr>
          <w:i/>
          <w:iCs/>
        </w:rPr>
        <w:t>Oenothera glazioviana</w:t>
      </w:r>
    </w:p>
    <w:p w14:paraId="71419300" w14:textId="77777777" w:rsidR="00F57485" w:rsidRDefault="00F57485" w:rsidP="00F57485"/>
    <w:p w14:paraId="7BB15C42" w14:textId="77777777" w:rsidR="00F57485" w:rsidRDefault="00705EDF" w:rsidP="00F57485">
      <w:pPr>
        <w:pStyle w:val="Paragraphedeliste"/>
        <w:widowControl/>
        <w:numPr>
          <w:ilvl w:val="0"/>
          <w:numId w:val="29"/>
        </w:numPr>
        <w:autoSpaceDE/>
        <w:autoSpaceDN/>
        <w:adjustRightInd/>
        <w:contextualSpacing/>
        <w:jc w:val="both"/>
      </w:pPr>
      <w:hyperlink r:id="rId66" w:history="1">
        <w:r w:rsidR="00F57485">
          <w:rPr>
            <w:rStyle w:val="Lienhypertexte"/>
          </w:rPr>
          <w:t>http://www.invmed.fr/src/home/index.php?idma=0</w:t>
        </w:r>
      </w:hyperlink>
    </w:p>
    <w:p w14:paraId="5E2D5A84" w14:textId="12D7498A" w:rsidR="00F57485" w:rsidRDefault="00F57485">
      <w:pPr>
        <w:spacing w:after="160"/>
        <w:contextualSpacing w:val="0"/>
        <w:jc w:val="left"/>
      </w:pPr>
      <w:r>
        <w:br w:type="page"/>
      </w:r>
    </w:p>
    <w:p w14:paraId="682CE5EF" w14:textId="77777777" w:rsidR="00F57485" w:rsidRDefault="00F57485" w:rsidP="00F57485"/>
    <w:tbl>
      <w:tblPr>
        <w:tblStyle w:val="Grilledutableau"/>
        <w:tblW w:w="0" w:type="auto"/>
        <w:tblLook w:val="04A0" w:firstRow="1" w:lastRow="0" w:firstColumn="1" w:lastColumn="0" w:noHBand="0" w:noVBand="1"/>
      </w:tblPr>
      <w:tblGrid>
        <w:gridCol w:w="1627"/>
        <w:gridCol w:w="1644"/>
        <w:gridCol w:w="1520"/>
        <w:gridCol w:w="1644"/>
        <w:gridCol w:w="1379"/>
        <w:gridCol w:w="1248"/>
      </w:tblGrid>
      <w:tr w:rsidR="00F57485" w14:paraId="0F35E00D" w14:textId="77777777" w:rsidTr="00F57485">
        <w:trPr>
          <w:trHeight w:val="699"/>
        </w:trPr>
        <w:tc>
          <w:tcPr>
            <w:tcW w:w="6435" w:type="dxa"/>
            <w:gridSpan w:val="4"/>
            <w:shd w:val="clear" w:color="auto" w:fill="BF8F00" w:themeFill="accent4" w:themeFillShade="BF"/>
            <w:vAlign w:val="center"/>
          </w:tcPr>
          <w:p w14:paraId="0CF6749D" w14:textId="77777777" w:rsidR="00F57485" w:rsidRDefault="00F57485" w:rsidP="00EF2988">
            <w:pPr>
              <w:jc w:val="center"/>
              <w:rPr>
                <w:b/>
                <w:bCs/>
                <w:color w:val="FFFFFF" w:themeColor="background1"/>
              </w:rPr>
            </w:pPr>
          </w:p>
          <w:p w14:paraId="65E46BC5" w14:textId="77777777" w:rsidR="00F57485" w:rsidRDefault="00F57485" w:rsidP="00EF2988">
            <w:pPr>
              <w:jc w:val="center"/>
              <w:rPr>
                <w:b/>
                <w:bCs/>
                <w:color w:val="FFFFFF" w:themeColor="background1"/>
              </w:rPr>
            </w:pPr>
            <w:r w:rsidRPr="003A196B">
              <w:rPr>
                <w:b/>
                <w:bCs/>
                <w:color w:val="FFFFFF" w:themeColor="background1"/>
              </w:rPr>
              <w:t>Arbres</w:t>
            </w:r>
          </w:p>
          <w:p w14:paraId="07076260" w14:textId="77777777" w:rsidR="00F57485" w:rsidRPr="004E6267" w:rsidRDefault="00F57485" w:rsidP="00EF2988">
            <w:pPr>
              <w:jc w:val="center"/>
              <w:rPr>
                <w:b/>
                <w:bCs/>
              </w:rPr>
            </w:pPr>
          </w:p>
        </w:tc>
        <w:tc>
          <w:tcPr>
            <w:tcW w:w="2627" w:type="dxa"/>
            <w:gridSpan w:val="2"/>
            <w:shd w:val="clear" w:color="auto" w:fill="E2EFD9" w:themeFill="accent6" w:themeFillTint="33"/>
            <w:vAlign w:val="center"/>
          </w:tcPr>
          <w:p w14:paraId="4155AF60" w14:textId="77777777" w:rsidR="00F57485" w:rsidRDefault="00F57485" w:rsidP="00EF2988">
            <w:pPr>
              <w:jc w:val="center"/>
              <w:rPr>
                <w:b/>
                <w:bCs/>
              </w:rPr>
            </w:pPr>
            <w:r>
              <w:rPr>
                <w:b/>
                <w:bCs/>
              </w:rPr>
              <w:t>Milieux</w:t>
            </w:r>
          </w:p>
        </w:tc>
      </w:tr>
      <w:tr w:rsidR="00F57485" w14:paraId="50E5920F" w14:textId="77777777" w:rsidTr="00EF2988">
        <w:tc>
          <w:tcPr>
            <w:tcW w:w="1627" w:type="dxa"/>
            <w:vAlign w:val="center"/>
          </w:tcPr>
          <w:p w14:paraId="20E114F6" w14:textId="77777777" w:rsidR="00F57485" w:rsidRPr="004E6267" w:rsidRDefault="00F57485" w:rsidP="00EF2988">
            <w:pPr>
              <w:jc w:val="center"/>
              <w:rPr>
                <w:b/>
                <w:bCs/>
              </w:rPr>
            </w:pPr>
            <w:r w:rsidRPr="004E6267">
              <w:rPr>
                <w:b/>
                <w:bCs/>
              </w:rPr>
              <w:t>Nom commun</w:t>
            </w:r>
          </w:p>
        </w:tc>
        <w:tc>
          <w:tcPr>
            <w:tcW w:w="1644" w:type="dxa"/>
            <w:vAlign w:val="center"/>
          </w:tcPr>
          <w:p w14:paraId="75EDEAB8" w14:textId="77777777" w:rsidR="00F57485" w:rsidRPr="004E6267" w:rsidRDefault="00F57485" w:rsidP="00EF2988">
            <w:pPr>
              <w:jc w:val="center"/>
              <w:rPr>
                <w:b/>
                <w:bCs/>
              </w:rPr>
            </w:pPr>
            <w:r w:rsidRPr="004E6267">
              <w:rPr>
                <w:b/>
                <w:bCs/>
              </w:rPr>
              <w:t>Nom latin</w:t>
            </w:r>
          </w:p>
        </w:tc>
        <w:tc>
          <w:tcPr>
            <w:tcW w:w="1520" w:type="dxa"/>
            <w:vAlign w:val="center"/>
          </w:tcPr>
          <w:p w14:paraId="43528E61" w14:textId="77777777" w:rsidR="00F57485" w:rsidRPr="004E6267" w:rsidRDefault="00F57485" w:rsidP="00EF2988">
            <w:pPr>
              <w:jc w:val="center"/>
              <w:rPr>
                <w:b/>
                <w:bCs/>
              </w:rPr>
            </w:pPr>
            <w:r w:rsidRPr="004E6267">
              <w:rPr>
                <w:b/>
                <w:bCs/>
              </w:rPr>
              <w:t>Caduc</w:t>
            </w:r>
          </w:p>
        </w:tc>
        <w:tc>
          <w:tcPr>
            <w:tcW w:w="1644" w:type="dxa"/>
            <w:vAlign w:val="center"/>
          </w:tcPr>
          <w:p w14:paraId="512CEAB1" w14:textId="77777777" w:rsidR="00F57485" w:rsidRPr="004E6267" w:rsidRDefault="00F57485" w:rsidP="00EF2988">
            <w:pPr>
              <w:jc w:val="center"/>
              <w:rPr>
                <w:b/>
                <w:bCs/>
              </w:rPr>
            </w:pPr>
            <w:r w:rsidRPr="004E6267">
              <w:rPr>
                <w:b/>
                <w:bCs/>
              </w:rPr>
              <w:t>Persistant</w:t>
            </w:r>
          </w:p>
        </w:tc>
        <w:tc>
          <w:tcPr>
            <w:tcW w:w="1379" w:type="dxa"/>
            <w:vAlign w:val="center"/>
          </w:tcPr>
          <w:p w14:paraId="43345EC5" w14:textId="77777777" w:rsidR="00F57485" w:rsidRPr="004E6267" w:rsidRDefault="00F57485" w:rsidP="00EF2988">
            <w:pPr>
              <w:jc w:val="center"/>
              <w:rPr>
                <w:b/>
                <w:bCs/>
              </w:rPr>
            </w:pPr>
            <w:r>
              <w:rPr>
                <w:b/>
                <w:bCs/>
              </w:rPr>
              <w:t>Vallée et vallons</w:t>
            </w:r>
          </w:p>
        </w:tc>
        <w:tc>
          <w:tcPr>
            <w:tcW w:w="1248" w:type="dxa"/>
            <w:vAlign w:val="center"/>
          </w:tcPr>
          <w:p w14:paraId="4B247692" w14:textId="77777777" w:rsidR="00F57485" w:rsidRPr="004E6267" w:rsidRDefault="00F57485" w:rsidP="00EF2988">
            <w:pPr>
              <w:jc w:val="center"/>
              <w:rPr>
                <w:b/>
                <w:bCs/>
              </w:rPr>
            </w:pPr>
            <w:r>
              <w:rPr>
                <w:b/>
                <w:bCs/>
              </w:rPr>
              <w:t>Plateaux</w:t>
            </w:r>
          </w:p>
        </w:tc>
      </w:tr>
      <w:tr w:rsidR="00F57485" w14:paraId="21E0AEDD" w14:textId="77777777" w:rsidTr="00EF2988">
        <w:tc>
          <w:tcPr>
            <w:tcW w:w="1627" w:type="dxa"/>
            <w:vAlign w:val="center"/>
          </w:tcPr>
          <w:p w14:paraId="12212D2F" w14:textId="77777777" w:rsidR="00F57485" w:rsidRPr="003A196B" w:rsidRDefault="00F57485" w:rsidP="00EF2988">
            <w:pPr>
              <w:jc w:val="center"/>
              <w:rPr>
                <w:sz w:val="20"/>
                <w:szCs w:val="20"/>
              </w:rPr>
            </w:pPr>
            <w:r w:rsidRPr="003A196B">
              <w:rPr>
                <w:sz w:val="20"/>
                <w:szCs w:val="20"/>
              </w:rPr>
              <w:t>Chêne pédonculé</w:t>
            </w:r>
          </w:p>
        </w:tc>
        <w:tc>
          <w:tcPr>
            <w:tcW w:w="1644" w:type="dxa"/>
            <w:vAlign w:val="center"/>
          </w:tcPr>
          <w:p w14:paraId="1DCF0E7C" w14:textId="77777777" w:rsidR="00F57485" w:rsidRPr="003A196B" w:rsidRDefault="00F57485" w:rsidP="00EF2988">
            <w:pPr>
              <w:jc w:val="center"/>
              <w:rPr>
                <w:i/>
                <w:iCs/>
                <w:sz w:val="20"/>
                <w:szCs w:val="20"/>
              </w:rPr>
            </w:pPr>
            <w:r w:rsidRPr="003A196B">
              <w:rPr>
                <w:i/>
                <w:iCs/>
                <w:sz w:val="20"/>
                <w:szCs w:val="20"/>
              </w:rPr>
              <w:t>Quercus robur</w:t>
            </w:r>
          </w:p>
        </w:tc>
        <w:tc>
          <w:tcPr>
            <w:tcW w:w="1520" w:type="dxa"/>
            <w:vAlign w:val="center"/>
          </w:tcPr>
          <w:p w14:paraId="2B6B7D8B" w14:textId="02D82A13"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55BC16CF" w14:textId="77777777" w:rsidR="00F57485" w:rsidRPr="00F57485" w:rsidRDefault="00F57485" w:rsidP="00EF2988">
            <w:pPr>
              <w:jc w:val="center"/>
              <w:rPr>
                <w:b/>
                <w:bCs/>
                <w:sz w:val="20"/>
                <w:szCs w:val="20"/>
              </w:rPr>
            </w:pPr>
          </w:p>
        </w:tc>
        <w:tc>
          <w:tcPr>
            <w:tcW w:w="1379" w:type="dxa"/>
            <w:vAlign w:val="center"/>
          </w:tcPr>
          <w:p w14:paraId="2BC3F0D2" w14:textId="6946B9C3"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16FA782A" w14:textId="77777777" w:rsidR="00F57485" w:rsidRPr="00F57485" w:rsidRDefault="00F57485" w:rsidP="00EF2988">
            <w:pPr>
              <w:jc w:val="center"/>
              <w:rPr>
                <w:b/>
                <w:bCs/>
                <w:sz w:val="20"/>
                <w:szCs w:val="20"/>
              </w:rPr>
            </w:pPr>
          </w:p>
        </w:tc>
      </w:tr>
      <w:tr w:rsidR="00F57485" w14:paraId="53981011" w14:textId="77777777" w:rsidTr="00EF2988">
        <w:tc>
          <w:tcPr>
            <w:tcW w:w="1627" w:type="dxa"/>
            <w:vAlign w:val="center"/>
          </w:tcPr>
          <w:p w14:paraId="43A11253" w14:textId="77777777" w:rsidR="00F57485" w:rsidRPr="003A196B" w:rsidRDefault="00F57485" w:rsidP="00EF2988">
            <w:pPr>
              <w:jc w:val="center"/>
              <w:rPr>
                <w:sz w:val="20"/>
                <w:szCs w:val="20"/>
              </w:rPr>
            </w:pPr>
            <w:r w:rsidRPr="003A196B">
              <w:rPr>
                <w:sz w:val="20"/>
                <w:szCs w:val="20"/>
              </w:rPr>
              <w:t>Chêne p</w:t>
            </w:r>
            <w:r>
              <w:rPr>
                <w:sz w:val="20"/>
                <w:szCs w:val="20"/>
              </w:rPr>
              <w:t>ubescent (ou chêne blanc)</w:t>
            </w:r>
          </w:p>
        </w:tc>
        <w:tc>
          <w:tcPr>
            <w:tcW w:w="1644" w:type="dxa"/>
            <w:vAlign w:val="center"/>
          </w:tcPr>
          <w:p w14:paraId="1548E348" w14:textId="77777777" w:rsidR="00F57485" w:rsidRPr="003A196B" w:rsidRDefault="00F57485" w:rsidP="00EF2988">
            <w:pPr>
              <w:jc w:val="center"/>
              <w:rPr>
                <w:i/>
                <w:iCs/>
                <w:sz w:val="20"/>
                <w:szCs w:val="20"/>
              </w:rPr>
            </w:pPr>
            <w:r w:rsidRPr="003A196B">
              <w:rPr>
                <w:i/>
                <w:iCs/>
                <w:sz w:val="20"/>
                <w:szCs w:val="20"/>
              </w:rPr>
              <w:t xml:space="preserve">Quercus </w:t>
            </w:r>
            <w:r>
              <w:rPr>
                <w:i/>
                <w:iCs/>
                <w:sz w:val="20"/>
                <w:szCs w:val="20"/>
              </w:rPr>
              <w:t>pubescent</w:t>
            </w:r>
          </w:p>
        </w:tc>
        <w:tc>
          <w:tcPr>
            <w:tcW w:w="1520" w:type="dxa"/>
            <w:vAlign w:val="center"/>
          </w:tcPr>
          <w:p w14:paraId="2843EE91" w14:textId="20489817"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5123E700" w14:textId="77777777" w:rsidR="00F57485" w:rsidRPr="00F57485" w:rsidRDefault="00F57485" w:rsidP="00EF2988">
            <w:pPr>
              <w:jc w:val="center"/>
              <w:rPr>
                <w:b/>
                <w:bCs/>
                <w:sz w:val="20"/>
                <w:szCs w:val="20"/>
              </w:rPr>
            </w:pPr>
          </w:p>
        </w:tc>
        <w:tc>
          <w:tcPr>
            <w:tcW w:w="1379" w:type="dxa"/>
            <w:vAlign w:val="center"/>
          </w:tcPr>
          <w:p w14:paraId="6961B8EC" w14:textId="77777777" w:rsidR="00F57485" w:rsidRPr="00F57485" w:rsidRDefault="00F57485" w:rsidP="00EF2988">
            <w:pPr>
              <w:jc w:val="center"/>
              <w:rPr>
                <w:b/>
                <w:bCs/>
                <w:sz w:val="20"/>
                <w:szCs w:val="20"/>
              </w:rPr>
            </w:pPr>
          </w:p>
        </w:tc>
        <w:tc>
          <w:tcPr>
            <w:tcW w:w="1248" w:type="dxa"/>
            <w:vAlign w:val="center"/>
          </w:tcPr>
          <w:p w14:paraId="65003257" w14:textId="3007374F" w:rsidR="00F57485" w:rsidRPr="00F57485" w:rsidRDefault="00F57485" w:rsidP="00EF2988">
            <w:pPr>
              <w:jc w:val="center"/>
              <w:rPr>
                <w:b/>
                <w:bCs/>
                <w:sz w:val="20"/>
                <w:szCs w:val="20"/>
              </w:rPr>
            </w:pPr>
            <w:r w:rsidRPr="00F57485">
              <w:rPr>
                <w:b/>
                <w:bCs/>
                <w:sz w:val="20"/>
                <w:szCs w:val="20"/>
              </w:rPr>
              <w:t>X</w:t>
            </w:r>
          </w:p>
        </w:tc>
      </w:tr>
      <w:tr w:rsidR="00F57485" w14:paraId="5FB41A10" w14:textId="77777777" w:rsidTr="00EF2988">
        <w:tc>
          <w:tcPr>
            <w:tcW w:w="1627" w:type="dxa"/>
            <w:vAlign w:val="center"/>
          </w:tcPr>
          <w:p w14:paraId="0BAD3B90" w14:textId="77777777" w:rsidR="00F57485" w:rsidRPr="00B4552A" w:rsidRDefault="00F57485" w:rsidP="00EF2988">
            <w:pPr>
              <w:jc w:val="center"/>
              <w:rPr>
                <w:sz w:val="20"/>
                <w:szCs w:val="20"/>
              </w:rPr>
            </w:pPr>
            <w:r w:rsidRPr="00B4552A">
              <w:rPr>
                <w:sz w:val="20"/>
                <w:szCs w:val="20"/>
              </w:rPr>
              <w:t>Pin sylvestre</w:t>
            </w:r>
          </w:p>
        </w:tc>
        <w:tc>
          <w:tcPr>
            <w:tcW w:w="1644" w:type="dxa"/>
            <w:vAlign w:val="center"/>
          </w:tcPr>
          <w:p w14:paraId="0FD2BF8F" w14:textId="77777777" w:rsidR="00F57485" w:rsidRPr="00B4552A" w:rsidRDefault="00F57485" w:rsidP="00EF2988">
            <w:pPr>
              <w:jc w:val="center"/>
              <w:rPr>
                <w:i/>
                <w:iCs/>
                <w:sz w:val="20"/>
                <w:szCs w:val="20"/>
              </w:rPr>
            </w:pPr>
            <w:r w:rsidRPr="00B4552A">
              <w:rPr>
                <w:i/>
                <w:iCs/>
                <w:sz w:val="20"/>
                <w:szCs w:val="20"/>
              </w:rPr>
              <w:t>Pinus sylvestrus</w:t>
            </w:r>
          </w:p>
        </w:tc>
        <w:tc>
          <w:tcPr>
            <w:tcW w:w="1520" w:type="dxa"/>
            <w:vAlign w:val="center"/>
          </w:tcPr>
          <w:p w14:paraId="230B85ED" w14:textId="77777777" w:rsidR="00F57485" w:rsidRPr="00F57485" w:rsidRDefault="00F57485" w:rsidP="00EF2988">
            <w:pPr>
              <w:jc w:val="center"/>
              <w:rPr>
                <w:b/>
                <w:bCs/>
                <w:sz w:val="20"/>
                <w:szCs w:val="20"/>
              </w:rPr>
            </w:pPr>
          </w:p>
        </w:tc>
        <w:tc>
          <w:tcPr>
            <w:tcW w:w="1644" w:type="dxa"/>
            <w:vAlign w:val="center"/>
          </w:tcPr>
          <w:p w14:paraId="0C1D98B0" w14:textId="2E032FE1" w:rsidR="00F57485" w:rsidRPr="00F57485" w:rsidRDefault="00F57485" w:rsidP="00EF2988">
            <w:pPr>
              <w:jc w:val="center"/>
              <w:rPr>
                <w:b/>
                <w:bCs/>
                <w:sz w:val="20"/>
                <w:szCs w:val="20"/>
              </w:rPr>
            </w:pPr>
            <w:r w:rsidRPr="00F57485">
              <w:rPr>
                <w:b/>
                <w:bCs/>
                <w:sz w:val="20"/>
                <w:szCs w:val="20"/>
              </w:rPr>
              <w:t>X</w:t>
            </w:r>
          </w:p>
        </w:tc>
        <w:tc>
          <w:tcPr>
            <w:tcW w:w="1379" w:type="dxa"/>
            <w:vAlign w:val="center"/>
          </w:tcPr>
          <w:p w14:paraId="66774544" w14:textId="77777777" w:rsidR="00F57485" w:rsidRPr="00F57485" w:rsidRDefault="00F57485" w:rsidP="00EF2988">
            <w:pPr>
              <w:jc w:val="center"/>
              <w:rPr>
                <w:b/>
                <w:bCs/>
                <w:sz w:val="20"/>
                <w:szCs w:val="20"/>
              </w:rPr>
            </w:pPr>
          </w:p>
        </w:tc>
        <w:tc>
          <w:tcPr>
            <w:tcW w:w="1248" w:type="dxa"/>
            <w:vAlign w:val="center"/>
          </w:tcPr>
          <w:p w14:paraId="08A93DCA" w14:textId="6AFE0A87" w:rsidR="00F57485" w:rsidRPr="00F57485" w:rsidRDefault="00F57485" w:rsidP="00EF2988">
            <w:pPr>
              <w:jc w:val="center"/>
              <w:rPr>
                <w:b/>
                <w:bCs/>
                <w:sz w:val="20"/>
                <w:szCs w:val="20"/>
              </w:rPr>
            </w:pPr>
            <w:r w:rsidRPr="00F57485">
              <w:rPr>
                <w:b/>
                <w:bCs/>
                <w:sz w:val="20"/>
                <w:szCs w:val="20"/>
              </w:rPr>
              <w:t>X</w:t>
            </w:r>
          </w:p>
        </w:tc>
      </w:tr>
      <w:tr w:rsidR="00F57485" w14:paraId="75CB9872" w14:textId="77777777" w:rsidTr="00EF2988">
        <w:tc>
          <w:tcPr>
            <w:tcW w:w="1627" w:type="dxa"/>
            <w:vAlign w:val="center"/>
          </w:tcPr>
          <w:p w14:paraId="1B58D40C" w14:textId="77777777" w:rsidR="00F57485" w:rsidRDefault="00F57485" w:rsidP="00EF2988">
            <w:pPr>
              <w:jc w:val="center"/>
              <w:rPr>
                <w:sz w:val="20"/>
                <w:szCs w:val="20"/>
              </w:rPr>
            </w:pPr>
            <w:r>
              <w:rPr>
                <w:sz w:val="20"/>
                <w:szCs w:val="20"/>
              </w:rPr>
              <w:t>Erable à feuille d’obier</w:t>
            </w:r>
          </w:p>
        </w:tc>
        <w:tc>
          <w:tcPr>
            <w:tcW w:w="1644" w:type="dxa"/>
            <w:vAlign w:val="center"/>
          </w:tcPr>
          <w:p w14:paraId="39CB89FB" w14:textId="77777777" w:rsidR="00F57485" w:rsidRPr="003A196B" w:rsidRDefault="00F57485" w:rsidP="00EF2988">
            <w:pPr>
              <w:jc w:val="center"/>
              <w:rPr>
                <w:i/>
                <w:iCs/>
                <w:sz w:val="20"/>
                <w:szCs w:val="20"/>
              </w:rPr>
            </w:pPr>
            <w:r>
              <w:rPr>
                <w:i/>
                <w:iCs/>
                <w:sz w:val="20"/>
                <w:szCs w:val="20"/>
              </w:rPr>
              <w:t>Acer opalus</w:t>
            </w:r>
          </w:p>
        </w:tc>
        <w:tc>
          <w:tcPr>
            <w:tcW w:w="1520" w:type="dxa"/>
            <w:vAlign w:val="center"/>
          </w:tcPr>
          <w:p w14:paraId="50792FCF" w14:textId="68529C2F"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542BF8EE" w14:textId="77777777" w:rsidR="00F57485" w:rsidRPr="00F57485" w:rsidRDefault="00F57485" w:rsidP="00EF2988">
            <w:pPr>
              <w:jc w:val="center"/>
              <w:rPr>
                <w:b/>
                <w:bCs/>
                <w:sz w:val="20"/>
                <w:szCs w:val="20"/>
              </w:rPr>
            </w:pPr>
          </w:p>
        </w:tc>
        <w:tc>
          <w:tcPr>
            <w:tcW w:w="1379" w:type="dxa"/>
            <w:vAlign w:val="center"/>
          </w:tcPr>
          <w:p w14:paraId="35F9AF68" w14:textId="77777777" w:rsidR="00F57485" w:rsidRPr="00F57485" w:rsidRDefault="00F57485" w:rsidP="00EF2988">
            <w:pPr>
              <w:jc w:val="center"/>
              <w:rPr>
                <w:b/>
                <w:bCs/>
                <w:sz w:val="20"/>
                <w:szCs w:val="20"/>
              </w:rPr>
            </w:pPr>
          </w:p>
        </w:tc>
        <w:tc>
          <w:tcPr>
            <w:tcW w:w="1248" w:type="dxa"/>
            <w:vAlign w:val="center"/>
          </w:tcPr>
          <w:p w14:paraId="46CB06AB" w14:textId="349415C5" w:rsidR="00F57485" w:rsidRPr="00F57485" w:rsidRDefault="00F57485" w:rsidP="00EF2988">
            <w:pPr>
              <w:jc w:val="center"/>
              <w:rPr>
                <w:b/>
                <w:bCs/>
                <w:sz w:val="20"/>
                <w:szCs w:val="20"/>
              </w:rPr>
            </w:pPr>
            <w:r w:rsidRPr="00F57485">
              <w:rPr>
                <w:b/>
                <w:bCs/>
                <w:sz w:val="20"/>
                <w:szCs w:val="20"/>
              </w:rPr>
              <w:t>X</w:t>
            </w:r>
          </w:p>
        </w:tc>
      </w:tr>
      <w:tr w:rsidR="00F57485" w14:paraId="54334E69" w14:textId="77777777" w:rsidTr="00EF2988">
        <w:tc>
          <w:tcPr>
            <w:tcW w:w="1627" w:type="dxa"/>
            <w:vAlign w:val="center"/>
          </w:tcPr>
          <w:p w14:paraId="1EA454D0" w14:textId="77777777" w:rsidR="00F57485" w:rsidRPr="003A196B" w:rsidRDefault="00F57485" w:rsidP="00EF2988">
            <w:pPr>
              <w:jc w:val="center"/>
              <w:rPr>
                <w:sz w:val="20"/>
                <w:szCs w:val="20"/>
              </w:rPr>
            </w:pPr>
            <w:r>
              <w:rPr>
                <w:sz w:val="20"/>
                <w:szCs w:val="20"/>
              </w:rPr>
              <w:t>Erable de Montpellier</w:t>
            </w:r>
          </w:p>
        </w:tc>
        <w:tc>
          <w:tcPr>
            <w:tcW w:w="1644" w:type="dxa"/>
            <w:vAlign w:val="center"/>
          </w:tcPr>
          <w:p w14:paraId="21566BBB" w14:textId="77777777" w:rsidR="00F57485" w:rsidRPr="003A196B" w:rsidRDefault="00F57485" w:rsidP="00EF2988">
            <w:pPr>
              <w:jc w:val="center"/>
              <w:rPr>
                <w:i/>
                <w:iCs/>
                <w:sz w:val="20"/>
                <w:szCs w:val="20"/>
              </w:rPr>
            </w:pPr>
            <w:r>
              <w:rPr>
                <w:i/>
                <w:iCs/>
                <w:sz w:val="20"/>
                <w:szCs w:val="20"/>
              </w:rPr>
              <w:t>Acer monspessulanum</w:t>
            </w:r>
          </w:p>
        </w:tc>
        <w:tc>
          <w:tcPr>
            <w:tcW w:w="1520" w:type="dxa"/>
            <w:vAlign w:val="center"/>
          </w:tcPr>
          <w:p w14:paraId="0B6FB94E" w14:textId="06E26FAD"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5824AD0B" w14:textId="77777777" w:rsidR="00F57485" w:rsidRPr="00F57485" w:rsidRDefault="00F57485" w:rsidP="00EF2988">
            <w:pPr>
              <w:jc w:val="center"/>
              <w:rPr>
                <w:b/>
                <w:bCs/>
                <w:sz w:val="20"/>
                <w:szCs w:val="20"/>
              </w:rPr>
            </w:pPr>
          </w:p>
        </w:tc>
        <w:tc>
          <w:tcPr>
            <w:tcW w:w="1379" w:type="dxa"/>
            <w:vAlign w:val="center"/>
          </w:tcPr>
          <w:p w14:paraId="120F5252" w14:textId="77777777" w:rsidR="00F57485" w:rsidRPr="00F57485" w:rsidRDefault="00F57485" w:rsidP="00EF2988">
            <w:pPr>
              <w:jc w:val="center"/>
              <w:rPr>
                <w:b/>
                <w:bCs/>
                <w:sz w:val="20"/>
                <w:szCs w:val="20"/>
              </w:rPr>
            </w:pPr>
          </w:p>
        </w:tc>
        <w:tc>
          <w:tcPr>
            <w:tcW w:w="1248" w:type="dxa"/>
            <w:vAlign w:val="center"/>
          </w:tcPr>
          <w:p w14:paraId="70D5C6AA" w14:textId="1AE50E93" w:rsidR="00F57485" w:rsidRPr="00F57485" w:rsidRDefault="00F57485" w:rsidP="00EF2988">
            <w:pPr>
              <w:jc w:val="center"/>
              <w:rPr>
                <w:b/>
                <w:bCs/>
                <w:sz w:val="20"/>
                <w:szCs w:val="20"/>
              </w:rPr>
            </w:pPr>
            <w:r w:rsidRPr="00F57485">
              <w:rPr>
                <w:b/>
                <w:bCs/>
                <w:sz w:val="20"/>
                <w:szCs w:val="20"/>
              </w:rPr>
              <w:t>X</w:t>
            </w:r>
          </w:p>
        </w:tc>
      </w:tr>
      <w:tr w:rsidR="00F57485" w14:paraId="7A84C81D" w14:textId="77777777" w:rsidTr="00EF2988">
        <w:tc>
          <w:tcPr>
            <w:tcW w:w="1627" w:type="dxa"/>
            <w:vAlign w:val="center"/>
          </w:tcPr>
          <w:p w14:paraId="4F53E64A" w14:textId="77777777" w:rsidR="00F57485" w:rsidRPr="003A196B" w:rsidRDefault="00F57485" w:rsidP="00EF2988">
            <w:pPr>
              <w:jc w:val="center"/>
              <w:rPr>
                <w:sz w:val="20"/>
                <w:szCs w:val="20"/>
              </w:rPr>
            </w:pPr>
            <w:r>
              <w:rPr>
                <w:sz w:val="20"/>
                <w:szCs w:val="20"/>
              </w:rPr>
              <w:t>Noisetier</w:t>
            </w:r>
          </w:p>
        </w:tc>
        <w:tc>
          <w:tcPr>
            <w:tcW w:w="1644" w:type="dxa"/>
            <w:vAlign w:val="center"/>
          </w:tcPr>
          <w:p w14:paraId="60B67E0C" w14:textId="77777777" w:rsidR="00F57485" w:rsidRPr="003A196B" w:rsidRDefault="00F57485" w:rsidP="00EF2988">
            <w:pPr>
              <w:jc w:val="center"/>
              <w:rPr>
                <w:i/>
                <w:iCs/>
                <w:sz w:val="20"/>
                <w:szCs w:val="20"/>
              </w:rPr>
            </w:pPr>
            <w:r>
              <w:rPr>
                <w:i/>
                <w:iCs/>
                <w:sz w:val="20"/>
                <w:szCs w:val="20"/>
              </w:rPr>
              <w:t>Corylus avellana</w:t>
            </w:r>
          </w:p>
        </w:tc>
        <w:tc>
          <w:tcPr>
            <w:tcW w:w="1520" w:type="dxa"/>
            <w:vAlign w:val="center"/>
          </w:tcPr>
          <w:p w14:paraId="540E720B" w14:textId="4AA16D62"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4939E81D" w14:textId="77777777" w:rsidR="00F57485" w:rsidRPr="00F57485" w:rsidRDefault="00F57485" w:rsidP="00EF2988">
            <w:pPr>
              <w:jc w:val="center"/>
              <w:rPr>
                <w:b/>
                <w:bCs/>
                <w:sz w:val="20"/>
                <w:szCs w:val="20"/>
              </w:rPr>
            </w:pPr>
          </w:p>
        </w:tc>
        <w:tc>
          <w:tcPr>
            <w:tcW w:w="1379" w:type="dxa"/>
            <w:vAlign w:val="center"/>
          </w:tcPr>
          <w:p w14:paraId="4D8A6B63" w14:textId="23A93ADB"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5246A069" w14:textId="77777777" w:rsidR="00F57485" w:rsidRPr="00F57485" w:rsidRDefault="00F57485" w:rsidP="00EF2988">
            <w:pPr>
              <w:jc w:val="center"/>
              <w:rPr>
                <w:b/>
                <w:bCs/>
                <w:sz w:val="20"/>
                <w:szCs w:val="20"/>
              </w:rPr>
            </w:pPr>
          </w:p>
        </w:tc>
      </w:tr>
      <w:tr w:rsidR="00F57485" w14:paraId="3065F6E0" w14:textId="77777777" w:rsidTr="00EF2988">
        <w:tc>
          <w:tcPr>
            <w:tcW w:w="1627" w:type="dxa"/>
            <w:vAlign w:val="center"/>
          </w:tcPr>
          <w:p w14:paraId="52FDF6EC" w14:textId="77777777" w:rsidR="00F57485" w:rsidRPr="00463BC6" w:rsidRDefault="00F57485" w:rsidP="00EF2988">
            <w:pPr>
              <w:jc w:val="center"/>
              <w:rPr>
                <w:sz w:val="20"/>
                <w:szCs w:val="20"/>
                <w:highlight w:val="yellow"/>
              </w:rPr>
            </w:pPr>
            <w:r w:rsidRPr="00B4552A">
              <w:rPr>
                <w:sz w:val="20"/>
                <w:szCs w:val="20"/>
              </w:rPr>
              <w:t>Alisier blanc</w:t>
            </w:r>
          </w:p>
        </w:tc>
        <w:tc>
          <w:tcPr>
            <w:tcW w:w="1644" w:type="dxa"/>
            <w:vAlign w:val="center"/>
          </w:tcPr>
          <w:p w14:paraId="73F69545" w14:textId="77777777" w:rsidR="00F57485" w:rsidRPr="00463BC6" w:rsidRDefault="00F57485" w:rsidP="00EF2988">
            <w:pPr>
              <w:jc w:val="center"/>
              <w:rPr>
                <w:i/>
                <w:iCs/>
                <w:sz w:val="20"/>
                <w:szCs w:val="20"/>
                <w:highlight w:val="yellow"/>
              </w:rPr>
            </w:pPr>
            <w:r w:rsidRPr="00B4552A">
              <w:rPr>
                <w:i/>
                <w:iCs/>
                <w:sz w:val="20"/>
                <w:szCs w:val="20"/>
              </w:rPr>
              <w:t>Sorbus aria</w:t>
            </w:r>
          </w:p>
        </w:tc>
        <w:tc>
          <w:tcPr>
            <w:tcW w:w="1520" w:type="dxa"/>
            <w:vAlign w:val="center"/>
          </w:tcPr>
          <w:p w14:paraId="55C97A97" w14:textId="7292DF9A"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2D70DCE1" w14:textId="77777777" w:rsidR="00F57485" w:rsidRPr="00F57485" w:rsidRDefault="00F57485" w:rsidP="00EF2988">
            <w:pPr>
              <w:jc w:val="center"/>
              <w:rPr>
                <w:b/>
                <w:bCs/>
                <w:sz w:val="20"/>
                <w:szCs w:val="20"/>
              </w:rPr>
            </w:pPr>
          </w:p>
        </w:tc>
        <w:tc>
          <w:tcPr>
            <w:tcW w:w="1379" w:type="dxa"/>
            <w:vAlign w:val="center"/>
          </w:tcPr>
          <w:p w14:paraId="5DD67E66" w14:textId="77777777" w:rsidR="00F57485" w:rsidRPr="00F57485" w:rsidRDefault="00F57485" w:rsidP="00EF2988">
            <w:pPr>
              <w:jc w:val="center"/>
              <w:rPr>
                <w:b/>
                <w:bCs/>
                <w:sz w:val="20"/>
                <w:szCs w:val="20"/>
              </w:rPr>
            </w:pPr>
          </w:p>
        </w:tc>
        <w:tc>
          <w:tcPr>
            <w:tcW w:w="1248" w:type="dxa"/>
            <w:vAlign w:val="center"/>
          </w:tcPr>
          <w:p w14:paraId="08BC0705" w14:textId="158490DD" w:rsidR="00F57485" w:rsidRPr="00F57485" w:rsidRDefault="00F57485" w:rsidP="00EF2988">
            <w:pPr>
              <w:jc w:val="center"/>
              <w:rPr>
                <w:b/>
                <w:bCs/>
                <w:sz w:val="20"/>
                <w:szCs w:val="20"/>
              </w:rPr>
            </w:pPr>
            <w:r w:rsidRPr="00F57485">
              <w:rPr>
                <w:b/>
                <w:bCs/>
                <w:sz w:val="20"/>
                <w:szCs w:val="20"/>
              </w:rPr>
              <w:t>X</w:t>
            </w:r>
          </w:p>
        </w:tc>
      </w:tr>
      <w:tr w:rsidR="00F57485" w14:paraId="6D374F52" w14:textId="77777777" w:rsidTr="00EF2988">
        <w:tc>
          <w:tcPr>
            <w:tcW w:w="1627" w:type="dxa"/>
            <w:shd w:val="clear" w:color="auto" w:fill="FFFFFF" w:themeFill="background1"/>
            <w:vAlign w:val="center"/>
          </w:tcPr>
          <w:p w14:paraId="52BCC1B8" w14:textId="77777777" w:rsidR="00F57485" w:rsidRPr="003B4046" w:rsidRDefault="00F57485" w:rsidP="00EF2988">
            <w:pPr>
              <w:jc w:val="center"/>
              <w:rPr>
                <w:iCs/>
                <w:sz w:val="20"/>
                <w:szCs w:val="20"/>
              </w:rPr>
            </w:pPr>
            <w:r w:rsidRPr="003B4046">
              <w:rPr>
                <w:iCs/>
                <w:sz w:val="20"/>
                <w:szCs w:val="20"/>
              </w:rPr>
              <w:t>Merisier</w:t>
            </w:r>
          </w:p>
        </w:tc>
        <w:tc>
          <w:tcPr>
            <w:tcW w:w="1644" w:type="dxa"/>
            <w:shd w:val="clear" w:color="auto" w:fill="FFFFFF" w:themeFill="background1"/>
            <w:vAlign w:val="center"/>
          </w:tcPr>
          <w:p w14:paraId="2E60A196" w14:textId="77777777" w:rsidR="00F57485" w:rsidRDefault="00F57485" w:rsidP="00EF2988">
            <w:pPr>
              <w:jc w:val="center"/>
              <w:rPr>
                <w:i/>
                <w:iCs/>
                <w:sz w:val="20"/>
                <w:szCs w:val="20"/>
              </w:rPr>
            </w:pPr>
            <w:r w:rsidRPr="00C624B7">
              <w:rPr>
                <w:i/>
                <w:sz w:val="20"/>
                <w:szCs w:val="20"/>
              </w:rPr>
              <w:t>Prunus avium</w:t>
            </w:r>
          </w:p>
        </w:tc>
        <w:tc>
          <w:tcPr>
            <w:tcW w:w="1520" w:type="dxa"/>
            <w:shd w:val="clear" w:color="auto" w:fill="FFFFFF" w:themeFill="background1"/>
            <w:vAlign w:val="center"/>
          </w:tcPr>
          <w:p w14:paraId="4C23C6FE" w14:textId="7E170688" w:rsidR="00F57485" w:rsidRPr="00F57485" w:rsidRDefault="00F57485" w:rsidP="00EF2988">
            <w:pPr>
              <w:jc w:val="center"/>
              <w:rPr>
                <w:b/>
                <w:bCs/>
                <w:sz w:val="20"/>
                <w:szCs w:val="20"/>
              </w:rPr>
            </w:pPr>
            <w:r w:rsidRPr="00F57485">
              <w:rPr>
                <w:b/>
                <w:bCs/>
                <w:sz w:val="20"/>
                <w:szCs w:val="20"/>
              </w:rPr>
              <w:t>X</w:t>
            </w:r>
          </w:p>
        </w:tc>
        <w:tc>
          <w:tcPr>
            <w:tcW w:w="1644" w:type="dxa"/>
            <w:shd w:val="clear" w:color="auto" w:fill="FFFFFF" w:themeFill="background1"/>
            <w:vAlign w:val="center"/>
          </w:tcPr>
          <w:p w14:paraId="1395CD67" w14:textId="77777777" w:rsidR="00F57485" w:rsidRPr="00F57485" w:rsidRDefault="00F57485" w:rsidP="00EF2988">
            <w:pPr>
              <w:jc w:val="center"/>
              <w:rPr>
                <w:b/>
                <w:bCs/>
                <w:sz w:val="20"/>
                <w:szCs w:val="20"/>
              </w:rPr>
            </w:pPr>
          </w:p>
        </w:tc>
        <w:tc>
          <w:tcPr>
            <w:tcW w:w="1379" w:type="dxa"/>
            <w:shd w:val="clear" w:color="auto" w:fill="FFFFFF" w:themeFill="background1"/>
            <w:vAlign w:val="center"/>
          </w:tcPr>
          <w:p w14:paraId="74F594B3" w14:textId="61D9201D" w:rsidR="00F57485" w:rsidRPr="00F57485" w:rsidRDefault="00F57485" w:rsidP="00EF2988">
            <w:pPr>
              <w:jc w:val="center"/>
              <w:rPr>
                <w:b/>
                <w:bCs/>
                <w:sz w:val="20"/>
                <w:szCs w:val="20"/>
              </w:rPr>
            </w:pPr>
            <w:r w:rsidRPr="00F57485">
              <w:rPr>
                <w:b/>
                <w:bCs/>
                <w:sz w:val="20"/>
                <w:szCs w:val="20"/>
              </w:rPr>
              <w:t>X</w:t>
            </w:r>
          </w:p>
        </w:tc>
        <w:tc>
          <w:tcPr>
            <w:tcW w:w="1248" w:type="dxa"/>
            <w:shd w:val="clear" w:color="auto" w:fill="FFFFFF" w:themeFill="background1"/>
            <w:vAlign w:val="center"/>
          </w:tcPr>
          <w:p w14:paraId="0C567E48" w14:textId="77777777" w:rsidR="00F57485" w:rsidRPr="00F57485" w:rsidRDefault="00F57485" w:rsidP="00EF2988">
            <w:pPr>
              <w:jc w:val="center"/>
              <w:rPr>
                <w:b/>
                <w:bCs/>
                <w:sz w:val="20"/>
                <w:szCs w:val="20"/>
              </w:rPr>
            </w:pPr>
          </w:p>
        </w:tc>
      </w:tr>
      <w:tr w:rsidR="00F57485" w14:paraId="51DF48A9" w14:textId="77777777" w:rsidTr="00EF2988">
        <w:tc>
          <w:tcPr>
            <w:tcW w:w="1627" w:type="dxa"/>
            <w:shd w:val="clear" w:color="auto" w:fill="D9E2F3" w:themeFill="accent1" w:themeFillTint="33"/>
            <w:vAlign w:val="center"/>
          </w:tcPr>
          <w:p w14:paraId="7DEADB58" w14:textId="77777777" w:rsidR="00F57485" w:rsidRPr="003A196B" w:rsidRDefault="00F57485" w:rsidP="00EF2988">
            <w:pPr>
              <w:jc w:val="center"/>
              <w:rPr>
                <w:sz w:val="20"/>
                <w:szCs w:val="20"/>
              </w:rPr>
            </w:pPr>
            <w:r>
              <w:rPr>
                <w:sz w:val="20"/>
                <w:szCs w:val="20"/>
              </w:rPr>
              <w:t>Frêne élevé</w:t>
            </w:r>
          </w:p>
        </w:tc>
        <w:tc>
          <w:tcPr>
            <w:tcW w:w="1644" w:type="dxa"/>
            <w:shd w:val="clear" w:color="auto" w:fill="D9E2F3" w:themeFill="accent1" w:themeFillTint="33"/>
            <w:vAlign w:val="center"/>
          </w:tcPr>
          <w:p w14:paraId="35EDC82A" w14:textId="77777777" w:rsidR="00F57485" w:rsidRPr="003A196B" w:rsidRDefault="00F57485" w:rsidP="00EF2988">
            <w:pPr>
              <w:jc w:val="center"/>
              <w:rPr>
                <w:i/>
                <w:iCs/>
                <w:sz w:val="20"/>
                <w:szCs w:val="20"/>
              </w:rPr>
            </w:pPr>
            <w:r>
              <w:rPr>
                <w:i/>
                <w:iCs/>
                <w:sz w:val="20"/>
                <w:szCs w:val="20"/>
              </w:rPr>
              <w:t>Fraxinus excelsior</w:t>
            </w:r>
          </w:p>
        </w:tc>
        <w:tc>
          <w:tcPr>
            <w:tcW w:w="1520" w:type="dxa"/>
            <w:shd w:val="clear" w:color="auto" w:fill="D9E2F3" w:themeFill="accent1" w:themeFillTint="33"/>
            <w:vAlign w:val="center"/>
          </w:tcPr>
          <w:p w14:paraId="7E24BD35" w14:textId="7F2B0FAC" w:rsidR="00F57485" w:rsidRPr="00F57485" w:rsidRDefault="00F57485" w:rsidP="00EF2988">
            <w:pPr>
              <w:jc w:val="center"/>
              <w:rPr>
                <w:b/>
                <w:bCs/>
                <w:sz w:val="20"/>
                <w:szCs w:val="20"/>
              </w:rPr>
            </w:pPr>
            <w:r w:rsidRPr="00F57485">
              <w:rPr>
                <w:b/>
                <w:bCs/>
                <w:sz w:val="20"/>
                <w:szCs w:val="20"/>
              </w:rPr>
              <w:t>X</w:t>
            </w:r>
          </w:p>
        </w:tc>
        <w:tc>
          <w:tcPr>
            <w:tcW w:w="1644" w:type="dxa"/>
            <w:shd w:val="clear" w:color="auto" w:fill="D9E2F3" w:themeFill="accent1" w:themeFillTint="33"/>
            <w:vAlign w:val="center"/>
          </w:tcPr>
          <w:p w14:paraId="627BA52B" w14:textId="77777777" w:rsidR="00F57485" w:rsidRPr="00F57485" w:rsidRDefault="00F57485" w:rsidP="00EF2988">
            <w:pPr>
              <w:jc w:val="center"/>
              <w:rPr>
                <w:b/>
                <w:bCs/>
                <w:sz w:val="20"/>
                <w:szCs w:val="20"/>
              </w:rPr>
            </w:pPr>
          </w:p>
        </w:tc>
        <w:tc>
          <w:tcPr>
            <w:tcW w:w="1379" w:type="dxa"/>
            <w:shd w:val="clear" w:color="auto" w:fill="D9E2F3" w:themeFill="accent1" w:themeFillTint="33"/>
            <w:vAlign w:val="center"/>
          </w:tcPr>
          <w:p w14:paraId="3C7C59D5" w14:textId="0B695ECC" w:rsidR="00F57485" w:rsidRPr="00F57485" w:rsidRDefault="00F57485" w:rsidP="00EF2988">
            <w:pPr>
              <w:jc w:val="center"/>
              <w:rPr>
                <w:b/>
                <w:bCs/>
                <w:sz w:val="20"/>
                <w:szCs w:val="20"/>
              </w:rPr>
            </w:pPr>
            <w:r w:rsidRPr="00F57485">
              <w:rPr>
                <w:b/>
                <w:bCs/>
                <w:sz w:val="20"/>
                <w:szCs w:val="20"/>
              </w:rPr>
              <w:t>X</w:t>
            </w:r>
          </w:p>
        </w:tc>
        <w:tc>
          <w:tcPr>
            <w:tcW w:w="1248" w:type="dxa"/>
            <w:shd w:val="clear" w:color="auto" w:fill="D9E2F3" w:themeFill="accent1" w:themeFillTint="33"/>
            <w:vAlign w:val="center"/>
          </w:tcPr>
          <w:p w14:paraId="098F19D9" w14:textId="77777777" w:rsidR="00F57485" w:rsidRPr="00F57485" w:rsidRDefault="00F57485" w:rsidP="00EF2988">
            <w:pPr>
              <w:jc w:val="center"/>
              <w:rPr>
                <w:b/>
                <w:bCs/>
                <w:sz w:val="20"/>
                <w:szCs w:val="20"/>
              </w:rPr>
            </w:pPr>
          </w:p>
        </w:tc>
      </w:tr>
      <w:tr w:rsidR="00F57485" w14:paraId="24C3EBF8" w14:textId="77777777" w:rsidTr="00EF2988">
        <w:tc>
          <w:tcPr>
            <w:tcW w:w="1627" w:type="dxa"/>
            <w:shd w:val="clear" w:color="auto" w:fill="D9E2F3" w:themeFill="accent1" w:themeFillTint="33"/>
            <w:vAlign w:val="center"/>
          </w:tcPr>
          <w:p w14:paraId="7DF36963" w14:textId="77777777" w:rsidR="00F57485" w:rsidRPr="003A196B" w:rsidRDefault="00F57485" w:rsidP="00EF2988">
            <w:pPr>
              <w:jc w:val="center"/>
              <w:rPr>
                <w:sz w:val="20"/>
                <w:szCs w:val="20"/>
              </w:rPr>
            </w:pPr>
            <w:r>
              <w:rPr>
                <w:sz w:val="20"/>
                <w:szCs w:val="20"/>
              </w:rPr>
              <w:t>Saule marsault</w:t>
            </w:r>
          </w:p>
        </w:tc>
        <w:tc>
          <w:tcPr>
            <w:tcW w:w="1644" w:type="dxa"/>
            <w:shd w:val="clear" w:color="auto" w:fill="D9E2F3" w:themeFill="accent1" w:themeFillTint="33"/>
            <w:vAlign w:val="center"/>
          </w:tcPr>
          <w:p w14:paraId="7E1EEDAD" w14:textId="77777777" w:rsidR="00F57485" w:rsidRPr="003A196B" w:rsidRDefault="00F57485" w:rsidP="00EF2988">
            <w:pPr>
              <w:jc w:val="center"/>
              <w:rPr>
                <w:i/>
                <w:iCs/>
                <w:sz w:val="20"/>
                <w:szCs w:val="20"/>
              </w:rPr>
            </w:pPr>
            <w:r>
              <w:rPr>
                <w:i/>
                <w:iCs/>
                <w:sz w:val="20"/>
                <w:szCs w:val="20"/>
              </w:rPr>
              <w:t>Salix caprea</w:t>
            </w:r>
          </w:p>
        </w:tc>
        <w:tc>
          <w:tcPr>
            <w:tcW w:w="1520" w:type="dxa"/>
            <w:shd w:val="clear" w:color="auto" w:fill="D9E2F3" w:themeFill="accent1" w:themeFillTint="33"/>
            <w:vAlign w:val="center"/>
          </w:tcPr>
          <w:p w14:paraId="039109A7" w14:textId="48AA461F" w:rsidR="00F57485" w:rsidRPr="00F57485" w:rsidRDefault="00F57485" w:rsidP="00EF2988">
            <w:pPr>
              <w:jc w:val="center"/>
              <w:rPr>
                <w:b/>
                <w:bCs/>
                <w:sz w:val="20"/>
                <w:szCs w:val="20"/>
              </w:rPr>
            </w:pPr>
            <w:r w:rsidRPr="00F57485">
              <w:rPr>
                <w:b/>
                <w:bCs/>
                <w:sz w:val="20"/>
                <w:szCs w:val="20"/>
              </w:rPr>
              <w:t>X</w:t>
            </w:r>
          </w:p>
        </w:tc>
        <w:tc>
          <w:tcPr>
            <w:tcW w:w="1644" w:type="dxa"/>
            <w:shd w:val="clear" w:color="auto" w:fill="D9E2F3" w:themeFill="accent1" w:themeFillTint="33"/>
            <w:vAlign w:val="center"/>
          </w:tcPr>
          <w:p w14:paraId="6E2BEC42" w14:textId="77777777" w:rsidR="00F57485" w:rsidRPr="00F57485" w:rsidRDefault="00F57485" w:rsidP="00EF2988">
            <w:pPr>
              <w:jc w:val="center"/>
              <w:rPr>
                <w:b/>
                <w:bCs/>
                <w:sz w:val="20"/>
                <w:szCs w:val="20"/>
              </w:rPr>
            </w:pPr>
          </w:p>
        </w:tc>
        <w:tc>
          <w:tcPr>
            <w:tcW w:w="1379" w:type="dxa"/>
            <w:shd w:val="clear" w:color="auto" w:fill="D9E2F3" w:themeFill="accent1" w:themeFillTint="33"/>
            <w:vAlign w:val="center"/>
          </w:tcPr>
          <w:p w14:paraId="2613A0B5" w14:textId="057CBD71" w:rsidR="00F57485" w:rsidRPr="00F57485" w:rsidRDefault="00F57485" w:rsidP="00EF2988">
            <w:pPr>
              <w:jc w:val="center"/>
              <w:rPr>
                <w:b/>
                <w:bCs/>
                <w:sz w:val="20"/>
                <w:szCs w:val="20"/>
              </w:rPr>
            </w:pPr>
            <w:r w:rsidRPr="00F57485">
              <w:rPr>
                <w:b/>
                <w:bCs/>
                <w:sz w:val="20"/>
                <w:szCs w:val="20"/>
              </w:rPr>
              <w:t>X</w:t>
            </w:r>
          </w:p>
        </w:tc>
        <w:tc>
          <w:tcPr>
            <w:tcW w:w="1248" w:type="dxa"/>
            <w:shd w:val="clear" w:color="auto" w:fill="D9E2F3" w:themeFill="accent1" w:themeFillTint="33"/>
            <w:vAlign w:val="center"/>
          </w:tcPr>
          <w:p w14:paraId="5A08F5A0" w14:textId="77777777" w:rsidR="00F57485" w:rsidRPr="00F57485" w:rsidRDefault="00F57485" w:rsidP="00EF2988">
            <w:pPr>
              <w:jc w:val="center"/>
              <w:rPr>
                <w:b/>
                <w:bCs/>
                <w:sz w:val="20"/>
                <w:szCs w:val="20"/>
              </w:rPr>
            </w:pPr>
          </w:p>
        </w:tc>
      </w:tr>
      <w:tr w:rsidR="00F57485" w14:paraId="5B053E0F" w14:textId="77777777" w:rsidTr="00EF2988">
        <w:tc>
          <w:tcPr>
            <w:tcW w:w="1627" w:type="dxa"/>
            <w:shd w:val="clear" w:color="auto" w:fill="D9E2F3" w:themeFill="accent1" w:themeFillTint="33"/>
            <w:vAlign w:val="center"/>
          </w:tcPr>
          <w:p w14:paraId="0B4051B4" w14:textId="77777777" w:rsidR="00F57485" w:rsidRPr="003A196B" w:rsidRDefault="00F57485" w:rsidP="00EF2988">
            <w:pPr>
              <w:jc w:val="center"/>
              <w:rPr>
                <w:sz w:val="20"/>
                <w:szCs w:val="20"/>
              </w:rPr>
            </w:pPr>
            <w:r>
              <w:rPr>
                <w:sz w:val="20"/>
                <w:szCs w:val="20"/>
              </w:rPr>
              <w:t>Saule blanc</w:t>
            </w:r>
          </w:p>
        </w:tc>
        <w:tc>
          <w:tcPr>
            <w:tcW w:w="1644" w:type="dxa"/>
            <w:shd w:val="clear" w:color="auto" w:fill="D9E2F3" w:themeFill="accent1" w:themeFillTint="33"/>
            <w:vAlign w:val="center"/>
          </w:tcPr>
          <w:p w14:paraId="3D8B1A3E" w14:textId="77777777" w:rsidR="00F57485" w:rsidRPr="003A196B" w:rsidRDefault="00F57485" w:rsidP="00EF2988">
            <w:pPr>
              <w:jc w:val="center"/>
              <w:rPr>
                <w:i/>
                <w:iCs/>
                <w:sz w:val="20"/>
                <w:szCs w:val="20"/>
              </w:rPr>
            </w:pPr>
            <w:r>
              <w:rPr>
                <w:i/>
                <w:iCs/>
                <w:sz w:val="20"/>
                <w:szCs w:val="20"/>
              </w:rPr>
              <w:t>Salix alba</w:t>
            </w:r>
          </w:p>
        </w:tc>
        <w:tc>
          <w:tcPr>
            <w:tcW w:w="1520" w:type="dxa"/>
            <w:shd w:val="clear" w:color="auto" w:fill="D9E2F3" w:themeFill="accent1" w:themeFillTint="33"/>
            <w:vAlign w:val="center"/>
          </w:tcPr>
          <w:p w14:paraId="1C7A8AAD" w14:textId="44B7E839" w:rsidR="00F57485" w:rsidRPr="00F57485" w:rsidRDefault="00F57485" w:rsidP="00EF2988">
            <w:pPr>
              <w:jc w:val="center"/>
              <w:rPr>
                <w:b/>
                <w:bCs/>
                <w:sz w:val="20"/>
                <w:szCs w:val="20"/>
              </w:rPr>
            </w:pPr>
            <w:r w:rsidRPr="00F57485">
              <w:rPr>
                <w:b/>
                <w:bCs/>
                <w:sz w:val="20"/>
                <w:szCs w:val="20"/>
              </w:rPr>
              <w:t>X</w:t>
            </w:r>
          </w:p>
        </w:tc>
        <w:tc>
          <w:tcPr>
            <w:tcW w:w="1644" w:type="dxa"/>
            <w:shd w:val="clear" w:color="auto" w:fill="D9E2F3" w:themeFill="accent1" w:themeFillTint="33"/>
            <w:vAlign w:val="center"/>
          </w:tcPr>
          <w:p w14:paraId="2426D3A2" w14:textId="77777777" w:rsidR="00F57485" w:rsidRPr="00F57485" w:rsidRDefault="00F57485" w:rsidP="00EF2988">
            <w:pPr>
              <w:jc w:val="center"/>
              <w:rPr>
                <w:b/>
                <w:bCs/>
                <w:sz w:val="20"/>
                <w:szCs w:val="20"/>
              </w:rPr>
            </w:pPr>
          </w:p>
        </w:tc>
        <w:tc>
          <w:tcPr>
            <w:tcW w:w="1379" w:type="dxa"/>
            <w:shd w:val="clear" w:color="auto" w:fill="D9E2F3" w:themeFill="accent1" w:themeFillTint="33"/>
            <w:vAlign w:val="center"/>
          </w:tcPr>
          <w:p w14:paraId="0091BDF4" w14:textId="71EDA2B5" w:rsidR="00F57485" w:rsidRPr="00F57485" w:rsidRDefault="00F57485" w:rsidP="00EF2988">
            <w:pPr>
              <w:jc w:val="center"/>
              <w:rPr>
                <w:b/>
                <w:bCs/>
                <w:sz w:val="20"/>
                <w:szCs w:val="20"/>
              </w:rPr>
            </w:pPr>
            <w:r w:rsidRPr="00F57485">
              <w:rPr>
                <w:b/>
                <w:bCs/>
                <w:sz w:val="20"/>
                <w:szCs w:val="20"/>
              </w:rPr>
              <w:t>X</w:t>
            </w:r>
          </w:p>
        </w:tc>
        <w:tc>
          <w:tcPr>
            <w:tcW w:w="1248" w:type="dxa"/>
            <w:shd w:val="clear" w:color="auto" w:fill="D9E2F3" w:themeFill="accent1" w:themeFillTint="33"/>
            <w:vAlign w:val="center"/>
          </w:tcPr>
          <w:p w14:paraId="7230F3C8" w14:textId="77777777" w:rsidR="00F57485" w:rsidRPr="00F57485" w:rsidRDefault="00F57485" w:rsidP="00EF2988">
            <w:pPr>
              <w:jc w:val="center"/>
              <w:rPr>
                <w:b/>
                <w:bCs/>
                <w:sz w:val="20"/>
                <w:szCs w:val="20"/>
              </w:rPr>
            </w:pPr>
          </w:p>
        </w:tc>
      </w:tr>
      <w:tr w:rsidR="00F57485" w14:paraId="162E5030" w14:textId="77777777" w:rsidTr="00EF2988">
        <w:trPr>
          <w:trHeight w:val="585"/>
        </w:trPr>
        <w:tc>
          <w:tcPr>
            <w:tcW w:w="1627" w:type="dxa"/>
            <w:shd w:val="clear" w:color="auto" w:fill="D9E2F3" w:themeFill="accent1" w:themeFillTint="33"/>
            <w:vAlign w:val="center"/>
          </w:tcPr>
          <w:p w14:paraId="732ABB4F" w14:textId="77777777" w:rsidR="00F57485" w:rsidRPr="003A196B" w:rsidRDefault="00F57485" w:rsidP="00EF2988">
            <w:pPr>
              <w:jc w:val="center"/>
              <w:rPr>
                <w:sz w:val="20"/>
                <w:szCs w:val="20"/>
              </w:rPr>
            </w:pPr>
            <w:r>
              <w:rPr>
                <w:sz w:val="20"/>
                <w:szCs w:val="20"/>
              </w:rPr>
              <w:t>Aulne glutineux</w:t>
            </w:r>
          </w:p>
        </w:tc>
        <w:tc>
          <w:tcPr>
            <w:tcW w:w="1644" w:type="dxa"/>
            <w:shd w:val="clear" w:color="auto" w:fill="D9E2F3" w:themeFill="accent1" w:themeFillTint="33"/>
            <w:vAlign w:val="center"/>
          </w:tcPr>
          <w:p w14:paraId="4960BB30" w14:textId="77777777" w:rsidR="00F57485" w:rsidRPr="003A196B" w:rsidRDefault="00F57485" w:rsidP="00EF2988">
            <w:pPr>
              <w:jc w:val="center"/>
              <w:rPr>
                <w:i/>
                <w:iCs/>
                <w:sz w:val="20"/>
                <w:szCs w:val="20"/>
              </w:rPr>
            </w:pPr>
            <w:r>
              <w:rPr>
                <w:i/>
                <w:iCs/>
                <w:sz w:val="20"/>
                <w:szCs w:val="20"/>
              </w:rPr>
              <w:t>Alnus glutinosa</w:t>
            </w:r>
          </w:p>
        </w:tc>
        <w:tc>
          <w:tcPr>
            <w:tcW w:w="1520" w:type="dxa"/>
            <w:shd w:val="clear" w:color="auto" w:fill="D9E2F3" w:themeFill="accent1" w:themeFillTint="33"/>
            <w:vAlign w:val="center"/>
          </w:tcPr>
          <w:p w14:paraId="1EF9F316" w14:textId="3070139C" w:rsidR="00F57485" w:rsidRPr="00F57485" w:rsidRDefault="00F57485" w:rsidP="00EF2988">
            <w:pPr>
              <w:jc w:val="center"/>
              <w:rPr>
                <w:b/>
                <w:bCs/>
                <w:sz w:val="20"/>
                <w:szCs w:val="20"/>
              </w:rPr>
            </w:pPr>
            <w:r w:rsidRPr="00F57485">
              <w:rPr>
                <w:b/>
                <w:bCs/>
                <w:sz w:val="20"/>
                <w:szCs w:val="20"/>
              </w:rPr>
              <w:t>X</w:t>
            </w:r>
          </w:p>
        </w:tc>
        <w:tc>
          <w:tcPr>
            <w:tcW w:w="1644" w:type="dxa"/>
            <w:shd w:val="clear" w:color="auto" w:fill="D9E2F3" w:themeFill="accent1" w:themeFillTint="33"/>
            <w:vAlign w:val="center"/>
          </w:tcPr>
          <w:p w14:paraId="75EF53E1" w14:textId="77777777" w:rsidR="00F57485" w:rsidRPr="00F57485" w:rsidRDefault="00F57485" w:rsidP="00EF2988">
            <w:pPr>
              <w:jc w:val="center"/>
              <w:rPr>
                <w:b/>
                <w:bCs/>
                <w:sz w:val="20"/>
                <w:szCs w:val="20"/>
              </w:rPr>
            </w:pPr>
          </w:p>
        </w:tc>
        <w:tc>
          <w:tcPr>
            <w:tcW w:w="1379" w:type="dxa"/>
            <w:shd w:val="clear" w:color="auto" w:fill="D9E2F3" w:themeFill="accent1" w:themeFillTint="33"/>
            <w:vAlign w:val="center"/>
          </w:tcPr>
          <w:p w14:paraId="7971C41D" w14:textId="4A25192F" w:rsidR="00F57485" w:rsidRPr="00F57485" w:rsidRDefault="00F57485" w:rsidP="00EF2988">
            <w:pPr>
              <w:jc w:val="center"/>
              <w:rPr>
                <w:b/>
                <w:bCs/>
                <w:sz w:val="20"/>
                <w:szCs w:val="20"/>
              </w:rPr>
            </w:pPr>
            <w:r w:rsidRPr="00F57485">
              <w:rPr>
                <w:b/>
                <w:bCs/>
                <w:sz w:val="20"/>
                <w:szCs w:val="20"/>
              </w:rPr>
              <w:t>X</w:t>
            </w:r>
          </w:p>
        </w:tc>
        <w:tc>
          <w:tcPr>
            <w:tcW w:w="1248" w:type="dxa"/>
            <w:shd w:val="clear" w:color="auto" w:fill="D9E2F3" w:themeFill="accent1" w:themeFillTint="33"/>
            <w:vAlign w:val="center"/>
          </w:tcPr>
          <w:p w14:paraId="1C7D8399" w14:textId="77777777" w:rsidR="00F57485" w:rsidRPr="00F57485" w:rsidRDefault="00F57485" w:rsidP="00EF2988">
            <w:pPr>
              <w:jc w:val="center"/>
              <w:rPr>
                <w:b/>
                <w:bCs/>
                <w:sz w:val="20"/>
                <w:szCs w:val="20"/>
              </w:rPr>
            </w:pPr>
          </w:p>
        </w:tc>
      </w:tr>
      <w:tr w:rsidR="00F57485" w14:paraId="512306D7" w14:textId="77777777" w:rsidTr="00EF2988">
        <w:tc>
          <w:tcPr>
            <w:tcW w:w="6435" w:type="dxa"/>
            <w:gridSpan w:val="4"/>
            <w:shd w:val="clear" w:color="auto" w:fill="C45911" w:themeFill="accent2" w:themeFillShade="BF"/>
            <w:vAlign w:val="center"/>
          </w:tcPr>
          <w:p w14:paraId="09C6FF7B" w14:textId="77777777" w:rsidR="00F57485" w:rsidRDefault="00F57485" w:rsidP="00EF2988">
            <w:pPr>
              <w:jc w:val="center"/>
              <w:rPr>
                <w:b/>
                <w:bCs/>
                <w:color w:val="FFFFFF" w:themeColor="background1"/>
              </w:rPr>
            </w:pPr>
          </w:p>
          <w:p w14:paraId="3243D472" w14:textId="77777777" w:rsidR="00F57485" w:rsidRDefault="00F57485" w:rsidP="00EF2988">
            <w:pPr>
              <w:jc w:val="center"/>
              <w:rPr>
                <w:b/>
                <w:bCs/>
                <w:color w:val="FFFFFF" w:themeColor="background1"/>
              </w:rPr>
            </w:pPr>
            <w:r w:rsidRPr="003A196B">
              <w:rPr>
                <w:b/>
                <w:bCs/>
                <w:color w:val="FFFFFF" w:themeColor="background1"/>
              </w:rPr>
              <w:t>Arb</w:t>
            </w:r>
            <w:r>
              <w:rPr>
                <w:b/>
                <w:bCs/>
                <w:color w:val="FFFFFF" w:themeColor="background1"/>
              </w:rPr>
              <w:t>ustes</w:t>
            </w:r>
          </w:p>
          <w:p w14:paraId="6F39ED2E" w14:textId="77777777" w:rsidR="00F57485" w:rsidRPr="004E6267" w:rsidRDefault="00F57485" w:rsidP="00EF2988">
            <w:pPr>
              <w:jc w:val="center"/>
              <w:rPr>
                <w:b/>
                <w:bCs/>
              </w:rPr>
            </w:pPr>
          </w:p>
        </w:tc>
        <w:tc>
          <w:tcPr>
            <w:tcW w:w="2627" w:type="dxa"/>
            <w:gridSpan w:val="2"/>
            <w:shd w:val="clear" w:color="auto" w:fill="E2EFD9" w:themeFill="accent6" w:themeFillTint="33"/>
            <w:vAlign w:val="center"/>
          </w:tcPr>
          <w:p w14:paraId="1C4D00C3" w14:textId="77777777" w:rsidR="00F57485" w:rsidRDefault="00F57485" w:rsidP="00EF2988">
            <w:pPr>
              <w:jc w:val="center"/>
              <w:rPr>
                <w:b/>
                <w:bCs/>
              </w:rPr>
            </w:pPr>
            <w:r>
              <w:rPr>
                <w:b/>
                <w:bCs/>
              </w:rPr>
              <w:t>Milieux</w:t>
            </w:r>
          </w:p>
        </w:tc>
      </w:tr>
      <w:tr w:rsidR="00F57485" w14:paraId="35E7ADE8" w14:textId="77777777" w:rsidTr="00EF2988">
        <w:tc>
          <w:tcPr>
            <w:tcW w:w="1627" w:type="dxa"/>
            <w:vAlign w:val="center"/>
          </w:tcPr>
          <w:p w14:paraId="47CA4351" w14:textId="77777777" w:rsidR="00F57485" w:rsidRPr="004E6267" w:rsidRDefault="00F57485" w:rsidP="00EF2988">
            <w:pPr>
              <w:jc w:val="center"/>
              <w:rPr>
                <w:b/>
                <w:bCs/>
              </w:rPr>
            </w:pPr>
            <w:r w:rsidRPr="004E6267">
              <w:rPr>
                <w:b/>
                <w:bCs/>
              </w:rPr>
              <w:t>Nom commun</w:t>
            </w:r>
          </w:p>
        </w:tc>
        <w:tc>
          <w:tcPr>
            <w:tcW w:w="1644" w:type="dxa"/>
            <w:vAlign w:val="center"/>
          </w:tcPr>
          <w:p w14:paraId="358552C4" w14:textId="77777777" w:rsidR="00F57485" w:rsidRPr="004E6267" w:rsidRDefault="00F57485" w:rsidP="00EF2988">
            <w:pPr>
              <w:jc w:val="center"/>
              <w:rPr>
                <w:b/>
                <w:bCs/>
              </w:rPr>
            </w:pPr>
            <w:r w:rsidRPr="004E6267">
              <w:rPr>
                <w:b/>
                <w:bCs/>
              </w:rPr>
              <w:t>Nom latin</w:t>
            </w:r>
          </w:p>
        </w:tc>
        <w:tc>
          <w:tcPr>
            <w:tcW w:w="1520" w:type="dxa"/>
            <w:vAlign w:val="center"/>
          </w:tcPr>
          <w:p w14:paraId="56C508F6" w14:textId="77777777" w:rsidR="00F57485" w:rsidRPr="004E6267" w:rsidRDefault="00F57485" w:rsidP="00EF2988">
            <w:pPr>
              <w:jc w:val="center"/>
              <w:rPr>
                <w:b/>
                <w:bCs/>
              </w:rPr>
            </w:pPr>
            <w:r w:rsidRPr="004E6267">
              <w:rPr>
                <w:b/>
                <w:bCs/>
              </w:rPr>
              <w:t>Caduc</w:t>
            </w:r>
          </w:p>
        </w:tc>
        <w:tc>
          <w:tcPr>
            <w:tcW w:w="1644" w:type="dxa"/>
            <w:vAlign w:val="center"/>
          </w:tcPr>
          <w:p w14:paraId="5FF5A473" w14:textId="77777777" w:rsidR="00F57485" w:rsidRPr="004E6267" w:rsidRDefault="00F57485" w:rsidP="00EF2988">
            <w:pPr>
              <w:jc w:val="center"/>
              <w:rPr>
                <w:b/>
                <w:bCs/>
              </w:rPr>
            </w:pPr>
            <w:r w:rsidRPr="004E6267">
              <w:rPr>
                <w:b/>
                <w:bCs/>
              </w:rPr>
              <w:t>Persistant</w:t>
            </w:r>
          </w:p>
        </w:tc>
        <w:tc>
          <w:tcPr>
            <w:tcW w:w="1379" w:type="dxa"/>
            <w:vAlign w:val="center"/>
          </w:tcPr>
          <w:p w14:paraId="6DB2BCDF" w14:textId="77777777" w:rsidR="00F57485" w:rsidRPr="004E6267" w:rsidRDefault="00F57485" w:rsidP="00EF2988">
            <w:pPr>
              <w:jc w:val="center"/>
              <w:rPr>
                <w:b/>
                <w:bCs/>
              </w:rPr>
            </w:pPr>
            <w:r>
              <w:rPr>
                <w:b/>
                <w:bCs/>
              </w:rPr>
              <w:t>Vallée et vallons</w:t>
            </w:r>
          </w:p>
        </w:tc>
        <w:tc>
          <w:tcPr>
            <w:tcW w:w="1248" w:type="dxa"/>
            <w:vAlign w:val="center"/>
          </w:tcPr>
          <w:p w14:paraId="7D04A2D5" w14:textId="77777777" w:rsidR="00F57485" w:rsidRPr="004E6267" w:rsidRDefault="00F57485" w:rsidP="00EF2988">
            <w:pPr>
              <w:jc w:val="center"/>
              <w:rPr>
                <w:b/>
                <w:bCs/>
              </w:rPr>
            </w:pPr>
            <w:r>
              <w:rPr>
                <w:b/>
                <w:bCs/>
              </w:rPr>
              <w:t>Plateaux</w:t>
            </w:r>
          </w:p>
        </w:tc>
      </w:tr>
      <w:tr w:rsidR="00F57485" w14:paraId="4A73FA49" w14:textId="77777777" w:rsidTr="00EF2988">
        <w:tc>
          <w:tcPr>
            <w:tcW w:w="1627" w:type="dxa"/>
            <w:vAlign w:val="center"/>
          </w:tcPr>
          <w:p w14:paraId="14075FBF" w14:textId="77777777" w:rsidR="00F57485" w:rsidRPr="003A196B" w:rsidRDefault="00F57485" w:rsidP="00EF2988">
            <w:pPr>
              <w:jc w:val="center"/>
              <w:rPr>
                <w:sz w:val="20"/>
                <w:szCs w:val="20"/>
              </w:rPr>
            </w:pPr>
            <w:r>
              <w:rPr>
                <w:sz w:val="20"/>
                <w:szCs w:val="20"/>
              </w:rPr>
              <w:t>Aubépine monogyne</w:t>
            </w:r>
          </w:p>
        </w:tc>
        <w:tc>
          <w:tcPr>
            <w:tcW w:w="1644" w:type="dxa"/>
            <w:vAlign w:val="center"/>
          </w:tcPr>
          <w:p w14:paraId="79F0DA48" w14:textId="77777777" w:rsidR="00F57485" w:rsidRPr="003A196B" w:rsidRDefault="00F57485" w:rsidP="00EF2988">
            <w:pPr>
              <w:jc w:val="center"/>
              <w:rPr>
                <w:i/>
                <w:iCs/>
                <w:sz w:val="20"/>
                <w:szCs w:val="20"/>
              </w:rPr>
            </w:pPr>
            <w:r>
              <w:rPr>
                <w:i/>
                <w:iCs/>
                <w:sz w:val="20"/>
                <w:szCs w:val="20"/>
              </w:rPr>
              <w:t>Crataegus monogyna</w:t>
            </w:r>
          </w:p>
        </w:tc>
        <w:tc>
          <w:tcPr>
            <w:tcW w:w="1520" w:type="dxa"/>
            <w:vAlign w:val="center"/>
          </w:tcPr>
          <w:p w14:paraId="27F2E954" w14:textId="255305F1"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2CEE0805" w14:textId="77777777" w:rsidR="00F57485" w:rsidRPr="00F57485" w:rsidRDefault="00F57485" w:rsidP="00EF2988">
            <w:pPr>
              <w:jc w:val="center"/>
              <w:rPr>
                <w:b/>
                <w:bCs/>
                <w:sz w:val="20"/>
                <w:szCs w:val="20"/>
              </w:rPr>
            </w:pPr>
          </w:p>
        </w:tc>
        <w:tc>
          <w:tcPr>
            <w:tcW w:w="1379" w:type="dxa"/>
            <w:vAlign w:val="center"/>
          </w:tcPr>
          <w:p w14:paraId="42B66CC0" w14:textId="10114850"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6B76DFC8" w14:textId="33AB468D" w:rsidR="00F57485" w:rsidRPr="00F57485" w:rsidRDefault="00F57485" w:rsidP="00EF2988">
            <w:pPr>
              <w:jc w:val="center"/>
              <w:rPr>
                <w:b/>
                <w:bCs/>
                <w:sz w:val="20"/>
                <w:szCs w:val="20"/>
              </w:rPr>
            </w:pPr>
            <w:r w:rsidRPr="00F57485">
              <w:rPr>
                <w:b/>
                <w:bCs/>
                <w:sz w:val="20"/>
                <w:szCs w:val="20"/>
              </w:rPr>
              <w:t>X</w:t>
            </w:r>
          </w:p>
        </w:tc>
      </w:tr>
      <w:tr w:rsidR="00F57485" w14:paraId="380D0B61" w14:textId="77777777" w:rsidTr="00EF2988">
        <w:tc>
          <w:tcPr>
            <w:tcW w:w="1627" w:type="dxa"/>
            <w:vAlign w:val="center"/>
          </w:tcPr>
          <w:p w14:paraId="5E559B75" w14:textId="77777777" w:rsidR="00F57485" w:rsidRPr="003A196B" w:rsidRDefault="00F57485" w:rsidP="00EF2988">
            <w:pPr>
              <w:jc w:val="center"/>
              <w:rPr>
                <w:sz w:val="20"/>
                <w:szCs w:val="20"/>
              </w:rPr>
            </w:pPr>
            <w:r>
              <w:rPr>
                <w:sz w:val="20"/>
                <w:szCs w:val="20"/>
              </w:rPr>
              <w:t>Prunellier</w:t>
            </w:r>
          </w:p>
        </w:tc>
        <w:tc>
          <w:tcPr>
            <w:tcW w:w="1644" w:type="dxa"/>
            <w:vAlign w:val="center"/>
          </w:tcPr>
          <w:p w14:paraId="1539C8A6" w14:textId="77777777" w:rsidR="00F57485" w:rsidRPr="003A196B" w:rsidRDefault="00F57485" w:rsidP="00EF2988">
            <w:pPr>
              <w:jc w:val="center"/>
              <w:rPr>
                <w:i/>
                <w:iCs/>
                <w:sz w:val="20"/>
                <w:szCs w:val="20"/>
              </w:rPr>
            </w:pPr>
            <w:r>
              <w:rPr>
                <w:i/>
                <w:iCs/>
                <w:sz w:val="20"/>
                <w:szCs w:val="20"/>
              </w:rPr>
              <w:t>Prunus spinosa</w:t>
            </w:r>
          </w:p>
        </w:tc>
        <w:tc>
          <w:tcPr>
            <w:tcW w:w="1520" w:type="dxa"/>
            <w:vAlign w:val="center"/>
          </w:tcPr>
          <w:p w14:paraId="64D3466B" w14:textId="3B6AA62F"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184166F7" w14:textId="77777777" w:rsidR="00F57485" w:rsidRPr="00F57485" w:rsidRDefault="00F57485" w:rsidP="00EF2988">
            <w:pPr>
              <w:jc w:val="center"/>
              <w:rPr>
                <w:b/>
                <w:bCs/>
                <w:sz w:val="20"/>
                <w:szCs w:val="20"/>
              </w:rPr>
            </w:pPr>
          </w:p>
        </w:tc>
        <w:tc>
          <w:tcPr>
            <w:tcW w:w="1379" w:type="dxa"/>
            <w:vAlign w:val="center"/>
          </w:tcPr>
          <w:p w14:paraId="2017E162" w14:textId="21BFF5DD"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4F2E234C" w14:textId="4DF6CBC6" w:rsidR="00F57485" w:rsidRPr="00F57485" w:rsidRDefault="00F57485" w:rsidP="00EF2988">
            <w:pPr>
              <w:jc w:val="center"/>
              <w:rPr>
                <w:b/>
                <w:bCs/>
                <w:sz w:val="20"/>
                <w:szCs w:val="20"/>
              </w:rPr>
            </w:pPr>
            <w:r w:rsidRPr="00F57485">
              <w:rPr>
                <w:b/>
                <w:bCs/>
                <w:sz w:val="20"/>
                <w:szCs w:val="20"/>
              </w:rPr>
              <w:t>X</w:t>
            </w:r>
          </w:p>
        </w:tc>
      </w:tr>
      <w:tr w:rsidR="00F57485" w14:paraId="4FAC6A4F" w14:textId="77777777" w:rsidTr="00EF2988">
        <w:tc>
          <w:tcPr>
            <w:tcW w:w="1627" w:type="dxa"/>
            <w:vAlign w:val="center"/>
          </w:tcPr>
          <w:p w14:paraId="677A49E0" w14:textId="77777777" w:rsidR="00F57485" w:rsidRPr="003A196B" w:rsidRDefault="00F57485" w:rsidP="00EF2988">
            <w:pPr>
              <w:jc w:val="center"/>
              <w:rPr>
                <w:sz w:val="20"/>
                <w:szCs w:val="20"/>
              </w:rPr>
            </w:pPr>
            <w:r>
              <w:rPr>
                <w:sz w:val="20"/>
                <w:szCs w:val="20"/>
              </w:rPr>
              <w:t>Cerisier de Sainte-Lucie</w:t>
            </w:r>
          </w:p>
        </w:tc>
        <w:tc>
          <w:tcPr>
            <w:tcW w:w="1644" w:type="dxa"/>
            <w:vAlign w:val="center"/>
          </w:tcPr>
          <w:p w14:paraId="5970F4B5" w14:textId="77777777" w:rsidR="00F57485" w:rsidRPr="003A196B" w:rsidRDefault="00F57485" w:rsidP="00EF2988">
            <w:pPr>
              <w:jc w:val="center"/>
              <w:rPr>
                <w:i/>
                <w:iCs/>
                <w:sz w:val="20"/>
                <w:szCs w:val="20"/>
              </w:rPr>
            </w:pPr>
            <w:r>
              <w:rPr>
                <w:i/>
                <w:iCs/>
                <w:sz w:val="20"/>
                <w:szCs w:val="20"/>
              </w:rPr>
              <w:t>Prunus mahaleb</w:t>
            </w:r>
          </w:p>
        </w:tc>
        <w:tc>
          <w:tcPr>
            <w:tcW w:w="1520" w:type="dxa"/>
            <w:vAlign w:val="center"/>
          </w:tcPr>
          <w:p w14:paraId="5D68B7E4" w14:textId="29DC6148"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15639480" w14:textId="77777777" w:rsidR="00F57485" w:rsidRPr="00F57485" w:rsidRDefault="00F57485" w:rsidP="00EF2988">
            <w:pPr>
              <w:jc w:val="center"/>
              <w:rPr>
                <w:b/>
                <w:bCs/>
                <w:sz w:val="20"/>
                <w:szCs w:val="20"/>
              </w:rPr>
            </w:pPr>
          </w:p>
        </w:tc>
        <w:tc>
          <w:tcPr>
            <w:tcW w:w="1379" w:type="dxa"/>
            <w:vAlign w:val="center"/>
          </w:tcPr>
          <w:p w14:paraId="2844B0D8" w14:textId="77777777" w:rsidR="00F57485" w:rsidRPr="00F57485" w:rsidRDefault="00F57485" w:rsidP="00EF2988">
            <w:pPr>
              <w:jc w:val="center"/>
              <w:rPr>
                <w:b/>
                <w:bCs/>
                <w:sz w:val="20"/>
                <w:szCs w:val="20"/>
              </w:rPr>
            </w:pPr>
          </w:p>
        </w:tc>
        <w:tc>
          <w:tcPr>
            <w:tcW w:w="1248" w:type="dxa"/>
            <w:vAlign w:val="center"/>
          </w:tcPr>
          <w:p w14:paraId="6E4106BD" w14:textId="63FF9B0F" w:rsidR="00F57485" w:rsidRPr="00F57485" w:rsidRDefault="00F57485" w:rsidP="00EF2988">
            <w:pPr>
              <w:jc w:val="center"/>
              <w:rPr>
                <w:b/>
                <w:bCs/>
                <w:sz w:val="20"/>
                <w:szCs w:val="20"/>
              </w:rPr>
            </w:pPr>
            <w:r w:rsidRPr="00F57485">
              <w:rPr>
                <w:b/>
                <w:bCs/>
                <w:sz w:val="20"/>
                <w:szCs w:val="20"/>
              </w:rPr>
              <w:t>X</w:t>
            </w:r>
          </w:p>
        </w:tc>
      </w:tr>
      <w:tr w:rsidR="00F57485" w14:paraId="27162124" w14:textId="77777777" w:rsidTr="00EF2988">
        <w:tc>
          <w:tcPr>
            <w:tcW w:w="1627" w:type="dxa"/>
            <w:vAlign w:val="center"/>
          </w:tcPr>
          <w:p w14:paraId="24773709" w14:textId="77777777" w:rsidR="00F57485" w:rsidRPr="003A196B" w:rsidRDefault="00F57485" w:rsidP="00EF2988">
            <w:pPr>
              <w:jc w:val="center"/>
              <w:rPr>
                <w:sz w:val="20"/>
                <w:szCs w:val="20"/>
              </w:rPr>
            </w:pPr>
            <w:r>
              <w:rPr>
                <w:sz w:val="20"/>
                <w:szCs w:val="20"/>
              </w:rPr>
              <w:t>Cornouiller sanguin</w:t>
            </w:r>
          </w:p>
        </w:tc>
        <w:tc>
          <w:tcPr>
            <w:tcW w:w="1644" w:type="dxa"/>
            <w:vAlign w:val="center"/>
          </w:tcPr>
          <w:p w14:paraId="0C87220C" w14:textId="77777777" w:rsidR="00F57485" w:rsidRPr="003A196B" w:rsidRDefault="00F57485" w:rsidP="00EF2988">
            <w:pPr>
              <w:jc w:val="center"/>
              <w:rPr>
                <w:i/>
                <w:iCs/>
                <w:sz w:val="20"/>
                <w:szCs w:val="20"/>
              </w:rPr>
            </w:pPr>
            <w:r>
              <w:rPr>
                <w:i/>
                <w:iCs/>
                <w:sz w:val="20"/>
                <w:szCs w:val="20"/>
              </w:rPr>
              <w:t>Cornus sanguinea</w:t>
            </w:r>
          </w:p>
        </w:tc>
        <w:tc>
          <w:tcPr>
            <w:tcW w:w="1520" w:type="dxa"/>
            <w:vAlign w:val="center"/>
          </w:tcPr>
          <w:p w14:paraId="3731EEAB" w14:textId="0EA86B2F"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119DD477" w14:textId="77777777" w:rsidR="00F57485" w:rsidRPr="00F57485" w:rsidRDefault="00F57485" w:rsidP="00EF2988">
            <w:pPr>
              <w:jc w:val="center"/>
              <w:rPr>
                <w:b/>
                <w:bCs/>
                <w:sz w:val="20"/>
                <w:szCs w:val="20"/>
              </w:rPr>
            </w:pPr>
          </w:p>
        </w:tc>
        <w:tc>
          <w:tcPr>
            <w:tcW w:w="1379" w:type="dxa"/>
            <w:vAlign w:val="center"/>
          </w:tcPr>
          <w:p w14:paraId="6EEC9180" w14:textId="0D699FA6"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0496C527" w14:textId="2F8F4159" w:rsidR="00F57485" w:rsidRPr="00F57485" w:rsidRDefault="00F57485" w:rsidP="00EF2988">
            <w:pPr>
              <w:jc w:val="center"/>
              <w:rPr>
                <w:b/>
                <w:bCs/>
                <w:sz w:val="20"/>
                <w:szCs w:val="20"/>
              </w:rPr>
            </w:pPr>
            <w:r w:rsidRPr="00F57485">
              <w:rPr>
                <w:b/>
                <w:bCs/>
                <w:sz w:val="20"/>
                <w:szCs w:val="20"/>
              </w:rPr>
              <w:t>X</w:t>
            </w:r>
          </w:p>
        </w:tc>
      </w:tr>
      <w:tr w:rsidR="00F57485" w14:paraId="270A6338" w14:textId="77777777" w:rsidTr="00EF2988">
        <w:tc>
          <w:tcPr>
            <w:tcW w:w="1627" w:type="dxa"/>
            <w:vAlign w:val="center"/>
          </w:tcPr>
          <w:p w14:paraId="17022FDB" w14:textId="77777777" w:rsidR="00F57485" w:rsidRPr="003A196B" w:rsidRDefault="00F57485" w:rsidP="00EF2988">
            <w:pPr>
              <w:jc w:val="center"/>
              <w:rPr>
                <w:sz w:val="20"/>
                <w:szCs w:val="20"/>
              </w:rPr>
            </w:pPr>
            <w:r>
              <w:rPr>
                <w:sz w:val="20"/>
                <w:szCs w:val="20"/>
              </w:rPr>
              <w:t>Pommier</w:t>
            </w:r>
          </w:p>
        </w:tc>
        <w:tc>
          <w:tcPr>
            <w:tcW w:w="1644" w:type="dxa"/>
            <w:vAlign w:val="center"/>
          </w:tcPr>
          <w:p w14:paraId="49F2ACDD" w14:textId="77777777" w:rsidR="00F57485" w:rsidRPr="003A196B" w:rsidRDefault="00F57485" w:rsidP="00EF2988">
            <w:pPr>
              <w:jc w:val="center"/>
              <w:rPr>
                <w:i/>
                <w:iCs/>
                <w:sz w:val="20"/>
                <w:szCs w:val="20"/>
              </w:rPr>
            </w:pPr>
            <w:r>
              <w:rPr>
                <w:i/>
                <w:iCs/>
                <w:sz w:val="20"/>
                <w:szCs w:val="20"/>
              </w:rPr>
              <w:t>Malus domestica</w:t>
            </w:r>
          </w:p>
        </w:tc>
        <w:tc>
          <w:tcPr>
            <w:tcW w:w="1520" w:type="dxa"/>
            <w:vAlign w:val="center"/>
          </w:tcPr>
          <w:p w14:paraId="7DDE7EFC" w14:textId="6B821874"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5BBA8E8B" w14:textId="77777777" w:rsidR="00F57485" w:rsidRPr="00F57485" w:rsidRDefault="00F57485" w:rsidP="00EF2988">
            <w:pPr>
              <w:jc w:val="center"/>
              <w:rPr>
                <w:b/>
                <w:bCs/>
                <w:sz w:val="20"/>
                <w:szCs w:val="20"/>
              </w:rPr>
            </w:pPr>
          </w:p>
        </w:tc>
        <w:tc>
          <w:tcPr>
            <w:tcW w:w="1379" w:type="dxa"/>
            <w:vAlign w:val="center"/>
          </w:tcPr>
          <w:p w14:paraId="1EFB5439" w14:textId="52AF492F"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2ADACD80" w14:textId="30CCC76C" w:rsidR="00F57485" w:rsidRPr="00F57485" w:rsidRDefault="00F57485" w:rsidP="00EF2988">
            <w:pPr>
              <w:jc w:val="center"/>
              <w:rPr>
                <w:b/>
                <w:bCs/>
                <w:sz w:val="20"/>
                <w:szCs w:val="20"/>
              </w:rPr>
            </w:pPr>
            <w:r w:rsidRPr="00F57485">
              <w:rPr>
                <w:b/>
                <w:bCs/>
                <w:sz w:val="20"/>
                <w:szCs w:val="20"/>
              </w:rPr>
              <w:t>X</w:t>
            </w:r>
          </w:p>
        </w:tc>
      </w:tr>
      <w:tr w:rsidR="00F57485" w14:paraId="07991775" w14:textId="77777777" w:rsidTr="00EF2988">
        <w:tc>
          <w:tcPr>
            <w:tcW w:w="1627" w:type="dxa"/>
            <w:vAlign w:val="center"/>
          </w:tcPr>
          <w:p w14:paraId="548D2C44" w14:textId="77777777" w:rsidR="00F57485" w:rsidRPr="003A196B" w:rsidRDefault="00F57485" w:rsidP="00EF2988">
            <w:pPr>
              <w:jc w:val="center"/>
              <w:rPr>
                <w:sz w:val="20"/>
                <w:szCs w:val="20"/>
              </w:rPr>
            </w:pPr>
            <w:r>
              <w:rPr>
                <w:sz w:val="20"/>
                <w:szCs w:val="20"/>
              </w:rPr>
              <w:t>Prunier</w:t>
            </w:r>
          </w:p>
        </w:tc>
        <w:tc>
          <w:tcPr>
            <w:tcW w:w="1644" w:type="dxa"/>
            <w:vAlign w:val="center"/>
          </w:tcPr>
          <w:p w14:paraId="46E80D23" w14:textId="77777777" w:rsidR="00F57485" w:rsidRPr="003A196B" w:rsidRDefault="00F57485" w:rsidP="00EF2988">
            <w:pPr>
              <w:jc w:val="center"/>
              <w:rPr>
                <w:i/>
                <w:iCs/>
                <w:sz w:val="20"/>
                <w:szCs w:val="20"/>
              </w:rPr>
            </w:pPr>
            <w:r>
              <w:rPr>
                <w:i/>
                <w:iCs/>
                <w:sz w:val="20"/>
                <w:szCs w:val="20"/>
              </w:rPr>
              <w:t>Prunus domestica</w:t>
            </w:r>
          </w:p>
        </w:tc>
        <w:tc>
          <w:tcPr>
            <w:tcW w:w="1520" w:type="dxa"/>
            <w:vAlign w:val="center"/>
          </w:tcPr>
          <w:p w14:paraId="4F4CC8C9" w14:textId="3B57BD94"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4FBFB563" w14:textId="77777777" w:rsidR="00F57485" w:rsidRPr="00F57485" w:rsidRDefault="00F57485" w:rsidP="00EF2988">
            <w:pPr>
              <w:jc w:val="center"/>
              <w:rPr>
                <w:b/>
                <w:bCs/>
                <w:sz w:val="20"/>
                <w:szCs w:val="20"/>
              </w:rPr>
            </w:pPr>
          </w:p>
        </w:tc>
        <w:tc>
          <w:tcPr>
            <w:tcW w:w="1379" w:type="dxa"/>
            <w:vAlign w:val="center"/>
          </w:tcPr>
          <w:p w14:paraId="089E862A" w14:textId="08296074"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448D9BA6" w14:textId="022A6D74" w:rsidR="00F57485" w:rsidRPr="00F57485" w:rsidRDefault="00F57485" w:rsidP="00EF2988">
            <w:pPr>
              <w:jc w:val="center"/>
              <w:rPr>
                <w:b/>
                <w:bCs/>
                <w:sz w:val="20"/>
                <w:szCs w:val="20"/>
              </w:rPr>
            </w:pPr>
            <w:r w:rsidRPr="00F57485">
              <w:rPr>
                <w:b/>
                <w:bCs/>
                <w:sz w:val="20"/>
                <w:szCs w:val="20"/>
              </w:rPr>
              <w:t>X</w:t>
            </w:r>
          </w:p>
        </w:tc>
      </w:tr>
      <w:tr w:rsidR="00F57485" w14:paraId="33825CC1" w14:textId="77777777" w:rsidTr="00EF2988">
        <w:tc>
          <w:tcPr>
            <w:tcW w:w="1627" w:type="dxa"/>
            <w:vAlign w:val="center"/>
          </w:tcPr>
          <w:p w14:paraId="1725A96A" w14:textId="77777777" w:rsidR="00F57485" w:rsidRDefault="00F57485" w:rsidP="00EF2988">
            <w:pPr>
              <w:jc w:val="center"/>
              <w:rPr>
                <w:sz w:val="20"/>
                <w:szCs w:val="20"/>
              </w:rPr>
            </w:pPr>
            <w:r>
              <w:rPr>
                <w:sz w:val="20"/>
                <w:szCs w:val="20"/>
              </w:rPr>
              <w:t>Poirier</w:t>
            </w:r>
          </w:p>
        </w:tc>
        <w:tc>
          <w:tcPr>
            <w:tcW w:w="1644" w:type="dxa"/>
            <w:vAlign w:val="center"/>
          </w:tcPr>
          <w:p w14:paraId="1AE10D0B" w14:textId="77777777" w:rsidR="00F57485" w:rsidRPr="003A196B" w:rsidRDefault="00F57485" w:rsidP="00EF2988">
            <w:pPr>
              <w:jc w:val="center"/>
              <w:rPr>
                <w:i/>
                <w:iCs/>
                <w:sz w:val="20"/>
                <w:szCs w:val="20"/>
              </w:rPr>
            </w:pPr>
            <w:r>
              <w:rPr>
                <w:i/>
                <w:iCs/>
                <w:sz w:val="20"/>
                <w:szCs w:val="20"/>
              </w:rPr>
              <w:t>Pyrus communis</w:t>
            </w:r>
          </w:p>
        </w:tc>
        <w:tc>
          <w:tcPr>
            <w:tcW w:w="1520" w:type="dxa"/>
            <w:vAlign w:val="center"/>
          </w:tcPr>
          <w:p w14:paraId="46BE280D" w14:textId="423594E3"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08135863" w14:textId="77777777" w:rsidR="00F57485" w:rsidRPr="00F57485" w:rsidRDefault="00F57485" w:rsidP="00EF2988">
            <w:pPr>
              <w:jc w:val="center"/>
              <w:rPr>
                <w:b/>
                <w:bCs/>
                <w:sz w:val="20"/>
                <w:szCs w:val="20"/>
              </w:rPr>
            </w:pPr>
          </w:p>
        </w:tc>
        <w:tc>
          <w:tcPr>
            <w:tcW w:w="1379" w:type="dxa"/>
            <w:vAlign w:val="center"/>
          </w:tcPr>
          <w:p w14:paraId="69328363" w14:textId="667C7B1A"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51E75A5C" w14:textId="116E888C" w:rsidR="00F57485" w:rsidRPr="00F57485" w:rsidRDefault="00F57485" w:rsidP="00EF2988">
            <w:pPr>
              <w:jc w:val="center"/>
              <w:rPr>
                <w:b/>
                <w:bCs/>
                <w:sz w:val="20"/>
                <w:szCs w:val="20"/>
              </w:rPr>
            </w:pPr>
            <w:r w:rsidRPr="00F57485">
              <w:rPr>
                <w:b/>
                <w:bCs/>
                <w:sz w:val="20"/>
                <w:szCs w:val="20"/>
              </w:rPr>
              <w:t>X</w:t>
            </w:r>
          </w:p>
        </w:tc>
      </w:tr>
      <w:tr w:rsidR="00F57485" w14:paraId="7A906536" w14:textId="77777777" w:rsidTr="00EF2988">
        <w:tc>
          <w:tcPr>
            <w:tcW w:w="1627" w:type="dxa"/>
            <w:vAlign w:val="center"/>
          </w:tcPr>
          <w:p w14:paraId="2B2D3015" w14:textId="77777777" w:rsidR="00F57485" w:rsidRDefault="00F57485" w:rsidP="00EF2988">
            <w:pPr>
              <w:jc w:val="center"/>
              <w:rPr>
                <w:sz w:val="20"/>
                <w:szCs w:val="20"/>
              </w:rPr>
            </w:pPr>
            <w:r>
              <w:rPr>
                <w:sz w:val="20"/>
                <w:szCs w:val="20"/>
              </w:rPr>
              <w:t>Genévrier commun</w:t>
            </w:r>
          </w:p>
        </w:tc>
        <w:tc>
          <w:tcPr>
            <w:tcW w:w="1644" w:type="dxa"/>
            <w:vAlign w:val="center"/>
          </w:tcPr>
          <w:p w14:paraId="7F9A528B" w14:textId="77777777" w:rsidR="00F57485" w:rsidRDefault="00F57485" w:rsidP="00EF2988">
            <w:pPr>
              <w:jc w:val="center"/>
              <w:rPr>
                <w:i/>
                <w:iCs/>
                <w:sz w:val="20"/>
                <w:szCs w:val="20"/>
              </w:rPr>
            </w:pPr>
            <w:r>
              <w:rPr>
                <w:i/>
                <w:iCs/>
                <w:sz w:val="20"/>
                <w:szCs w:val="20"/>
              </w:rPr>
              <w:t>Juniperus communis</w:t>
            </w:r>
          </w:p>
        </w:tc>
        <w:tc>
          <w:tcPr>
            <w:tcW w:w="1520" w:type="dxa"/>
            <w:vAlign w:val="center"/>
          </w:tcPr>
          <w:p w14:paraId="5E5D922F" w14:textId="77777777" w:rsidR="00F57485" w:rsidRPr="00F57485" w:rsidRDefault="00F57485" w:rsidP="00EF2988">
            <w:pPr>
              <w:jc w:val="center"/>
              <w:rPr>
                <w:b/>
                <w:bCs/>
                <w:sz w:val="20"/>
                <w:szCs w:val="20"/>
              </w:rPr>
            </w:pPr>
          </w:p>
        </w:tc>
        <w:tc>
          <w:tcPr>
            <w:tcW w:w="1644" w:type="dxa"/>
            <w:vAlign w:val="center"/>
          </w:tcPr>
          <w:p w14:paraId="46BE004C" w14:textId="384C5390" w:rsidR="00F57485" w:rsidRPr="00F57485" w:rsidRDefault="00F57485" w:rsidP="00EF2988">
            <w:pPr>
              <w:jc w:val="center"/>
              <w:rPr>
                <w:b/>
                <w:bCs/>
                <w:sz w:val="20"/>
                <w:szCs w:val="20"/>
              </w:rPr>
            </w:pPr>
            <w:r w:rsidRPr="00F57485">
              <w:rPr>
                <w:b/>
                <w:bCs/>
                <w:sz w:val="20"/>
                <w:szCs w:val="20"/>
              </w:rPr>
              <w:t>X</w:t>
            </w:r>
          </w:p>
        </w:tc>
        <w:tc>
          <w:tcPr>
            <w:tcW w:w="1379" w:type="dxa"/>
            <w:vAlign w:val="center"/>
          </w:tcPr>
          <w:p w14:paraId="021E3AAE" w14:textId="77777777" w:rsidR="00F57485" w:rsidRPr="00F57485" w:rsidRDefault="00F57485" w:rsidP="00EF2988">
            <w:pPr>
              <w:jc w:val="center"/>
              <w:rPr>
                <w:b/>
                <w:bCs/>
                <w:sz w:val="20"/>
                <w:szCs w:val="20"/>
              </w:rPr>
            </w:pPr>
          </w:p>
        </w:tc>
        <w:tc>
          <w:tcPr>
            <w:tcW w:w="1248" w:type="dxa"/>
            <w:vAlign w:val="center"/>
          </w:tcPr>
          <w:p w14:paraId="5CBDDB3C" w14:textId="0A624A45" w:rsidR="00F57485" w:rsidRPr="00F57485" w:rsidRDefault="00F57485" w:rsidP="00EF2988">
            <w:pPr>
              <w:jc w:val="center"/>
              <w:rPr>
                <w:b/>
                <w:bCs/>
                <w:sz w:val="20"/>
                <w:szCs w:val="20"/>
              </w:rPr>
            </w:pPr>
            <w:r w:rsidRPr="00F57485">
              <w:rPr>
                <w:b/>
                <w:bCs/>
                <w:sz w:val="20"/>
                <w:szCs w:val="20"/>
              </w:rPr>
              <w:t>X</w:t>
            </w:r>
          </w:p>
        </w:tc>
      </w:tr>
      <w:tr w:rsidR="00F57485" w14:paraId="7C7A0577" w14:textId="77777777" w:rsidTr="00EF2988">
        <w:tc>
          <w:tcPr>
            <w:tcW w:w="1627" w:type="dxa"/>
            <w:vAlign w:val="center"/>
          </w:tcPr>
          <w:p w14:paraId="1087C65A" w14:textId="77777777" w:rsidR="00F57485" w:rsidRDefault="00F57485" w:rsidP="00EF2988">
            <w:pPr>
              <w:jc w:val="center"/>
              <w:rPr>
                <w:sz w:val="20"/>
                <w:szCs w:val="20"/>
              </w:rPr>
            </w:pPr>
          </w:p>
        </w:tc>
        <w:tc>
          <w:tcPr>
            <w:tcW w:w="1644" w:type="dxa"/>
            <w:vAlign w:val="center"/>
          </w:tcPr>
          <w:p w14:paraId="43D11661" w14:textId="77777777" w:rsidR="00F57485" w:rsidRDefault="00F57485" w:rsidP="00EF2988">
            <w:pPr>
              <w:jc w:val="center"/>
              <w:rPr>
                <w:i/>
                <w:iCs/>
                <w:sz w:val="20"/>
                <w:szCs w:val="20"/>
              </w:rPr>
            </w:pPr>
          </w:p>
        </w:tc>
        <w:tc>
          <w:tcPr>
            <w:tcW w:w="1520" w:type="dxa"/>
            <w:vAlign w:val="center"/>
          </w:tcPr>
          <w:p w14:paraId="47545D1B" w14:textId="77777777" w:rsidR="00F57485" w:rsidRDefault="00F57485" w:rsidP="00EF2988">
            <w:pPr>
              <w:jc w:val="center"/>
              <w:rPr>
                <w:sz w:val="20"/>
                <w:szCs w:val="20"/>
              </w:rPr>
            </w:pPr>
          </w:p>
        </w:tc>
        <w:tc>
          <w:tcPr>
            <w:tcW w:w="1644" w:type="dxa"/>
            <w:vAlign w:val="center"/>
          </w:tcPr>
          <w:p w14:paraId="0A84B4CC" w14:textId="77777777" w:rsidR="00F57485" w:rsidRPr="00AF5EEC" w:rsidRDefault="00F57485" w:rsidP="00EF2988">
            <w:pPr>
              <w:jc w:val="center"/>
              <w:rPr>
                <w:sz w:val="20"/>
                <w:szCs w:val="20"/>
              </w:rPr>
            </w:pPr>
          </w:p>
        </w:tc>
        <w:tc>
          <w:tcPr>
            <w:tcW w:w="1379" w:type="dxa"/>
            <w:vAlign w:val="center"/>
          </w:tcPr>
          <w:p w14:paraId="20189D60" w14:textId="77777777" w:rsidR="00F57485" w:rsidRDefault="00F57485" w:rsidP="00EF2988">
            <w:pPr>
              <w:jc w:val="center"/>
              <w:rPr>
                <w:sz w:val="20"/>
                <w:szCs w:val="20"/>
              </w:rPr>
            </w:pPr>
          </w:p>
        </w:tc>
        <w:tc>
          <w:tcPr>
            <w:tcW w:w="1248" w:type="dxa"/>
            <w:vAlign w:val="center"/>
          </w:tcPr>
          <w:p w14:paraId="6B5A263E" w14:textId="77777777" w:rsidR="00F57485" w:rsidRDefault="00F57485" w:rsidP="00EF2988">
            <w:pPr>
              <w:jc w:val="center"/>
              <w:rPr>
                <w:sz w:val="20"/>
                <w:szCs w:val="20"/>
              </w:rPr>
            </w:pPr>
          </w:p>
        </w:tc>
      </w:tr>
      <w:tr w:rsidR="00F57485" w14:paraId="1D24AF14" w14:textId="77777777" w:rsidTr="00EF2988">
        <w:tc>
          <w:tcPr>
            <w:tcW w:w="6435" w:type="dxa"/>
            <w:gridSpan w:val="4"/>
            <w:shd w:val="clear" w:color="auto" w:fill="2E74B5" w:themeFill="accent5" w:themeFillShade="BF"/>
            <w:vAlign w:val="center"/>
          </w:tcPr>
          <w:p w14:paraId="7030AAA0" w14:textId="77777777" w:rsidR="00F57485" w:rsidRDefault="00F57485" w:rsidP="00EF2988">
            <w:pPr>
              <w:jc w:val="center"/>
              <w:rPr>
                <w:b/>
                <w:bCs/>
                <w:color w:val="FFFFFF" w:themeColor="background1"/>
              </w:rPr>
            </w:pPr>
          </w:p>
          <w:p w14:paraId="160EBAD5" w14:textId="77777777" w:rsidR="00F57485" w:rsidRDefault="00F57485" w:rsidP="00EF2988">
            <w:pPr>
              <w:jc w:val="center"/>
              <w:rPr>
                <w:b/>
                <w:bCs/>
                <w:color w:val="FFFFFF" w:themeColor="background1"/>
              </w:rPr>
            </w:pPr>
            <w:r>
              <w:rPr>
                <w:b/>
                <w:bCs/>
                <w:color w:val="FFFFFF" w:themeColor="background1"/>
              </w:rPr>
              <w:t>Grimpantes</w:t>
            </w:r>
          </w:p>
          <w:p w14:paraId="4E2236D9" w14:textId="77777777" w:rsidR="00F57485" w:rsidRPr="00AF5EEC" w:rsidRDefault="00F57485" w:rsidP="00EF2988">
            <w:pPr>
              <w:jc w:val="center"/>
              <w:rPr>
                <w:sz w:val="20"/>
                <w:szCs w:val="20"/>
              </w:rPr>
            </w:pPr>
          </w:p>
        </w:tc>
        <w:tc>
          <w:tcPr>
            <w:tcW w:w="2627" w:type="dxa"/>
            <w:gridSpan w:val="2"/>
            <w:shd w:val="clear" w:color="auto" w:fill="E2EFD9" w:themeFill="accent6" w:themeFillTint="33"/>
            <w:vAlign w:val="center"/>
          </w:tcPr>
          <w:p w14:paraId="119F08E3" w14:textId="77777777" w:rsidR="00F57485" w:rsidRPr="00AF5EEC" w:rsidRDefault="00F57485" w:rsidP="00EF2988">
            <w:pPr>
              <w:jc w:val="center"/>
              <w:rPr>
                <w:sz w:val="20"/>
                <w:szCs w:val="20"/>
              </w:rPr>
            </w:pPr>
            <w:r>
              <w:rPr>
                <w:b/>
                <w:bCs/>
              </w:rPr>
              <w:t>Milieux</w:t>
            </w:r>
          </w:p>
        </w:tc>
      </w:tr>
      <w:tr w:rsidR="00F57485" w14:paraId="572B1DA4" w14:textId="77777777" w:rsidTr="00EF2988">
        <w:tc>
          <w:tcPr>
            <w:tcW w:w="1627" w:type="dxa"/>
            <w:vAlign w:val="center"/>
          </w:tcPr>
          <w:p w14:paraId="235D581A" w14:textId="77777777" w:rsidR="00F57485" w:rsidRPr="004E6267" w:rsidRDefault="00F57485" w:rsidP="00EF2988">
            <w:pPr>
              <w:jc w:val="center"/>
              <w:rPr>
                <w:b/>
                <w:bCs/>
              </w:rPr>
            </w:pPr>
            <w:r w:rsidRPr="004E6267">
              <w:rPr>
                <w:b/>
                <w:bCs/>
              </w:rPr>
              <w:t>Nom commun</w:t>
            </w:r>
          </w:p>
        </w:tc>
        <w:tc>
          <w:tcPr>
            <w:tcW w:w="1644" w:type="dxa"/>
            <w:vAlign w:val="center"/>
          </w:tcPr>
          <w:p w14:paraId="4F099C03" w14:textId="77777777" w:rsidR="00F57485" w:rsidRPr="004E6267" w:rsidRDefault="00F57485" w:rsidP="00EF2988">
            <w:pPr>
              <w:jc w:val="center"/>
              <w:rPr>
                <w:b/>
                <w:bCs/>
              </w:rPr>
            </w:pPr>
            <w:r w:rsidRPr="004E6267">
              <w:rPr>
                <w:b/>
                <w:bCs/>
              </w:rPr>
              <w:t>Nom latin</w:t>
            </w:r>
          </w:p>
        </w:tc>
        <w:tc>
          <w:tcPr>
            <w:tcW w:w="1520" w:type="dxa"/>
            <w:vAlign w:val="center"/>
          </w:tcPr>
          <w:p w14:paraId="3EB2EC44" w14:textId="77777777" w:rsidR="00F57485" w:rsidRPr="004E6267" w:rsidRDefault="00F57485" w:rsidP="00EF2988">
            <w:pPr>
              <w:jc w:val="center"/>
              <w:rPr>
                <w:b/>
                <w:bCs/>
              </w:rPr>
            </w:pPr>
            <w:r w:rsidRPr="004E6267">
              <w:rPr>
                <w:b/>
                <w:bCs/>
              </w:rPr>
              <w:t>Caduc</w:t>
            </w:r>
          </w:p>
        </w:tc>
        <w:tc>
          <w:tcPr>
            <w:tcW w:w="1644" w:type="dxa"/>
            <w:vAlign w:val="center"/>
          </w:tcPr>
          <w:p w14:paraId="711EC9FC" w14:textId="77777777" w:rsidR="00F57485" w:rsidRPr="004E6267" w:rsidRDefault="00F57485" w:rsidP="00EF2988">
            <w:pPr>
              <w:jc w:val="center"/>
              <w:rPr>
                <w:b/>
                <w:bCs/>
              </w:rPr>
            </w:pPr>
            <w:r w:rsidRPr="004E6267">
              <w:rPr>
                <w:b/>
                <w:bCs/>
              </w:rPr>
              <w:t>Persistant</w:t>
            </w:r>
          </w:p>
        </w:tc>
        <w:tc>
          <w:tcPr>
            <w:tcW w:w="1379" w:type="dxa"/>
            <w:vAlign w:val="center"/>
          </w:tcPr>
          <w:p w14:paraId="4537CE38" w14:textId="77777777" w:rsidR="00F57485" w:rsidRPr="004E6267" w:rsidRDefault="00F57485" w:rsidP="00EF2988">
            <w:pPr>
              <w:jc w:val="center"/>
              <w:rPr>
                <w:b/>
                <w:bCs/>
              </w:rPr>
            </w:pPr>
            <w:r>
              <w:rPr>
                <w:b/>
                <w:bCs/>
              </w:rPr>
              <w:t>Vallée et vallons</w:t>
            </w:r>
          </w:p>
        </w:tc>
        <w:tc>
          <w:tcPr>
            <w:tcW w:w="1248" w:type="dxa"/>
            <w:vAlign w:val="center"/>
          </w:tcPr>
          <w:p w14:paraId="08EF15FC" w14:textId="77777777" w:rsidR="00F57485" w:rsidRPr="004E6267" w:rsidRDefault="00F57485" w:rsidP="00EF2988">
            <w:pPr>
              <w:jc w:val="center"/>
              <w:rPr>
                <w:b/>
                <w:bCs/>
              </w:rPr>
            </w:pPr>
            <w:r>
              <w:rPr>
                <w:b/>
                <w:bCs/>
              </w:rPr>
              <w:t>Plateaux</w:t>
            </w:r>
          </w:p>
        </w:tc>
      </w:tr>
      <w:tr w:rsidR="00F57485" w14:paraId="46C6F955" w14:textId="77777777" w:rsidTr="00EF2988">
        <w:tc>
          <w:tcPr>
            <w:tcW w:w="1627" w:type="dxa"/>
            <w:vAlign w:val="center"/>
          </w:tcPr>
          <w:p w14:paraId="2C1D0627" w14:textId="77777777" w:rsidR="00F57485" w:rsidRDefault="00F57485" w:rsidP="00EF2988">
            <w:pPr>
              <w:jc w:val="center"/>
              <w:rPr>
                <w:sz w:val="20"/>
                <w:szCs w:val="20"/>
              </w:rPr>
            </w:pPr>
            <w:r>
              <w:rPr>
                <w:sz w:val="20"/>
                <w:szCs w:val="20"/>
              </w:rPr>
              <w:t>Lierre grimpant</w:t>
            </w:r>
          </w:p>
        </w:tc>
        <w:tc>
          <w:tcPr>
            <w:tcW w:w="1644" w:type="dxa"/>
            <w:vAlign w:val="center"/>
          </w:tcPr>
          <w:p w14:paraId="7081DD62" w14:textId="77777777" w:rsidR="00F57485" w:rsidRPr="003A196B" w:rsidRDefault="00F57485" w:rsidP="00EF2988">
            <w:pPr>
              <w:jc w:val="center"/>
              <w:rPr>
                <w:i/>
                <w:iCs/>
                <w:sz w:val="20"/>
                <w:szCs w:val="20"/>
              </w:rPr>
            </w:pPr>
            <w:r>
              <w:rPr>
                <w:i/>
                <w:iCs/>
                <w:sz w:val="20"/>
                <w:szCs w:val="20"/>
              </w:rPr>
              <w:t>Hedera helix</w:t>
            </w:r>
          </w:p>
        </w:tc>
        <w:tc>
          <w:tcPr>
            <w:tcW w:w="1520" w:type="dxa"/>
            <w:vAlign w:val="center"/>
          </w:tcPr>
          <w:p w14:paraId="4116E2ED" w14:textId="77777777" w:rsidR="00F57485" w:rsidRPr="00F57485" w:rsidRDefault="00F57485" w:rsidP="00EF2988">
            <w:pPr>
              <w:jc w:val="center"/>
              <w:rPr>
                <w:b/>
                <w:bCs/>
                <w:sz w:val="20"/>
                <w:szCs w:val="20"/>
              </w:rPr>
            </w:pPr>
          </w:p>
        </w:tc>
        <w:tc>
          <w:tcPr>
            <w:tcW w:w="1644" w:type="dxa"/>
            <w:vAlign w:val="center"/>
          </w:tcPr>
          <w:p w14:paraId="260C6E59" w14:textId="4C517C17" w:rsidR="00F57485" w:rsidRPr="00F57485" w:rsidRDefault="00F57485" w:rsidP="00EF2988">
            <w:pPr>
              <w:jc w:val="center"/>
              <w:rPr>
                <w:b/>
                <w:bCs/>
                <w:sz w:val="20"/>
                <w:szCs w:val="20"/>
              </w:rPr>
            </w:pPr>
            <w:r w:rsidRPr="00F57485">
              <w:rPr>
                <w:b/>
                <w:bCs/>
                <w:sz w:val="20"/>
                <w:szCs w:val="20"/>
              </w:rPr>
              <w:t>X</w:t>
            </w:r>
          </w:p>
        </w:tc>
        <w:tc>
          <w:tcPr>
            <w:tcW w:w="1379" w:type="dxa"/>
            <w:vAlign w:val="center"/>
          </w:tcPr>
          <w:p w14:paraId="45F2146A" w14:textId="73780BB6"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7305F64E" w14:textId="72B49E91" w:rsidR="00F57485" w:rsidRPr="00F57485" w:rsidRDefault="00F57485" w:rsidP="00EF2988">
            <w:pPr>
              <w:jc w:val="center"/>
              <w:rPr>
                <w:b/>
                <w:bCs/>
                <w:sz w:val="20"/>
                <w:szCs w:val="20"/>
              </w:rPr>
            </w:pPr>
            <w:r w:rsidRPr="00F57485">
              <w:rPr>
                <w:b/>
                <w:bCs/>
                <w:sz w:val="20"/>
                <w:szCs w:val="20"/>
              </w:rPr>
              <w:t>X</w:t>
            </w:r>
          </w:p>
        </w:tc>
      </w:tr>
      <w:tr w:rsidR="00F57485" w14:paraId="19A549BF" w14:textId="77777777" w:rsidTr="00EF2988">
        <w:tc>
          <w:tcPr>
            <w:tcW w:w="1627" w:type="dxa"/>
            <w:vAlign w:val="center"/>
          </w:tcPr>
          <w:p w14:paraId="5A581A67" w14:textId="77777777" w:rsidR="00F57485" w:rsidRDefault="00F57485" w:rsidP="00EF2988">
            <w:pPr>
              <w:jc w:val="center"/>
              <w:rPr>
                <w:sz w:val="20"/>
                <w:szCs w:val="20"/>
              </w:rPr>
            </w:pPr>
            <w:r>
              <w:rPr>
                <w:sz w:val="20"/>
                <w:szCs w:val="20"/>
              </w:rPr>
              <w:t>Chèvrefeuille des bois</w:t>
            </w:r>
          </w:p>
        </w:tc>
        <w:tc>
          <w:tcPr>
            <w:tcW w:w="1644" w:type="dxa"/>
            <w:vAlign w:val="center"/>
          </w:tcPr>
          <w:p w14:paraId="00F9CA2C" w14:textId="77777777" w:rsidR="00F57485" w:rsidRPr="003A196B" w:rsidRDefault="00F57485" w:rsidP="00EF2988">
            <w:pPr>
              <w:jc w:val="center"/>
              <w:rPr>
                <w:i/>
                <w:iCs/>
                <w:sz w:val="20"/>
                <w:szCs w:val="20"/>
              </w:rPr>
            </w:pPr>
            <w:r w:rsidRPr="007B391B">
              <w:rPr>
                <w:i/>
                <w:iCs/>
                <w:sz w:val="20"/>
                <w:szCs w:val="20"/>
              </w:rPr>
              <w:t>lonicera periclymenum</w:t>
            </w:r>
          </w:p>
        </w:tc>
        <w:tc>
          <w:tcPr>
            <w:tcW w:w="1520" w:type="dxa"/>
            <w:vAlign w:val="center"/>
          </w:tcPr>
          <w:p w14:paraId="09CDAAEB" w14:textId="6662E624" w:rsidR="00F57485" w:rsidRPr="00F57485" w:rsidRDefault="00F57485" w:rsidP="00EF2988">
            <w:pPr>
              <w:jc w:val="center"/>
              <w:rPr>
                <w:b/>
                <w:bCs/>
                <w:sz w:val="20"/>
                <w:szCs w:val="20"/>
              </w:rPr>
            </w:pPr>
            <w:r w:rsidRPr="00F57485">
              <w:rPr>
                <w:b/>
                <w:bCs/>
                <w:sz w:val="20"/>
                <w:szCs w:val="20"/>
              </w:rPr>
              <w:t>X</w:t>
            </w:r>
          </w:p>
        </w:tc>
        <w:tc>
          <w:tcPr>
            <w:tcW w:w="1644" w:type="dxa"/>
            <w:vAlign w:val="center"/>
          </w:tcPr>
          <w:p w14:paraId="32229DF0" w14:textId="77777777" w:rsidR="00F57485" w:rsidRPr="00F57485" w:rsidRDefault="00F57485" w:rsidP="00EF2988">
            <w:pPr>
              <w:jc w:val="center"/>
              <w:rPr>
                <w:b/>
                <w:bCs/>
                <w:sz w:val="20"/>
                <w:szCs w:val="20"/>
              </w:rPr>
            </w:pPr>
          </w:p>
        </w:tc>
        <w:tc>
          <w:tcPr>
            <w:tcW w:w="1379" w:type="dxa"/>
            <w:vAlign w:val="center"/>
          </w:tcPr>
          <w:p w14:paraId="7511D7BD" w14:textId="28003EF7" w:rsidR="00F57485" w:rsidRPr="00F57485" w:rsidRDefault="00F57485" w:rsidP="00EF2988">
            <w:pPr>
              <w:jc w:val="center"/>
              <w:rPr>
                <w:b/>
                <w:bCs/>
                <w:sz w:val="20"/>
                <w:szCs w:val="20"/>
              </w:rPr>
            </w:pPr>
            <w:r w:rsidRPr="00F57485">
              <w:rPr>
                <w:b/>
                <w:bCs/>
                <w:sz w:val="20"/>
                <w:szCs w:val="20"/>
              </w:rPr>
              <w:t>X</w:t>
            </w:r>
          </w:p>
        </w:tc>
        <w:tc>
          <w:tcPr>
            <w:tcW w:w="1248" w:type="dxa"/>
            <w:vAlign w:val="center"/>
          </w:tcPr>
          <w:p w14:paraId="488E6429" w14:textId="77777777" w:rsidR="00F57485" w:rsidRPr="00F57485" w:rsidRDefault="00F57485" w:rsidP="00EF2988">
            <w:pPr>
              <w:jc w:val="center"/>
              <w:rPr>
                <w:b/>
                <w:bCs/>
                <w:sz w:val="20"/>
                <w:szCs w:val="20"/>
              </w:rPr>
            </w:pPr>
          </w:p>
        </w:tc>
      </w:tr>
      <w:tr w:rsidR="00F57485" w14:paraId="4A4FC393" w14:textId="77777777" w:rsidTr="00EF2988">
        <w:tc>
          <w:tcPr>
            <w:tcW w:w="1627" w:type="dxa"/>
            <w:vAlign w:val="center"/>
          </w:tcPr>
          <w:p w14:paraId="750AD77C" w14:textId="77777777" w:rsidR="00F57485" w:rsidRDefault="00F57485" w:rsidP="00EF2988">
            <w:pPr>
              <w:jc w:val="center"/>
              <w:rPr>
                <w:sz w:val="20"/>
                <w:szCs w:val="20"/>
              </w:rPr>
            </w:pPr>
            <w:r>
              <w:rPr>
                <w:sz w:val="20"/>
                <w:szCs w:val="20"/>
              </w:rPr>
              <w:t>Salsepareille</w:t>
            </w:r>
          </w:p>
        </w:tc>
        <w:tc>
          <w:tcPr>
            <w:tcW w:w="1644" w:type="dxa"/>
            <w:vAlign w:val="center"/>
          </w:tcPr>
          <w:p w14:paraId="3BF9AB9B" w14:textId="77777777" w:rsidR="00F57485" w:rsidRPr="003A196B" w:rsidRDefault="00F57485" w:rsidP="00EF2988">
            <w:pPr>
              <w:jc w:val="center"/>
              <w:rPr>
                <w:i/>
                <w:iCs/>
                <w:sz w:val="20"/>
                <w:szCs w:val="20"/>
              </w:rPr>
            </w:pPr>
            <w:r>
              <w:rPr>
                <w:i/>
                <w:iCs/>
                <w:sz w:val="20"/>
                <w:szCs w:val="20"/>
              </w:rPr>
              <w:t>Smilax aspera</w:t>
            </w:r>
          </w:p>
        </w:tc>
        <w:tc>
          <w:tcPr>
            <w:tcW w:w="1520" w:type="dxa"/>
            <w:vAlign w:val="center"/>
          </w:tcPr>
          <w:p w14:paraId="74392103" w14:textId="77777777" w:rsidR="00F57485" w:rsidRPr="00F57485" w:rsidRDefault="00F57485" w:rsidP="00EF2988">
            <w:pPr>
              <w:jc w:val="center"/>
              <w:rPr>
                <w:b/>
                <w:bCs/>
                <w:sz w:val="20"/>
                <w:szCs w:val="20"/>
              </w:rPr>
            </w:pPr>
          </w:p>
        </w:tc>
        <w:tc>
          <w:tcPr>
            <w:tcW w:w="1644" w:type="dxa"/>
            <w:vAlign w:val="center"/>
          </w:tcPr>
          <w:p w14:paraId="4EB469C6" w14:textId="3AAE6D97" w:rsidR="00F57485" w:rsidRPr="00F57485" w:rsidRDefault="00F57485" w:rsidP="00EF2988">
            <w:pPr>
              <w:jc w:val="center"/>
              <w:rPr>
                <w:b/>
                <w:bCs/>
                <w:sz w:val="20"/>
                <w:szCs w:val="20"/>
              </w:rPr>
            </w:pPr>
            <w:r w:rsidRPr="00F57485">
              <w:rPr>
                <w:b/>
                <w:bCs/>
                <w:sz w:val="20"/>
                <w:szCs w:val="20"/>
              </w:rPr>
              <w:t>X</w:t>
            </w:r>
          </w:p>
        </w:tc>
        <w:tc>
          <w:tcPr>
            <w:tcW w:w="1379" w:type="dxa"/>
            <w:vAlign w:val="center"/>
          </w:tcPr>
          <w:p w14:paraId="7A4AAA2B" w14:textId="77777777" w:rsidR="00F57485" w:rsidRPr="00F57485" w:rsidRDefault="00F57485" w:rsidP="00EF2988">
            <w:pPr>
              <w:jc w:val="center"/>
              <w:rPr>
                <w:b/>
                <w:bCs/>
                <w:sz w:val="20"/>
                <w:szCs w:val="20"/>
              </w:rPr>
            </w:pPr>
          </w:p>
        </w:tc>
        <w:tc>
          <w:tcPr>
            <w:tcW w:w="1248" w:type="dxa"/>
            <w:vAlign w:val="center"/>
          </w:tcPr>
          <w:p w14:paraId="1D6F1A46" w14:textId="68C9D75E" w:rsidR="00F57485" w:rsidRPr="00F57485" w:rsidRDefault="00F57485" w:rsidP="00EF2988">
            <w:pPr>
              <w:jc w:val="center"/>
              <w:rPr>
                <w:b/>
                <w:bCs/>
                <w:sz w:val="20"/>
                <w:szCs w:val="20"/>
              </w:rPr>
            </w:pPr>
            <w:r w:rsidRPr="00F57485">
              <w:rPr>
                <w:b/>
                <w:bCs/>
                <w:sz w:val="20"/>
                <w:szCs w:val="20"/>
              </w:rPr>
              <w:t>X</w:t>
            </w:r>
          </w:p>
        </w:tc>
      </w:tr>
    </w:tbl>
    <w:p w14:paraId="710EB790" w14:textId="77777777" w:rsidR="00F57485" w:rsidRDefault="00F57485" w:rsidP="00F57485"/>
    <w:p w14:paraId="67414BDB" w14:textId="6C048F11" w:rsidR="000B0380" w:rsidRDefault="00914E64" w:rsidP="00DC7C47">
      <w:pPr>
        <w:spacing w:after="160"/>
        <w:contextualSpacing w:val="0"/>
        <w:jc w:val="left"/>
        <w:rPr>
          <w:lang w:eastAsia="fr-FR"/>
        </w:rPr>
      </w:pPr>
      <w:r>
        <w:rPr>
          <w:lang w:eastAsia="fr-FR"/>
        </w:rPr>
        <w:br w:type="page"/>
      </w:r>
    </w:p>
    <w:p w14:paraId="0A396A01" w14:textId="2F02D502" w:rsidR="00F57485" w:rsidRDefault="00914E64" w:rsidP="00914E64">
      <w:pPr>
        <w:pStyle w:val="CB2"/>
      </w:pPr>
      <w:bookmarkStart w:id="134" w:name="_Toc50466872"/>
      <w:r>
        <w:lastRenderedPageBreak/>
        <w:t>Recommandations architecturales et paysagères</w:t>
      </w:r>
      <w:bookmarkEnd w:id="134"/>
    </w:p>
    <w:p w14:paraId="4564598A" w14:textId="35CBE54A" w:rsidR="00914E64" w:rsidRDefault="00914E64" w:rsidP="00F57485">
      <w:pPr>
        <w:rPr>
          <w:lang w:eastAsia="fr-FR"/>
        </w:rPr>
      </w:pPr>
    </w:p>
    <w:p w14:paraId="3AF1F0C1" w14:textId="77777777" w:rsidR="00914E64" w:rsidRDefault="00914E64" w:rsidP="00914E64">
      <w:pPr>
        <w:rPr>
          <w:rFonts w:cstheme="minorHAnsi"/>
        </w:rPr>
      </w:pPr>
      <w:r>
        <w:rPr>
          <w:rFonts w:cstheme="minorHAnsi"/>
        </w:rPr>
        <w:t>Les bâtiments et tissus bâtis appellent des approches différenciées en fonction de leur intérêt architectural et paysager.</w:t>
      </w:r>
    </w:p>
    <w:p w14:paraId="6EADEB63" w14:textId="77777777" w:rsidR="00914E64" w:rsidRDefault="00914E64" w:rsidP="00914E64">
      <w:pPr>
        <w:rPr>
          <w:rFonts w:cstheme="minorHAnsi"/>
        </w:rPr>
      </w:pPr>
    </w:p>
    <w:p w14:paraId="212C158D" w14:textId="77777777" w:rsidR="00914E64" w:rsidRDefault="00914E64" w:rsidP="00914E64">
      <w:pPr>
        <w:rPr>
          <w:rFonts w:cstheme="minorHAnsi"/>
        </w:rPr>
      </w:pPr>
      <w:r>
        <w:rPr>
          <w:rFonts w:cstheme="minorHAnsi"/>
        </w:rPr>
        <w:t>Si le règlement du PLU fixe un certain nombre de prescriptions intangibles, le rôle du présent cahier de recommandations vise à accompagner le porteur de projet afin de lui conseiller des options constructives et typologiques les plus à même de permettre une insertion des projets dans leurs différents contextes.</w:t>
      </w:r>
    </w:p>
    <w:p w14:paraId="33437AF2" w14:textId="77777777" w:rsidR="00914E64" w:rsidRDefault="00914E64" w:rsidP="00914E64">
      <w:pPr>
        <w:rPr>
          <w:rFonts w:cstheme="minorHAnsi"/>
        </w:rPr>
      </w:pPr>
    </w:p>
    <w:p w14:paraId="469D4EAA" w14:textId="6CB11E80" w:rsidR="00914E64" w:rsidRDefault="00C110EE" w:rsidP="00914E64">
      <w:pPr>
        <w:rPr>
          <w:rFonts w:cstheme="minorHAnsi"/>
        </w:rPr>
      </w:pPr>
      <w:r>
        <w:rPr>
          <w:rFonts w:cstheme="minorHAnsi"/>
        </w:rPr>
        <w:t>Il recouvre les thématiques suivantes :</w:t>
      </w:r>
    </w:p>
    <w:p w14:paraId="0FF7597E" w14:textId="4820FB0F" w:rsidR="00DC7C47" w:rsidRPr="00DC7C47" w:rsidRDefault="00DC7C47" w:rsidP="00C110EE">
      <w:pPr>
        <w:pStyle w:val="Paragraphedeliste"/>
        <w:numPr>
          <w:ilvl w:val="0"/>
          <w:numId w:val="28"/>
        </w:numPr>
        <w:rPr>
          <w:rFonts w:cstheme="minorHAnsi"/>
          <w:b/>
          <w:bCs/>
          <w:sz w:val="24"/>
          <w:szCs w:val="24"/>
        </w:rPr>
      </w:pPr>
      <w:r w:rsidRPr="00DC7C47">
        <w:rPr>
          <w:rFonts w:cstheme="minorHAnsi"/>
          <w:b/>
          <w:bCs/>
          <w:sz w:val="24"/>
          <w:szCs w:val="24"/>
        </w:rPr>
        <w:t>Tonalités des façades et des toitures</w:t>
      </w:r>
    </w:p>
    <w:p w14:paraId="143504E7" w14:textId="77777777" w:rsidR="00DC7C47" w:rsidRPr="00DC7C47" w:rsidRDefault="00DC7C47" w:rsidP="00DC7C47">
      <w:pPr>
        <w:pStyle w:val="Paragraphedeliste"/>
        <w:numPr>
          <w:ilvl w:val="0"/>
          <w:numId w:val="28"/>
        </w:numPr>
        <w:rPr>
          <w:rFonts w:cstheme="minorHAnsi"/>
          <w:b/>
          <w:bCs/>
          <w:sz w:val="24"/>
          <w:szCs w:val="24"/>
        </w:rPr>
      </w:pPr>
      <w:r w:rsidRPr="00DC7C47">
        <w:rPr>
          <w:rFonts w:cstheme="minorHAnsi"/>
          <w:b/>
          <w:bCs/>
          <w:sz w:val="24"/>
          <w:szCs w:val="24"/>
        </w:rPr>
        <w:t>Volumétrie et structure du bâti</w:t>
      </w:r>
    </w:p>
    <w:p w14:paraId="7D16BAF1" w14:textId="5109D6DA" w:rsidR="00C110EE" w:rsidRPr="00DC7C47" w:rsidRDefault="00DC7C47" w:rsidP="00DC7C47">
      <w:pPr>
        <w:pStyle w:val="Paragraphedeliste"/>
        <w:numPr>
          <w:ilvl w:val="0"/>
          <w:numId w:val="28"/>
        </w:numPr>
        <w:rPr>
          <w:rFonts w:cstheme="minorHAnsi"/>
          <w:b/>
          <w:bCs/>
          <w:sz w:val="24"/>
          <w:szCs w:val="24"/>
        </w:rPr>
      </w:pPr>
      <w:r w:rsidRPr="00DC7C47">
        <w:rPr>
          <w:rFonts w:cstheme="minorHAnsi"/>
          <w:b/>
          <w:bCs/>
          <w:sz w:val="24"/>
          <w:szCs w:val="24"/>
        </w:rPr>
        <w:t>A</w:t>
      </w:r>
      <w:r w:rsidR="003F33D8" w:rsidRPr="00DC7C47">
        <w:rPr>
          <w:rFonts w:cstheme="minorHAnsi"/>
          <w:b/>
          <w:bCs/>
          <w:sz w:val="24"/>
          <w:szCs w:val="24"/>
        </w:rPr>
        <w:t>daptation aux pentes</w:t>
      </w:r>
    </w:p>
    <w:p w14:paraId="5177FBE4" w14:textId="46CE90FF" w:rsidR="000B0380" w:rsidRPr="00DC7C47" w:rsidRDefault="00DC7C47" w:rsidP="00C110EE">
      <w:pPr>
        <w:pStyle w:val="Paragraphedeliste"/>
        <w:numPr>
          <w:ilvl w:val="0"/>
          <w:numId w:val="28"/>
        </w:numPr>
        <w:rPr>
          <w:rFonts w:cstheme="minorHAnsi"/>
          <w:b/>
          <w:bCs/>
          <w:sz w:val="24"/>
          <w:szCs w:val="24"/>
        </w:rPr>
      </w:pPr>
      <w:r w:rsidRPr="00DC7C47">
        <w:rPr>
          <w:rFonts w:cstheme="minorHAnsi"/>
          <w:b/>
          <w:bCs/>
          <w:sz w:val="24"/>
          <w:szCs w:val="24"/>
        </w:rPr>
        <w:t>T</w:t>
      </w:r>
      <w:r w:rsidR="000B0380" w:rsidRPr="00DC7C47">
        <w:rPr>
          <w:rFonts w:cstheme="minorHAnsi"/>
          <w:b/>
          <w:bCs/>
          <w:sz w:val="24"/>
          <w:szCs w:val="24"/>
        </w:rPr>
        <w:t>raitement des haies</w:t>
      </w:r>
    </w:p>
    <w:p w14:paraId="31C40866" w14:textId="77777777" w:rsidR="00C110EE" w:rsidRPr="00DC7C47" w:rsidRDefault="00C110EE" w:rsidP="00914E64">
      <w:pPr>
        <w:rPr>
          <w:rFonts w:cstheme="minorHAnsi"/>
          <w:bCs/>
        </w:rPr>
      </w:pPr>
    </w:p>
    <w:p w14:paraId="1BDFAB2C" w14:textId="77777777" w:rsidR="00914E64" w:rsidRDefault="00914E64" w:rsidP="00914E64">
      <w:pPr>
        <w:rPr>
          <w:rFonts w:cstheme="minorHAnsi"/>
          <w:b/>
        </w:rPr>
      </w:pPr>
      <w:r>
        <w:rPr>
          <w:rFonts w:cstheme="minorHAnsi"/>
          <w:b/>
        </w:rPr>
        <w:t>Des renseignements peuvent être pris auprès du CAUE de la Lozère et/ou de l’UDAP de la Lozère.</w:t>
      </w:r>
    </w:p>
    <w:p w14:paraId="6A281FC5" w14:textId="0F9FA535" w:rsidR="00914E64" w:rsidRDefault="00914E64" w:rsidP="00D72872">
      <w:pPr>
        <w:rPr>
          <w:lang w:eastAsia="fr-FR"/>
        </w:rPr>
      </w:pPr>
    </w:p>
    <w:p w14:paraId="7A91A6E3" w14:textId="54CB1148" w:rsidR="00914E64" w:rsidRDefault="00914E64" w:rsidP="00D72872">
      <w:pPr>
        <w:rPr>
          <w:lang w:eastAsia="fr-FR"/>
        </w:rPr>
      </w:pPr>
    </w:p>
    <w:p w14:paraId="0D62C9CE" w14:textId="21E4A4BA" w:rsidR="00DC7C47" w:rsidRDefault="00DC7C47" w:rsidP="00D72872">
      <w:pPr>
        <w:rPr>
          <w:lang w:eastAsia="fr-FR"/>
        </w:rPr>
      </w:pPr>
    </w:p>
    <w:p w14:paraId="5B903295" w14:textId="45F1751D" w:rsidR="00DC7C47" w:rsidRDefault="00DC7C47" w:rsidP="00D72872">
      <w:pPr>
        <w:rPr>
          <w:lang w:eastAsia="fr-FR"/>
        </w:rPr>
      </w:pPr>
    </w:p>
    <w:p w14:paraId="7C8A3317" w14:textId="77777777" w:rsidR="002502F3" w:rsidRDefault="002502F3">
      <w:pPr>
        <w:spacing w:after="160"/>
        <w:contextualSpacing w:val="0"/>
        <w:jc w:val="left"/>
        <w:rPr>
          <w:rFonts w:ascii="Century Gothic" w:eastAsia="Times New Roman" w:hAnsi="Century Gothic"/>
          <w:b/>
          <w:bCs/>
          <w:iCs/>
          <w:sz w:val="28"/>
          <w:szCs w:val="24"/>
          <w:lang w:eastAsia="fr-FR"/>
        </w:rPr>
      </w:pPr>
      <w:r>
        <w:br w:type="page"/>
      </w:r>
    </w:p>
    <w:p w14:paraId="5B26C475" w14:textId="42456D98" w:rsidR="00DC7C47" w:rsidRDefault="00DC7C47" w:rsidP="00DC7C47">
      <w:pPr>
        <w:pStyle w:val="CB3"/>
      </w:pPr>
      <w:r>
        <w:lastRenderedPageBreak/>
        <w:t>Tonalités des façades et des toitures</w:t>
      </w:r>
    </w:p>
    <w:p w14:paraId="64FB9251" w14:textId="77777777" w:rsidR="00DC7C47" w:rsidRDefault="00DC7C47" w:rsidP="00D72872">
      <w:pPr>
        <w:rPr>
          <w:lang w:eastAsia="fr-FR"/>
        </w:rPr>
      </w:pPr>
    </w:p>
    <w:p w14:paraId="73D87A66" w14:textId="77777777" w:rsidR="00DC7C47" w:rsidRPr="00E0204E" w:rsidRDefault="00DC7C47" w:rsidP="00DC7C47">
      <w:pPr>
        <w:rPr>
          <w:lang w:eastAsia="fr-FR"/>
        </w:rPr>
      </w:pPr>
      <w:r w:rsidRPr="00E0204E">
        <w:rPr>
          <w:lang w:eastAsia="fr-FR"/>
        </w:rPr>
        <w:t>La commune de Banassac Canilhac montre une forte diversité de matériaux sur un espace relativement restreint.</w:t>
      </w:r>
      <w:r>
        <w:rPr>
          <w:lang w:eastAsia="fr-FR"/>
        </w:rPr>
        <w:t xml:space="preserve"> </w:t>
      </w:r>
      <w:r w:rsidRPr="00E0204E">
        <w:rPr>
          <w:lang w:eastAsia="fr-FR"/>
        </w:rPr>
        <w:t xml:space="preserve">Plusieurs hameaux ou villages possèdent des identités clairement affirmées avec une forte homogénéité de matériaux employés. </w:t>
      </w:r>
    </w:p>
    <w:p w14:paraId="52DC9543" w14:textId="77777777" w:rsidR="00DC7C47" w:rsidRPr="00E0204E" w:rsidRDefault="00DC7C47" w:rsidP="00DC7C47">
      <w:pPr>
        <w:rPr>
          <w:lang w:eastAsia="fr-FR"/>
        </w:rPr>
      </w:pPr>
    </w:p>
    <w:p w14:paraId="73570F11" w14:textId="77777777" w:rsidR="00DC7C47" w:rsidRPr="00E0204E" w:rsidRDefault="00DC7C47" w:rsidP="00DC7C47">
      <w:pPr>
        <w:rPr>
          <w:lang w:eastAsia="fr-FR"/>
        </w:rPr>
      </w:pPr>
      <w:r w:rsidRPr="00E0204E">
        <w:rPr>
          <w:lang w:eastAsia="fr-FR"/>
        </w:rPr>
        <w:t>Cette palette de couleurs a pour objectif d’apporter une cohérence visuelle au sein des différents tissus bâtis</w:t>
      </w:r>
      <w:r>
        <w:rPr>
          <w:lang w:eastAsia="fr-FR"/>
        </w:rPr>
        <w:t>, et d’éviter les teintes trop soutenues ou disparates.</w:t>
      </w:r>
    </w:p>
    <w:p w14:paraId="6DE9F64F" w14:textId="77777777" w:rsidR="00DC7C47" w:rsidRPr="00E0204E" w:rsidRDefault="00DC7C47" w:rsidP="00DC7C47">
      <w:pPr>
        <w:rPr>
          <w:lang w:eastAsia="fr-FR"/>
        </w:rPr>
      </w:pPr>
    </w:p>
    <w:p w14:paraId="439B2DB5" w14:textId="77777777" w:rsidR="00DC7C47" w:rsidRPr="00E0204E" w:rsidRDefault="00DC7C47" w:rsidP="00DC7C47">
      <w:pPr>
        <w:rPr>
          <w:lang w:eastAsia="fr-FR"/>
        </w:rPr>
      </w:pPr>
      <w:r w:rsidRPr="00E0204E">
        <w:rPr>
          <w:lang w:eastAsia="fr-FR"/>
        </w:rPr>
        <w:t xml:space="preserve">Les restaurations de bâtiments existants ainsi que les nouvelles constructions devront tenir compte des couleurs et des matériaux traditionnellement utilisés dans leur environnement direct. </w:t>
      </w:r>
    </w:p>
    <w:p w14:paraId="33356015" w14:textId="77777777" w:rsidR="00DC7C47" w:rsidRDefault="00DC7C47" w:rsidP="00DC7C47">
      <w:pPr>
        <w:spacing w:after="160"/>
        <w:contextualSpacing w:val="0"/>
        <w:jc w:val="left"/>
        <w:rPr>
          <w:rFonts w:ascii="Century Gothic" w:eastAsia="Times New Roman" w:hAnsi="Century Gothic" w:cstheme="minorHAnsi"/>
          <w:b/>
          <w:bCs/>
          <w:iCs/>
          <w:color w:val="000000" w:themeColor="text1"/>
          <w:sz w:val="24"/>
          <w:u w:val="single"/>
          <w:lang w:eastAsia="fr-FR"/>
        </w:rPr>
      </w:pPr>
      <w:bookmarkStart w:id="135" w:name="_Toc49852684"/>
    </w:p>
    <w:p w14:paraId="21B3CB9D" w14:textId="77777777" w:rsidR="00DC7C47" w:rsidRDefault="00DC7C47" w:rsidP="00DC7C47">
      <w:pPr>
        <w:pStyle w:val="CB4"/>
      </w:pPr>
      <w:r>
        <w:t>Tonalités des façades</w:t>
      </w:r>
      <w:bookmarkEnd w:id="135"/>
    </w:p>
    <w:p w14:paraId="0997128A" w14:textId="77777777" w:rsidR="00DC7C47" w:rsidRPr="00214BF4" w:rsidRDefault="00DC7C47" w:rsidP="00DC7C47">
      <w:pPr>
        <w:rPr>
          <w:b/>
          <w:bCs/>
        </w:rPr>
      </w:pPr>
      <w:r>
        <w:t xml:space="preserve">Suite à l’analyse architecturale et patrimoniale, une cartographie des principaux tissus bâtis a permis de mettre en évidence les différentes catégories de matériaux de façades prédominantes : </w:t>
      </w:r>
      <w:r>
        <w:rPr>
          <w:b/>
          <w:bCs/>
        </w:rPr>
        <w:t>l</w:t>
      </w:r>
      <w:r w:rsidRPr="003F7381">
        <w:rPr>
          <w:b/>
          <w:bCs/>
        </w:rPr>
        <w:t xml:space="preserve">e Grès </w:t>
      </w:r>
      <w:r>
        <w:rPr>
          <w:b/>
          <w:bCs/>
        </w:rPr>
        <w:t>Jaune, l</w:t>
      </w:r>
      <w:r w:rsidRPr="00214BF4">
        <w:rPr>
          <w:b/>
          <w:bCs/>
        </w:rPr>
        <w:t xml:space="preserve">e Grès Rouge et le Calcaire </w:t>
      </w:r>
    </w:p>
    <w:p w14:paraId="03AEFD12" w14:textId="77777777" w:rsidR="00DC7C47" w:rsidRPr="00F30D52" w:rsidRDefault="00DC7C47" w:rsidP="00DC7C47">
      <w:pPr>
        <w:rPr>
          <w:lang w:eastAsia="fr-FR"/>
        </w:rPr>
      </w:pPr>
    </w:p>
    <w:p w14:paraId="6B2F5335" w14:textId="03B24894" w:rsidR="00DC7C47" w:rsidRDefault="00DC7C47" w:rsidP="00DC7C47">
      <w:pPr>
        <w:jc w:val="center"/>
        <w:rPr>
          <w:lang w:eastAsia="fr-FR"/>
        </w:rPr>
      </w:pPr>
      <w:r>
        <w:rPr>
          <w:noProof/>
          <w:lang w:eastAsia="fr-FR"/>
        </w:rPr>
        <mc:AlternateContent>
          <mc:Choice Requires="wps">
            <w:drawing>
              <wp:anchor distT="0" distB="0" distL="114300" distR="114300" simplePos="0" relativeHeight="251664384" behindDoc="0" locked="0" layoutInCell="1" allowOverlap="1" wp14:anchorId="6DA28F39" wp14:editId="105D7539">
                <wp:simplePos x="0" y="0"/>
                <wp:positionH relativeFrom="column">
                  <wp:posOffset>4681855</wp:posOffset>
                </wp:positionH>
                <wp:positionV relativeFrom="paragraph">
                  <wp:posOffset>2836545</wp:posOffset>
                </wp:positionV>
                <wp:extent cx="161925" cy="247650"/>
                <wp:effectExtent l="0" t="0" r="28575" b="19050"/>
                <wp:wrapNone/>
                <wp:docPr id="13" name="Rectangle 13"/>
                <wp:cNvGraphicFramePr/>
                <a:graphic xmlns:a="http://schemas.openxmlformats.org/drawingml/2006/main">
                  <a:graphicData uri="http://schemas.microsoft.com/office/word/2010/wordprocessingShape">
                    <wps:wsp>
                      <wps:cNvSpPr/>
                      <wps:spPr>
                        <a:xfrm>
                          <a:off x="0" y="0"/>
                          <a:ext cx="16192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562E06A" id="Rectangle 13" o:spid="_x0000_s1026" style="position:absolute;margin-left:368.65pt;margin-top:223.35pt;width:12.75pt;height:1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" fillcolor="white [3212]" strokecolor="white [3212]" strokeweight="1pt"/>
            </w:pict>
          </mc:Fallback>
        </mc:AlternateContent>
      </w:r>
      <w:r w:rsidR="00F8042D" w:rsidRPr="00334F98">
        <w:rPr>
          <w:noProof/>
          <w:lang w:eastAsia="fr-FR"/>
        </w:rPr>
        <w:drawing>
          <wp:inline distT="0" distB="0" distL="0" distR="0" wp14:anchorId="69970C89" wp14:editId="7A8F05F0">
            <wp:extent cx="5925273" cy="4981575"/>
            <wp:effectExtent l="0" t="0" r="0" b="0"/>
            <wp:docPr id="9" name="Image 9" descr="C:\Users\Utilisateur\Downloads\façades_tissus_batis_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ownloads\façades_tissus_batis_BC.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15840"/>
                    <a:stretch/>
                  </pic:blipFill>
                  <pic:spPr bwMode="auto">
                    <a:xfrm>
                      <a:off x="0" y="0"/>
                      <a:ext cx="5938645" cy="4992817"/>
                    </a:xfrm>
                    <a:prstGeom prst="rect">
                      <a:avLst/>
                    </a:prstGeom>
                    <a:noFill/>
                    <a:ln>
                      <a:noFill/>
                    </a:ln>
                    <a:extLst>
                      <a:ext uri="{53640926-AAD7-44D8-BBD7-CCE9431645EC}">
                        <a14:shadowObscured xmlns:a14="http://schemas.microsoft.com/office/drawing/2010/main"/>
                      </a:ext>
                    </a:extLst>
                  </pic:spPr>
                </pic:pic>
              </a:graphicData>
            </a:graphic>
          </wp:inline>
        </w:drawing>
      </w:r>
    </w:p>
    <w:p w14:paraId="119816E3" w14:textId="77777777" w:rsidR="00DC7C47" w:rsidRDefault="00DC7C47" w:rsidP="00DC7C47">
      <w:pPr>
        <w:spacing w:line="240" w:lineRule="auto"/>
        <w:jc w:val="center"/>
        <w:rPr>
          <w:b/>
          <w:iCs/>
          <w:color w:val="000000" w:themeColor="text1"/>
          <w:sz w:val="16"/>
          <w:szCs w:val="18"/>
        </w:rPr>
      </w:pPr>
      <w:r w:rsidRPr="00F30D52">
        <w:rPr>
          <w:b/>
          <w:iCs/>
          <w:color w:val="000000" w:themeColor="text1"/>
          <w:sz w:val="16"/>
          <w:szCs w:val="18"/>
        </w:rPr>
        <w:t>Principaux tissus bâtis classés par matériaux de façade prédominants</w:t>
      </w:r>
    </w:p>
    <w:p w14:paraId="12B2B50B" w14:textId="77777777" w:rsidR="00DC7C47" w:rsidRDefault="00DC7C47" w:rsidP="00DC7C47">
      <w:pPr>
        <w:rPr>
          <w:lang w:eastAsia="fr-FR"/>
        </w:rPr>
      </w:pPr>
    </w:p>
    <w:p w14:paraId="6CD831C6" w14:textId="44BF74A9" w:rsidR="00DC7C47" w:rsidRDefault="00DC7C47" w:rsidP="00DC7C47">
      <w:r w:rsidRPr="00B500FC">
        <w:lastRenderedPageBreak/>
        <w:t xml:space="preserve">Les photos </w:t>
      </w:r>
      <w:r>
        <w:t xml:space="preserve">suivantes </w:t>
      </w:r>
      <w:r w:rsidRPr="00B500FC">
        <w:t>montrent des exemples de mur</w:t>
      </w:r>
      <w:r w:rsidR="00F8042D">
        <w:t>s</w:t>
      </w:r>
      <w:r w:rsidRPr="00B500FC">
        <w:t xml:space="preserve"> réalisés en pierre.</w:t>
      </w:r>
    </w:p>
    <w:p w14:paraId="3CFA5D69" w14:textId="77777777" w:rsidR="00DC7C47" w:rsidRDefault="00DC7C47" w:rsidP="00DC7C47"/>
    <w:p w14:paraId="6BDE4EF2" w14:textId="77777777" w:rsidR="00DC7C47" w:rsidRDefault="00DC7C47" w:rsidP="00DC7C47">
      <w:r>
        <w:t>L</w:t>
      </w:r>
      <w:r w:rsidRPr="00B500FC">
        <w:t>es futures constructions ou les ré</w:t>
      </w:r>
      <w:r>
        <w:t xml:space="preserve">novations effectuées en pierre </w:t>
      </w:r>
      <w:r w:rsidRPr="00B500FC">
        <w:t xml:space="preserve">devront respecter les tonalités de la palette au plus près de la pierre </w:t>
      </w:r>
      <w:r>
        <w:t>identifiée localement</w:t>
      </w:r>
      <w:r w:rsidRPr="00B500FC">
        <w:t>.</w:t>
      </w:r>
    </w:p>
    <w:p w14:paraId="4A8796E5" w14:textId="77777777" w:rsidR="00DC7C47" w:rsidRDefault="00DC7C47" w:rsidP="00DC7C47">
      <w:pPr>
        <w:rPr>
          <w:lang w:eastAsia="fr-FR"/>
        </w:rPr>
      </w:pPr>
      <w:r>
        <w:rPr>
          <w:lang w:eastAsia="fr-FR"/>
        </w:rPr>
        <w:t>Les enduits devront être conçus de façon à s’associer harmonieusement aux tonalités dominantes localement.</w:t>
      </w:r>
    </w:p>
    <w:p w14:paraId="4EB4A821" w14:textId="77777777" w:rsidR="00DC7C47" w:rsidRDefault="00DC7C47" w:rsidP="00DC7C47">
      <w:pPr>
        <w:spacing w:after="160"/>
        <w:contextualSpacing w:val="0"/>
        <w:jc w:val="left"/>
        <w:rPr>
          <w:rFonts w:ascii="Century Gothic" w:eastAsia="Times New Roman" w:hAnsi="Century Gothic" w:cstheme="minorHAnsi"/>
          <w:b/>
          <w:bCs/>
          <w:iCs/>
          <w:color w:val="000000" w:themeColor="text1"/>
          <w:sz w:val="24"/>
          <w:u w:val="single"/>
          <w:lang w:eastAsia="fr-FR"/>
        </w:rPr>
      </w:pPr>
      <w:bookmarkStart w:id="136" w:name="_Toc49852685"/>
    </w:p>
    <w:p w14:paraId="03A2EB22" w14:textId="77777777" w:rsidR="00DC7C47" w:rsidRPr="003F33D8" w:rsidRDefault="00DC7C47" w:rsidP="00DC7C47">
      <w:pPr>
        <w:pStyle w:val="CB5"/>
      </w:pPr>
      <w:r w:rsidRPr="00B500FC">
        <w:t>Grès jaune</w:t>
      </w:r>
      <w:bookmarkEnd w:id="136"/>
    </w:p>
    <w:tbl>
      <w:tblPr>
        <w:tblStyle w:val="Grilledutableau"/>
        <w:tblW w:w="337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617"/>
      </w:tblGrid>
      <w:tr w:rsidR="00DC7C47" w14:paraId="274A6DCE" w14:textId="77777777" w:rsidTr="00DC7C47">
        <w:trPr>
          <w:jc w:val="center"/>
        </w:trPr>
        <w:tc>
          <w:tcPr>
            <w:tcW w:w="2566" w:type="pct"/>
            <w:vAlign w:val="center"/>
          </w:tcPr>
          <w:p w14:paraId="1C233578"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551BCBAB" wp14:editId="26615210">
                  <wp:extent cx="2160000" cy="1617319"/>
                  <wp:effectExtent l="0" t="0" r="0" b="254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0000" cy="1617319"/>
                          </a:xfrm>
                          <a:prstGeom prst="rect">
                            <a:avLst/>
                          </a:prstGeom>
                          <a:noFill/>
                          <a:ln>
                            <a:noFill/>
                          </a:ln>
                        </pic:spPr>
                      </pic:pic>
                    </a:graphicData>
                  </a:graphic>
                </wp:inline>
              </w:drawing>
            </w:r>
          </w:p>
        </w:tc>
        <w:tc>
          <w:tcPr>
            <w:tcW w:w="2434" w:type="pct"/>
            <w:vAlign w:val="center"/>
          </w:tcPr>
          <w:p w14:paraId="0DC70654"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7E95FBB6" wp14:editId="5AE67565">
                  <wp:extent cx="1976039" cy="1616400"/>
                  <wp:effectExtent l="0" t="0" r="5715" b="3175"/>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464" r="-1"/>
                          <a:stretch/>
                        </pic:blipFill>
                        <pic:spPr bwMode="auto">
                          <a:xfrm>
                            <a:off x="0" y="0"/>
                            <a:ext cx="1976039" cy="161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C7C47" w14:paraId="562F680F" w14:textId="77777777" w:rsidTr="00DC7C47">
        <w:trPr>
          <w:jc w:val="center"/>
        </w:trPr>
        <w:tc>
          <w:tcPr>
            <w:tcW w:w="2566" w:type="pct"/>
            <w:vAlign w:val="center"/>
          </w:tcPr>
          <w:p w14:paraId="6D632E88" w14:textId="77777777" w:rsidR="00DC7C47" w:rsidRPr="00B51C76" w:rsidRDefault="00DC7C47" w:rsidP="00DC7C47">
            <w:pPr>
              <w:jc w:val="center"/>
              <w:rPr>
                <w:b/>
                <w:bCs/>
                <w:i/>
                <w:iCs/>
                <w:sz w:val="20"/>
                <w:szCs w:val="20"/>
              </w:rPr>
            </w:pPr>
            <w:r w:rsidRPr="00B51C76">
              <w:rPr>
                <w:b/>
                <w:bCs/>
                <w:i/>
                <w:iCs/>
                <w:sz w:val="20"/>
                <w:szCs w:val="20"/>
              </w:rPr>
              <w:t>Tartaronne</w:t>
            </w:r>
          </w:p>
        </w:tc>
        <w:tc>
          <w:tcPr>
            <w:tcW w:w="2434" w:type="pct"/>
            <w:vAlign w:val="center"/>
          </w:tcPr>
          <w:p w14:paraId="10FD082D" w14:textId="77777777" w:rsidR="00DC7C47" w:rsidRPr="00B51C76" w:rsidRDefault="00DC7C47" w:rsidP="00DC7C47">
            <w:pPr>
              <w:jc w:val="center"/>
              <w:rPr>
                <w:b/>
                <w:bCs/>
                <w:i/>
                <w:iCs/>
                <w:sz w:val="20"/>
                <w:szCs w:val="20"/>
              </w:rPr>
            </w:pPr>
            <w:r w:rsidRPr="00B51C76">
              <w:rPr>
                <w:b/>
                <w:bCs/>
                <w:i/>
                <w:iCs/>
                <w:sz w:val="20"/>
                <w:szCs w:val="20"/>
              </w:rPr>
              <w:t>Mas Requiran</w:t>
            </w:r>
          </w:p>
        </w:tc>
      </w:tr>
      <w:tr w:rsidR="00DC7C47" w14:paraId="62D35B52" w14:textId="77777777" w:rsidTr="00DC7C47">
        <w:trPr>
          <w:jc w:val="center"/>
        </w:trPr>
        <w:tc>
          <w:tcPr>
            <w:tcW w:w="2566" w:type="pct"/>
            <w:vAlign w:val="center"/>
          </w:tcPr>
          <w:p w14:paraId="73B7ECC0"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56327C55" wp14:editId="69D89E25">
                  <wp:extent cx="2160000" cy="1713764"/>
                  <wp:effectExtent l="0" t="0" r="0" b="127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0495" b="6703"/>
                          <a:stretch/>
                        </pic:blipFill>
                        <pic:spPr bwMode="auto">
                          <a:xfrm>
                            <a:off x="0" y="0"/>
                            <a:ext cx="2160000" cy="1713764"/>
                          </a:xfrm>
                          <a:prstGeom prst="rect">
                            <a:avLst/>
                          </a:prstGeom>
                          <a:ln>
                            <a:noFill/>
                          </a:ln>
                          <a:extLst>
                            <a:ext uri="{53640926-AAD7-44D8-BBD7-CCE9431645EC}">
                              <a14:shadowObscured xmlns:a14="http://schemas.microsoft.com/office/drawing/2010/main"/>
                            </a:ext>
                          </a:extLst>
                        </pic:spPr>
                      </pic:pic>
                    </a:graphicData>
                  </a:graphic>
                </wp:inline>
              </w:drawing>
            </w:r>
          </w:p>
        </w:tc>
        <w:tc>
          <w:tcPr>
            <w:tcW w:w="2434" w:type="pct"/>
            <w:vAlign w:val="center"/>
          </w:tcPr>
          <w:p w14:paraId="720271C4"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3637E668" wp14:editId="198EEC04">
                  <wp:extent cx="2160000" cy="1618987"/>
                  <wp:effectExtent l="0" t="0" r="0" b="635"/>
                  <wp:docPr id="846" name="Image 846" descr="E:\URBANISME\U18.03 PLU Banassac-Canilhac\Diagnostic\Terrain\Photos banassac réduites 02 2019\P105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RBANISME\U18.03 PLU Banassac-Canilhac\Diagnostic\Terrain\Photos banassac réduites 02 2019\P105017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60000" cy="1618987"/>
                          </a:xfrm>
                          <a:prstGeom prst="rect">
                            <a:avLst/>
                          </a:prstGeom>
                          <a:noFill/>
                          <a:ln>
                            <a:noFill/>
                          </a:ln>
                        </pic:spPr>
                      </pic:pic>
                    </a:graphicData>
                  </a:graphic>
                </wp:inline>
              </w:drawing>
            </w:r>
          </w:p>
        </w:tc>
      </w:tr>
      <w:tr w:rsidR="00DC7C47" w14:paraId="2906954B" w14:textId="77777777" w:rsidTr="00DC7C47">
        <w:trPr>
          <w:jc w:val="center"/>
        </w:trPr>
        <w:tc>
          <w:tcPr>
            <w:tcW w:w="2566" w:type="pct"/>
            <w:vAlign w:val="center"/>
          </w:tcPr>
          <w:p w14:paraId="61634103" w14:textId="77777777" w:rsidR="00DC7C47" w:rsidRPr="00B51C76" w:rsidRDefault="00DC7C47" w:rsidP="00DC7C47">
            <w:pPr>
              <w:jc w:val="center"/>
              <w:rPr>
                <w:b/>
                <w:bCs/>
                <w:i/>
                <w:iCs/>
                <w:sz w:val="20"/>
                <w:szCs w:val="20"/>
              </w:rPr>
            </w:pPr>
            <w:r w:rsidRPr="00B51C76">
              <w:rPr>
                <w:b/>
                <w:bCs/>
                <w:i/>
                <w:iCs/>
                <w:sz w:val="20"/>
                <w:szCs w:val="20"/>
              </w:rPr>
              <w:t>Tartaronne</w:t>
            </w:r>
          </w:p>
        </w:tc>
        <w:tc>
          <w:tcPr>
            <w:tcW w:w="2434" w:type="pct"/>
            <w:vAlign w:val="center"/>
          </w:tcPr>
          <w:p w14:paraId="37C20355" w14:textId="77777777" w:rsidR="00DC7C47" w:rsidRPr="00B51C76" w:rsidRDefault="00DC7C47" w:rsidP="00DC7C47">
            <w:pPr>
              <w:jc w:val="center"/>
              <w:rPr>
                <w:b/>
                <w:bCs/>
                <w:i/>
                <w:iCs/>
                <w:sz w:val="20"/>
                <w:szCs w:val="20"/>
              </w:rPr>
            </w:pPr>
            <w:r w:rsidRPr="00B51C76">
              <w:rPr>
                <w:b/>
                <w:bCs/>
                <w:i/>
                <w:iCs/>
                <w:sz w:val="20"/>
                <w:szCs w:val="20"/>
              </w:rPr>
              <w:t>Pratnau</w:t>
            </w:r>
          </w:p>
        </w:tc>
      </w:tr>
    </w:tbl>
    <w:p w14:paraId="7C9A27AC" w14:textId="77777777" w:rsidR="00DC7C47" w:rsidRDefault="00DC7C47" w:rsidP="00DC7C47">
      <w:pPr>
        <w:spacing w:after="160"/>
        <w:contextualSpacing w:val="0"/>
        <w:jc w:val="left"/>
        <w:rPr>
          <w:rFonts w:ascii="Century Gothic" w:eastAsia="Times New Roman" w:hAnsi="Century Gothic" w:cstheme="minorHAnsi"/>
          <w:b/>
          <w:iCs/>
          <w:color w:val="000000" w:themeColor="text1"/>
          <w:sz w:val="20"/>
          <w:szCs w:val="26"/>
          <w:lang w:eastAsia="fr-FR"/>
        </w:rPr>
      </w:pPr>
      <w:bookmarkStart w:id="137" w:name="_Toc49852686"/>
    </w:p>
    <w:p w14:paraId="40F0F1FD" w14:textId="77777777" w:rsidR="00DC7C47" w:rsidRPr="003F33D8" w:rsidRDefault="00DC7C47" w:rsidP="00DC7C47">
      <w:pPr>
        <w:pStyle w:val="CB5"/>
      </w:pPr>
      <w:r w:rsidRPr="00B500FC">
        <w:t xml:space="preserve">Grès </w:t>
      </w:r>
      <w:r>
        <w:t>rouge</w:t>
      </w:r>
      <w:bookmarkEnd w:id="137"/>
    </w:p>
    <w:tbl>
      <w:tblPr>
        <w:tblStyle w:val="Grilledutableau"/>
        <w:tblW w:w="336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617"/>
      </w:tblGrid>
      <w:tr w:rsidR="00DC7C47" w14:paraId="473B1EE4" w14:textId="77777777" w:rsidTr="00DC7C47">
        <w:trPr>
          <w:jc w:val="center"/>
        </w:trPr>
        <w:tc>
          <w:tcPr>
            <w:tcW w:w="2578" w:type="pct"/>
            <w:vAlign w:val="center"/>
          </w:tcPr>
          <w:p w14:paraId="76803E2A"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1B010CD4" wp14:editId="1255DD69">
                  <wp:extent cx="2160000" cy="1617323"/>
                  <wp:effectExtent l="0" t="0" r="0"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60000" cy="1617323"/>
                          </a:xfrm>
                          <a:prstGeom prst="rect">
                            <a:avLst/>
                          </a:prstGeom>
                          <a:noFill/>
                          <a:ln>
                            <a:noFill/>
                          </a:ln>
                        </pic:spPr>
                      </pic:pic>
                    </a:graphicData>
                  </a:graphic>
                </wp:inline>
              </w:drawing>
            </w:r>
          </w:p>
        </w:tc>
        <w:tc>
          <w:tcPr>
            <w:tcW w:w="2422" w:type="pct"/>
            <w:vAlign w:val="center"/>
          </w:tcPr>
          <w:p w14:paraId="30DDC77F"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031BC80F" wp14:editId="5BD6A2CB">
                  <wp:extent cx="2160000" cy="1617323"/>
                  <wp:effectExtent l="0" t="0" r="0" b="254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60000" cy="1617323"/>
                          </a:xfrm>
                          <a:prstGeom prst="rect">
                            <a:avLst/>
                          </a:prstGeom>
                          <a:noFill/>
                          <a:ln>
                            <a:noFill/>
                          </a:ln>
                        </pic:spPr>
                      </pic:pic>
                    </a:graphicData>
                  </a:graphic>
                </wp:inline>
              </w:drawing>
            </w:r>
          </w:p>
        </w:tc>
      </w:tr>
      <w:tr w:rsidR="00DC7C47" w14:paraId="537B865D" w14:textId="77777777" w:rsidTr="00DC7C47">
        <w:trPr>
          <w:jc w:val="center"/>
        </w:trPr>
        <w:tc>
          <w:tcPr>
            <w:tcW w:w="2578" w:type="pct"/>
            <w:vAlign w:val="center"/>
          </w:tcPr>
          <w:p w14:paraId="421CDCCE" w14:textId="77777777" w:rsidR="00DC7C47" w:rsidRPr="00B51C76" w:rsidRDefault="00DC7C47" w:rsidP="00DC7C47">
            <w:pPr>
              <w:jc w:val="center"/>
              <w:rPr>
                <w:b/>
                <w:bCs/>
                <w:i/>
                <w:iCs/>
                <w:sz w:val="20"/>
                <w:szCs w:val="20"/>
              </w:rPr>
            </w:pPr>
            <w:r w:rsidRPr="00B51C76">
              <w:rPr>
                <w:b/>
                <w:bCs/>
                <w:i/>
                <w:iCs/>
                <w:sz w:val="20"/>
                <w:szCs w:val="20"/>
              </w:rPr>
              <w:t>La Cazette</w:t>
            </w:r>
          </w:p>
        </w:tc>
        <w:tc>
          <w:tcPr>
            <w:tcW w:w="2422" w:type="pct"/>
            <w:vAlign w:val="center"/>
          </w:tcPr>
          <w:p w14:paraId="684FABB7" w14:textId="77777777" w:rsidR="00DC7C47" w:rsidRPr="00B51C76" w:rsidRDefault="00DC7C47" w:rsidP="00DC7C47">
            <w:pPr>
              <w:jc w:val="center"/>
              <w:rPr>
                <w:b/>
                <w:bCs/>
                <w:i/>
                <w:iCs/>
                <w:sz w:val="20"/>
                <w:szCs w:val="20"/>
              </w:rPr>
            </w:pPr>
            <w:r w:rsidRPr="00B51C76">
              <w:rPr>
                <w:b/>
                <w:bCs/>
                <w:i/>
                <w:iCs/>
                <w:sz w:val="20"/>
                <w:szCs w:val="20"/>
              </w:rPr>
              <w:t>Malvezy</w:t>
            </w:r>
          </w:p>
        </w:tc>
      </w:tr>
      <w:tr w:rsidR="00DC7C47" w14:paraId="67CA6F9F" w14:textId="77777777" w:rsidTr="00DC7C47">
        <w:trPr>
          <w:jc w:val="center"/>
        </w:trPr>
        <w:tc>
          <w:tcPr>
            <w:tcW w:w="2578" w:type="pct"/>
            <w:vAlign w:val="center"/>
          </w:tcPr>
          <w:p w14:paraId="44DE736E" w14:textId="77777777" w:rsidR="00DC7C47" w:rsidRPr="00B51C76" w:rsidRDefault="00DC7C47" w:rsidP="00DC7C47">
            <w:pPr>
              <w:jc w:val="center"/>
              <w:rPr>
                <w:b/>
                <w:bCs/>
                <w:i/>
                <w:iCs/>
                <w:sz w:val="20"/>
                <w:szCs w:val="20"/>
              </w:rPr>
            </w:pPr>
            <w:r w:rsidRPr="00B51C76">
              <w:rPr>
                <w:b/>
                <w:bCs/>
                <w:i/>
                <w:iCs/>
                <w:noProof/>
                <w:sz w:val="20"/>
                <w:szCs w:val="20"/>
                <w:lang w:eastAsia="fr-FR"/>
              </w:rPr>
              <w:lastRenderedPageBreak/>
              <w:drawing>
                <wp:inline distT="0" distB="0" distL="0" distR="0" wp14:anchorId="54301A31" wp14:editId="5469AF7A">
                  <wp:extent cx="2160000" cy="1618988"/>
                  <wp:effectExtent l="0" t="0" r="0" b="635"/>
                  <wp:docPr id="847" name="Image 847" descr="E:\URBANISME\U18.03 PLU Banassac-Canilhac\Diagnostic\Terrain\Photos banassac réduites 02 2019\P105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RBANISME\U18.03 PLU Banassac-Canilhac\Diagnostic\Terrain\Photos banassac réduites 02 2019\P105019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60000" cy="1618988"/>
                          </a:xfrm>
                          <a:prstGeom prst="rect">
                            <a:avLst/>
                          </a:prstGeom>
                          <a:noFill/>
                          <a:ln>
                            <a:noFill/>
                          </a:ln>
                        </pic:spPr>
                      </pic:pic>
                    </a:graphicData>
                  </a:graphic>
                </wp:inline>
              </w:drawing>
            </w:r>
          </w:p>
        </w:tc>
        <w:tc>
          <w:tcPr>
            <w:tcW w:w="2422" w:type="pct"/>
            <w:vAlign w:val="center"/>
          </w:tcPr>
          <w:p w14:paraId="24FF0E0B"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757DC7D0" wp14:editId="7567775C">
                  <wp:extent cx="1610358" cy="1620000"/>
                  <wp:effectExtent l="0" t="0" r="9525"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10358" cy="1620000"/>
                          </a:xfrm>
                          <a:prstGeom prst="rect">
                            <a:avLst/>
                          </a:prstGeom>
                        </pic:spPr>
                      </pic:pic>
                    </a:graphicData>
                  </a:graphic>
                </wp:inline>
              </w:drawing>
            </w:r>
          </w:p>
        </w:tc>
      </w:tr>
      <w:tr w:rsidR="00DC7C47" w14:paraId="178B915F" w14:textId="77777777" w:rsidTr="00DC7C47">
        <w:trPr>
          <w:jc w:val="center"/>
        </w:trPr>
        <w:tc>
          <w:tcPr>
            <w:tcW w:w="2578" w:type="pct"/>
            <w:vAlign w:val="center"/>
          </w:tcPr>
          <w:p w14:paraId="5C29065E" w14:textId="77777777" w:rsidR="00DC7C47" w:rsidRPr="00B51C76" w:rsidRDefault="00DC7C47" w:rsidP="00DC7C47">
            <w:pPr>
              <w:jc w:val="center"/>
              <w:rPr>
                <w:b/>
                <w:bCs/>
                <w:i/>
                <w:iCs/>
                <w:sz w:val="20"/>
                <w:szCs w:val="20"/>
              </w:rPr>
            </w:pPr>
            <w:r w:rsidRPr="00B51C76">
              <w:rPr>
                <w:b/>
                <w:bCs/>
                <w:i/>
                <w:iCs/>
                <w:sz w:val="20"/>
                <w:szCs w:val="20"/>
              </w:rPr>
              <w:t>Lescure</w:t>
            </w:r>
          </w:p>
        </w:tc>
        <w:tc>
          <w:tcPr>
            <w:tcW w:w="2422" w:type="pct"/>
            <w:vAlign w:val="center"/>
          </w:tcPr>
          <w:p w14:paraId="2CE63BA9" w14:textId="77777777" w:rsidR="00DC7C47" w:rsidRPr="00B51C76" w:rsidRDefault="00DC7C47" w:rsidP="00DC7C47">
            <w:pPr>
              <w:jc w:val="center"/>
              <w:rPr>
                <w:b/>
                <w:bCs/>
                <w:i/>
                <w:iCs/>
                <w:sz w:val="20"/>
                <w:szCs w:val="20"/>
              </w:rPr>
            </w:pPr>
            <w:r w:rsidRPr="00B51C76">
              <w:rPr>
                <w:b/>
                <w:bCs/>
                <w:i/>
                <w:iCs/>
                <w:sz w:val="20"/>
                <w:szCs w:val="20"/>
              </w:rPr>
              <w:t>Malvezy</w:t>
            </w:r>
          </w:p>
        </w:tc>
      </w:tr>
    </w:tbl>
    <w:p w14:paraId="6054AE38" w14:textId="77777777" w:rsidR="00DC7C47" w:rsidRDefault="00DC7C47" w:rsidP="00DC7C47">
      <w:pPr>
        <w:spacing w:after="160"/>
        <w:contextualSpacing w:val="0"/>
        <w:jc w:val="left"/>
        <w:rPr>
          <w:b/>
        </w:rPr>
      </w:pPr>
    </w:p>
    <w:p w14:paraId="2BAC89D7" w14:textId="77777777" w:rsidR="00DC7C47" w:rsidRDefault="00DC7C47" w:rsidP="00DC7C47">
      <w:pPr>
        <w:pStyle w:val="CB5"/>
      </w:pPr>
      <w:bookmarkStart w:id="138" w:name="_Toc49852687"/>
      <w:r w:rsidRPr="00B500FC">
        <w:t>Calcaire</w:t>
      </w:r>
      <w:bookmarkEnd w:id="138"/>
    </w:p>
    <w:tbl>
      <w:tblPr>
        <w:tblStyle w:val="Grilledutableau"/>
        <w:tblW w:w="333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617"/>
      </w:tblGrid>
      <w:tr w:rsidR="00DC7C47" w14:paraId="1B33C31F" w14:textId="77777777" w:rsidTr="00DC7C47">
        <w:trPr>
          <w:jc w:val="center"/>
        </w:trPr>
        <w:tc>
          <w:tcPr>
            <w:tcW w:w="2500" w:type="pct"/>
            <w:vAlign w:val="center"/>
          </w:tcPr>
          <w:p w14:paraId="1530BB60"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1D5B0DEB" wp14:editId="4931AFD6">
                  <wp:extent cx="2160000" cy="1618988"/>
                  <wp:effectExtent l="0" t="0" r="0" b="635"/>
                  <wp:docPr id="848" name="Image 848" descr="E:\URBANISME\U18.03 PLU Banassac-Canilhac\Diagnostic\Terrain\Photos banassac réduites 02 2019\P114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URBANISME\U18.03 PLU Banassac-Canilhac\Diagnostic\Terrain\Photos banassac réduites 02 2019\P114094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60000" cy="1618988"/>
                          </a:xfrm>
                          <a:prstGeom prst="rect">
                            <a:avLst/>
                          </a:prstGeom>
                          <a:noFill/>
                          <a:ln>
                            <a:noFill/>
                          </a:ln>
                        </pic:spPr>
                      </pic:pic>
                    </a:graphicData>
                  </a:graphic>
                </wp:inline>
              </w:drawing>
            </w:r>
          </w:p>
        </w:tc>
        <w:tc>
          <w:tcPr>
            <w:tcW w:w="2500" w:type="pct"/>
            <w:vAlign w:val="center"/>
          </w:tcPr>
          <w:p w14:paraId="0991032E"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123378D1" wp14:editId="5BAE95C2">
                  <wp:extent cx="2160000" cy="1617323"/>
                  <wp:effectExtent l="0" t="0" r="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0000" cy="1617323"/>
                          </a:xfrm>
                          <a:prstGeom prst="rect">
                            <a:avLst/>
                          </a:prstGeom>
                          <a:noFill/>
                          <a:ln>
                            <a:noFill/>
                          </a:ln>
                        </pic:spPr>
                      </pic:pic>
                    </a:graphicData>
                  </a:graphic>
                </wp:inline>
              </w:drawing>
            </w:r>
          </w:p>
        </w:tc>
      </w:tr>
      <w:tr w:rsidR="00DC7C47" w14:paraId="50E87D79" w14:textId="77777777" w:rsidTr="00DC7C47">
        <w:trPr>
          <w:jc w:val="center"/>
        </w:trPr>
        <w:tc>
          <w:tcPr>
            <w:tcW w:w="2500" w:type="pct"/>
            <w:vAlign w:val="center"/>
          </w:tcPr>
          <w:p w14:paraId="2BD133B6" w14:textId="77777777" w:rsidR="00DC7C47" w:rsidRPr="00B51C76" w:rsidRDefault="00DC7C47" w:rsidP="00DC7C47">
            <w:pPr>
              <w:jc w:val="center"/>
              <w:rPr>
                <w:b/>
                <w:bCs/>
                <w:i/>
                <w:iCs/>
                <w:sz w:val="20"/>
                <w:szCs w:val="20"/>
              </w:rPr>
            </w:pPr>
            <w:r w:rsidRPr="00B51C76">
              <w:rPr>
                <w:b/>
                <w:bCs/>
                <w:i/>
                <w:iCs/>
                <w:sz w:val="20"/>
                <w:szCs w:val="20"/>
              </w:rPr>
              <w:t>Canilhac</w:t>
            </w:r>
          </w:p>
        </w:tc>
        <w:tc>
          <w:tcPr>
            <w:tcW w:w="2500" w:type="pct"/>
            <w:vAlign w:val="center"/>
          </w:tcPr>
          <w:p w14:paraId="13B9907B" w14:textId="77777777" w:rsidR="00DC7C47" w:rsidRPr="00B51C76" w:rsidRDefault="00DC7C47" w:rsidP="00DC7C47">
            <w:pPr>
              <w:jc w:val="center"/>
              <w:rPr>
                <w:b/>
                <w:bCs/>
                <w:i/>
                <w:iCs/>
                <w:sz w:val="20"/>
                <w:szCs w:val="20"/>
              </w:rPr>
            </w:pPr>
            <w:r w:rsidRPr="00B51C76">
              <w:rPr>
                <w:b/>
                <w:bCs/>
                <w:i/>
                <w:iCs/>
                <w:sz w:val="20"/>
                <w:szCs w:val="20"/>
              </w:rPr>
              <w:t>Les Grèzes</w:t>
            </w:r>
          </w:p>
        </w:tc>
      </w:tr>
      <w:tr w:rsidR="00DC7C47" w14:paraId="79B5CD05" w14:textId="77777777" w:rsidTr="00DC7C47">
        <w:trPr>
          <w:jc w:val="center"/>
        </w:trPr>
        <w:tc>
          <w:tcPr>
            <w:tcW w:w="2500" w:type="pct"/>
            <w:vAlign w:val="center"/>
          </w:tcPr>
          <w:p w14:paraId="02226D0B" w14:textId="77777777" w:rsidR="00DC7C47" w:rsidRPr="00B51C76" w:rsidRDefault="00DC7C47" w:rsidP="00DC7C47">
            <w:pPr>
              <w:jc w:val="center"/>
              <w:rPr>
                <w:b/>
                <w:bCs/>
                <w:i/>
                <w:iCs/>
                <w:sz w:val="20"/>
                <w:szCs w:val="20"/>
              </w:rPr>
            </w:pPr>
            <w:r>
              <w:rPr>
                <w:noProof/>
                <w:lang w:eastAsia="fr-FR"/>
              </w:rPr>
              <w:drawing>
                <wp:inline distT="0" distB="0" distL="0" distR="0" wp14:anchorId="53B41748" wp14:editId="3EEDFCE6">
                  <wp:extent cx="2160000" cy="1612480"/>
                  <wp:effectExtent l="0" t="0" r="0" b="6985"/>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60000" cy="1612480"/>
                          </a:xfrm>
                          <a:prstGeom prst="rect">
                            <a:avLst/>
                          </a:prstGeom>
                        </pic:spPr>
                      </pic:pic>
                    </a:graphicData>
                  </a:graphic>
                </wp:inline>
              </w:drawing>
            </w:r>
          </w:p>
        </w:tc>
        <w:tc>
          <w:tcPr>
            <w:tcW w:w="2500" w:type="pct"/>
            <w:vAlign w:val="center"/>
          </w:tcPr>
          <w:p w14:paraId="7DBDE98D"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4B0BD1EE" wp14:editId="1F817127">
                  <wp:extent cx="2160000" cy="1533659"/>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60000" cy="1533659"/>
                          </a:xfrm>
                          <a:prstGeom prst="rect">
                            <a:avLst/>
                          </a:prstGeom>
                        </pic:spPr>
                      </pic:pic>
                    </a:graphicData>
                  </a:graphic>
                </wp:inline>
              </w:drawing>
            </w:r>
          </w:p>
        </w:tc>
      </w:tr>
      <w:tr w:rsidR="00DC7C47" w14:paraId="4245B1E0" w14:textId="77777777" w:rsidTr="00DC7C47">
        <w:trPr>
          <w:jc w:val="center"/>
        </w:trPr>
        <w:tc>
          <w:tcPr>
            <w:tcW w:w="2500" w:type="pct"/>
            <w:vAlign w:val="center"/>
          </w:tcPr>
          <w:p w14:paraId="4E8720E4" w14:textId="77777777" w:rsidR="00DC7C47" w:rsidRPr="00B51C76" w:rsidRDefault="00DC7C47" w:rsidP="00DC7C47">
            <w:pPr>
              <w:jc w:val="center"/>
              <w:rPr>
                <w:b/>
                <w:bCs/>
                <w:i/>
                <w:iCs/>
                <w:sz w:val="20"/>
                <w:szCs w:val="20"/>
              </w:rPr>
            </w:pPr>
            <w:r>
              <w:rPr>
                <w:b/>
                <w:bCs/>
                <w:i/>
                <w:iCs/>
                <w:sz w:val="20"/>
                <w:szCs w:val="20"/>
              </w:rPr>
              <w:t>Canilhac</w:t>
            </w:r>
          </w:p>
        </w:tc>
        <w:tc>
          <w:tcPr>
            <w:tcW w:w="2500" w:type="pct"/>
            <w:vAlign w:val="center"/>
          </w:tcPr>
          <w:p w14:paraId="3105B035" w14:textId="77777777" w:rsidR="00DC7C47" w:rsidRPr="00B51C76" w:rsidRDefault="00DC7C47" w:rsidP="00DC7C47">
            <w:pPr>
              <w:jc w:val="center"/>
              <w:rPr>
                <w:b/>
                <w:bCs/>
                <w:i/>
                <w:iCs/>
                <w:sz w:val="20"/>
                <w:szCs w:val="20"/>
              </w:rPr>
            </w:pPr>
            <w:r w:rsidRPr="00B51C76">
              <w:rPr>
                <w:b/>
                <w:bCs/>
                <w:i/>
                <w:iCs/>
                <w:sz w:val="20"/>
                <w:szCs w:val="20"/>
              </w:rPr>
              <w:t>Verteilhac</w:t>
            </w:r>
          </w:p>
        </w:tc>
      </w:tr>
    </w:tbl>
    <w:p w14:paraId="06C5C94D" w14:textId="77777777" w:rsidR="00DC7C47" w:rsidRDefault="00DC7C47" w:rsidP="00DC7C47">
      <w:pPr>
        <w:rPr>
          <w:lang w:eastAsia="fr-FR"/>
        </w:rPr>
      </w:pPr>
    </w:p>
    <w:p w14:paraId="6CC84A2A" w14:textId="77777777" w:rsidR="00DC7C47" w:rsidRPr="00F30D52" w:rsidRDefault="00DC7C47" w:rsidP="00DC7C47">
      <w:pPr>
        <w:rPr>
          <w:lang w:eastAsia="fr-FR"/>
        </w:rPr>
      </w:pPr>
    </w:p>
    <w:p w14:paraId="5AD21A21" w14:textId="77777777" w:rsidR="00DC7C47" w:rsidRPr="00B500FC" w:rsidRDefault="00DC7C47" w:rsidP="00DC7C47">
      <w:pPr>
        <w:pStyle w:val="CB5"/>
      </w:pPr>
      <w:bookmarkStart w:id="139" w:name="_Toc49852688"/>
      <w:r>
        <w:t>Agencements mixtes</w:t>
      </w:r>
      <w:bookmarkEnd w:id="139"/>
    </w:p>
    <w:p w14:paraId="49413AFB" w14:textId="77777777" w:rsidR="00DC7C47" w:rsidRDefault="00DC7C47" w:rsidP="00DC7C47"/>
    <w:tbl>
      <w:tblPr>
        <w:tblStyle w:val="Grilledutableau"/>
        <w:tblW w:w="336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617"/>
      </w:tblGrid>
      <w:tr w:rsidR="00DC7C47" w14:paraId="37181CE8" w14:textId="77777777" w:rsidTr="00DC7C47">
        <w:trPr>
          <w:jc w:val="center"/>
        </w:trPr>
        <w:tc>
          <w:tcPr>
            <w:tcW w:w="2500" w:type="pct"/>
            <w:vAlign w:val="center"/>
          </w:tcPr>
          <w:p w14:paraId="6680849A" w14:textId="77777777" w:rsidR="00DC7C47" w:rsidRDefault="00DC7C47" w:rsidP="00DC7C47">
            <w:pPr>
              <w:rPr>
                <w:b/>
                <w:bCs/>
                <w:i/>
                <w:iCs/>
                <w:sz w:val="20"/>
                <w:szCs w:val="20"/>
              </w:rPr>
            </w:pPr>
            <w:r w:rsidRPr="00B51C76">
              <w:rPr>
                <w:b/>
                <w:bCs/>
                <w:i/>
                <w:iCs/>
                <w:noProof/>
                <w:sz w:val="20"/>
                <w:szCs w:val="20"/>
                <w:lang w:eastAsia="fr-FR"/>
              </w:rPr>
              <w:drawing>
                <wp:inline distT="0" distB="0" distL="0" distR="0" wp14:anchorId="43DEA8E7" wp14:editId="5002878D">
                  <wp:extent cx="2160000" cy="1617323"/>
                  <wp:effectExtent l="0" t="0" r="0" b="254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60000" cy="1617323"/>
                          </a:xfrm>
                          <a:prstGeom prst="rect">
                            <a:avLst/>
                          </a:prstGeom>
                          <a:noFill/>
                          <a:ln>
                            <a:noFill/>
                          </a:ln>
                        </pic:spPr>
                      </pic:pic>
                    </a:graphicData>
                  </a:graphic>
                </wp:inline>
              </w:drawing>
            </w:r>
          </w:p>
          <w:p w14:paraId="6B6BE47B" w14:textId="77777777" w:rsidR="00DC7C47" w:rsidRPr="00B51C76" w:rsidRDefault="00DC7C47" w:rsidP="00DC7C47">
            <w:pPr>
              <w:jc w:val="center"/>
              <w:rPr>
                <w:b/>
                <w:bCs/>
                <w:i/>
                <w:iCs/>
                <w:sz w:val="20"/>
                <w:szCs w:val="20"/>
              </w:rPr>
            </w:pPr>
            <w:r w:rsidRPr="00B500FC">
              <w:rPr>
                <w:b/>
                <w:bCs/>
                <w:i/>
                <w:iCs/>
                <w:sz w:val="20"/>
                <w:szCs w:val="20"/>
              </w:rPr>
              <w:t>Banassac</w:t>
            </w:r>
          </w:p>
        </w:tc>
        <w:tc>
          <w:tcPr>
            <w:tcW w:w="2500" w:type="pct"/>
          </w:tcPr>
          <w:p w14:paraId="2529290A" w14:textId="77777777" w:rsidR="00DC7C47" w:rsidRPr="00B51C76" w:rsidRDefault="00DC7C47" w:rsidP="00DC7C47">
            <w:pPr>
              <w:jc w:val="center"/>
              <w:rPr>
                <w:b/>
                <w:bCs/>
                <w:i/>
                <w:iCs/>
                <w:sz w:val="20"/>
                <w:szCs w:val="20"/>
              </w:rPr>
            </w:pPr>
            <w:r w:rsidRPr="00B51C76">
              <w:rPr>
                <w:b/>
                <w:bCs/>
                <w:i/>
                <w:iCs/>
                <w:noProof/>
                <w:sz w:val="20"/>
                <w:szCs w:val="20"/>
                <w:lang w:eastAsia="fr-FR"/>
              </w:rPr>
              <w:drawing>
                <wp:inline distT="0" distB="0" distL="0" distR="0" wp14:anchorId="0C16F9B4" wp14:editId="68761AD2">
                  <wp:extent cx="2160000" cy="1617323"/>
                  <wp:effectExtent l="0" t="0" r="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60000" cy="1617323"/>
                          </a:xfrm>
                          <a:prstGeom prst="rect">
                            <a:avLst/>
                          </a:prstGeom>
                          <a:noFill/>
                          <a:ln>
                            <a:noFill/>
                          </a:ln>
                        </pic:spPr>
                      </pic:pic>
                    </a:graphicData>
                  </a:graphic>
                </wp:inline>
              </w:drawing>
            </w:r>
          </w:p>
        </w:tc>
      </w:tr>
    </w:tbl>
    <w:p w14:paraId="7C0A9FDB" w14:textId="77777777" w:rsidR="00DC7C47" w:rsidRDefault="00DC7C47" w:rsidP="00DC7C47">
      <w:pPr>
        <w:spacing w:after="160"/>
        <w:contextualSpacing w:val="0"/>
        <w:jc w:val="left"/>
        <w:rPr>
          <w:rFonts w:ascii="Century Gothic" w:eastAsia="Times New Roman" w:hAnsi="Century Gothic" w:cstheme="minorHAnsi"/>
          <w:b/>
          <w:bCs/>
          <w:iCs/>
          <w:color w:val="000000" w:themeColor="text1"/>
          <w:sz w:val="24"/>
          <w:u w:val="single"/>
          <w:lang w:eastAsia="fr-FR"/>
        </w:rPr>
      </w:pPr>
      <w:bookmarkStart w:id="140" w:name="_Toc49852689"/>
      <w:r>
        <w:br w:type="page"/>
      </w:r>
    </w:p>
    <w:p w14:paraId="3EA3A120" w14:textId="77777777" w:rsidR="00DC7C47" w:rsidRDefault="00DC7C47" w:rsidP="00DC7C47">
      <w:pPr>
        <w:pStyle w:val="CB4"/>
      </w:pPr>
      <w:r>
        <w:lastRenderedPageBreak/>
        <w:t>Tonalités des toitures</w:t>
      </w:r>
      <w:bookmarkEnd w:id="140"/>
    </w:p>
    <w:p w14:paraId="2669192D" w14:textId="77777777" w:rsidR="00DC7C47" w:rsidRPr="009D0E88" w:rsidRDefault="00DC7C47" w:rsidP="00DC7C47">
      <w:r w:rsidRPr="009D0E88">
        <w:t>Depuis des positions dominantes, les villages et les hameaux se signalent par le panachage de leurs couvertures alternant lauzes ou ardoise.</w:t>
      </w:r>
    </w:p>
    <w:p w14:paraId="28F790F1" w14:textId="77777777" w:rsidR="00DC7C47" w:rsidRDefault="00DC7C47" w:rsidP="00DC7C47">
      <w:pPr>
        <w:rPr>
          <w:sz w:val="24"/>
          <w:szCs w:val="24"/>
        </w:rPr>
      </w:pPr>
    </w:p>
    <w:p w14:paraId="3C802CDE" w14:textId="77777777" w:rsidR="00DC7C47" w:rsidRPr="00510337" w:rsidRDefault="00DC7C47" w:rsidP="00DC7C47">
      <w:pPr>
        <w:jc w:val="center"/>
        <w:rPr>
          <w:sz w:val="24"/>
          <w:szCs w:val="24"/>
        </w:rPr>
      </w:pPr>
      <w:r>
        <w:rPr>
          <w:noProof/>
          <w:sz w:val="24"/>
          <w:szCs w:val="24"/>
          <w:lang w:eastAsia="fr-FR"/>
        </w:rPr>
        <w:drawing>
          <wp:inline distT="0" distB="0" distL="0" distR="0" wp14:anchorId="15EFDF7B" wp14:editId="2E5D2875">
            <wp:extent cx="4752975" cy="1822629"/>
            <wp:effectExtent l="0" t="0" r="0" b="635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34215" b="14570"/>
                    <a:stretch/>
                  </pic:blipFill>
                  <pic:spPr bwMode="auto">
                    <a:xfrm>
                      <a:off x="0" y="0"/>
                      <a:ext cx="4767053" cy="1828028"/>
                    </a:xfrm>
                    <a:prstGeom prst="rect">
                      <a:avLst/>
                    </a:prstGeom>
                    <a:noFill/>
                    <a:ln>
                      <a:noFill/>
                    </a:ln>
                    <a:extLst>
                      <a:ext uri="{53640926-AAD7-44D8-BBD7-CCE9431645EC}">
                        <a14:shadowObscured xmlns:a14="http://schemas.microsoft.com/office/drawing/2010/main"/>
                      </a:ext>
                    </a:extLst>
                  </pic:spPr>
                </pic:pic>
              </a:graphicData>
            </a:graphic>
          </wp:inline>
        </w:drawing>
      </w:r>
    </w:p>
    <w:p w14:paraId="1C4606C9" w14:textId="77777777" w:rsidR="00DC7C47" w:rsidRDefault="00DC7C47" w:rsidP="00DC7C47">
      <w:pPr>
        <w:jc w:val="center"/>
        <w:rPr>
          <w:b/>
          <w:bCs/>
          <w:i/>
          <w:iCs/>
          <w:sz w:val="20"/>
          <w:szCs w:val="20"/>
        </w:rPr>
      </w:pPr>
      <w:r w:rsidRPr="00B51C76">
        <w:rPr>
          <w:b/>
          <w:bCs/>
          <w:i/>
          <w:iCs/>
          <w:sz w:val="20"/>
          <w:szCs w:val="20"/>
        </w:rPr>
        <w:t>Vue sur les toitures de Banassac</w:t>
      </w:r>
    </w:p>
    <w:p w14:paraId="457F0118" w14:textId="77777777" w:rsidR="00DC7C47" w:rsidRPr="00914E64" w:rsidRDefault="00DC7C47" w:rsidP="00DC7C47">
      <w:pPr>
        <w:jc w:val="center"/>
        <w:rPr>
          <w:b/>
          <w:bCs/>
          <w:i/>
          <w:iCs/>
          <w:sz w:val="20"/>
          <w:szCs w:val="20"/>
        </w:rPr>
      </w:pPr>
    </w:p>
    <w:p w14:paraId="3459D8C6" w14:textId="77777777" w:rsidR="00DC7C47" w:rsidRPr="00914E64" w:rsidRDefault="00DC7C47" w:rsidP="00DC7C47">
      <w:pPr>
        <w:rPr>
          <w:b/>
          <w:bCs/>
          <w:i/>
          <w:iCs/>
          <w:sz w:val="20"/>
          <w:szCs w:val="20"/>
        </w:rPr>
      </w:pPr>
      <w:r w:rsidRPr="00914E64">
        <w:rPr>
          <w:b/>
          <w:bCs/>
          <w:i/>
          <w:iCs/>
          <w:sz w:val="20"/>
          <w:szCs w:val="20"/>
        </w:rPr>
        <w:t xml:space="preserve">Exemples de tonalités représentatifs du contexte local (toitures anciennes ou récentes) :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8"/>
        <w:gridCol w:w="3351"/>
      </w:tblGrid>
      <w:tr w:rsidR="00DC7C47" w:rsidRPr="00D10A79" w14:paraId="629D8A55" w14:textId="77777777" w:rsidTr="00DC7C47">
        <w:trPr>
          <w:trHeight w:val="1334"/>
          <w:jc w:val="center"/>
        </w:trPr>
        <w:tc>
          <w:tcPr>
            <w:tcW w:w="0" w:type="auto"/>
            <w:vAlign w:val="center"/>
          </w:tcPr>
          <w:p w14:paraId="75DE02B6" w14:textId="77777777" w:rsidR="00DC7C47" w:rsidRPr="00D10A79" w:rsidRDefault="00DC7C47" w:rsidP="00DC7C47">
            <w:pPr>
              <w:jc w:val="center"/>
              <w:rPr>
                <w:b/>
                <w:bCs/>
                <w:i/>
                <w:iCs/>
                <w:sz w:val="20"/>
                <w:szCs w:val="20"/>
              </w:rPr>
            </w:pPr>
            <w:r>
              <w:rPr>
                <w:noProof/>
                <w:lang w:eastAsia="fr-FR"/>
              </w:rPr>
              <w:drawing>
                <wp:inline distT="0" distB="0" distL="0" distR="0" wp14:anchorId="46E5E1E0" wp14:editId="7C173240">
                  <wp:extent cx="2236913" cy="759938"/>
                  <wp:effectExtent l="0" t="0" r="0" b="254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56438" cy="766571"/>
                          </a:xfrm>
                          <a:prstGeom prst="rect">
                            <a:avLst/>
                          </a:prstGeom>
                        </pic:spPr>
                      </pic:pic>
                    </a:graphicData>
                  </a:graphic>
                </wp:inline>
              </w:drawing>
            </w:r>
          </w:p>
        </w:tc>
        <w:tc>
          <w:tcPr>
            <w:tcW w:w="0" w:type="auto"/>
            <w:vAlign w:val="center"/>
          </w:tcPr>
          <w:p w14:paraId="611AF7B3" w14:textId="77777777" w:rsidR="00DC7C47" w:rsidRPr="00D10A79" w:rsidRDefault="00DC7C47" w:rsidP="00DC7C47">
            <w:pPr>
              <w:jc w:val="center"/>
              <w:rPr>
                <w:b/>
                <w:bCs/>
                <w:i/>
                <w:iCs/>
                <w:sz w:val="20"/>
                <w:szCs w:val="20"/>
              </w:rPr>
            </w:pPr>
            <w:r>
              <w:rPr>
                <w:noProof/>
                <w:lang w:eastAsia="fr-FR"/>
              </w:rPr>
              <w:drawing>
                <wp:inline distT="0" distB="0" distL="0" distR="0" wp14:anchorId="20EFC653" wp14:editId="29982868">
                  <wp:extent cx="1990725" cy="793506"/>
                  <wp:effectExtent l="0" t="0" r="0" b="698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27974" cy="808353"/>
                          </a:xfrm>
                          <a:prstGeom prst="rect">
                            <a:avLst/>
                          </a:prstGeom>
                        </pic:spPr>
                      </pic:pic>
                    </a:graphicData>
                  </a:graphic>
                </wp:inline>
              </w:drawing>
            </w:r>
          </w:p>
        </w:tc>
      </w:tr>
      <w:tr w:rsidR="00DC7C47" w:rsidRPr="00D10A79" w14:paraId="2D7FD036" w14:textId="77777777" w:rsidTr="00DC7C47">
        <w:trPr>
          <w:jc w:val="center"/>
        </w:trPr>
        <w:tc>
          <w:tcPr>
            <w:tcW w:w="0" w:type="auto"/>
            <w:vAlign w:val="center"/>
          </w:tcPr>
          <w:p w14:paraId="50D0C5D4" w14:textId="77777777" w:rsidR="00DC7C47" w:rsidRPr="00D10A79" w:rsidRDefault="00DC7C47" w:rsidP="00DC7C47">
            <w:pPr>
              <w:jc w:val="center"/>
              <w:rPr>
                <w:b/>
                <w:bCs/>
                <w:i/>
                <w:iCs/>
                <w:sz w:val="20"/>
                <w:szCs w:val="20"/>
              </w:rPr>
            </w:pPr>
            <w:r>
              <w:rPr>
                <w:b/>
                <w:bCs/>
                <w:i/>
                <w:iCs/>
                <w:sz w:val="20"/>
                <w:szCs w:val="20"/>
              </w:rPr>
              <w:t>Banasac</w:t>
            </w:r>
          </w:p>
        </w:tc>
        <w:tc>
          <w:tcPr>
            <w:tcW w:w="0" w:type="auto"/>
            <w:vAlign w:val="center"/>
          </w:tcPr>
          <w:p w14:paraId="744245E1" w14:textId="77777777" w:rsidR="00DC7C47" w:rsidRPr="00D10A79" w:rsidRDefault="00DC7C47" w:rsidP="00DC7C47">
            <w:pPr>
              <w:jc w:val="center"/>
              <w:rPr>
                <w:b/>
                <w:bCs/>
                <w:i/>
                <w:iCs/>
                <w:sz w:val="20"/>
                <w:szCs w:val="20"/>
              </w:rPr>
            </w:pPr>
            <w:r>
              <w:rPr>
                <w:b/>
                <w:bCs/>
                <w:i/>
                <w:iCs/>
                <w:sz w:val="20"/>
                <w:szCs w:val="20"/>
              </w:rPr>
              <w:t>Malvezy</w:t>
            </w:r>
          </w:p>
        </w:tc>
      </w:tr>
      <w:tr w:rsidR="00DC7C47" w:rsidRPr="00D10A79" w14:paraId="3935D3FA" w14:textId="77777777" w:rsidTr="00DC7C47">
        <w:trPr>
          <w:trHeight w:val="1911"/>
          <w:jc w:val="center"/>
        </w:trPr>
        <w:tc>
          <w:tcPr>
            <w:tcW w:w="0" w:type="auto"/>
            <w:vAlign w:val="center"/>
          </w:tcPr>
          <w:p w14:paraId="1B636AAE" w14:textId="77777777" w:rsidR="00DC7C47" w:rsidRPr="00D10A79" w:rsidRDefault="00DC7C47" w:rsidP="00DC7C47">
            <w:pPr>
              <w:jc w:val="center"/>
              <w:rPr>
                <w:b/>
                <w:bCs/>
                <w:i/>
                <w:iCs/>
                <w:sz w:val="20"/>
                <w:szCs w:val="20"/>
              </w:rPr>
            </w:pPr>
            <w:r>
              <w:rPr>
                <w:noProof/>
                <w:lang w:eastAsia="fr-FR"/>
              </w:rPr>
              <w:drawing>
                <wp:inline distT="0" distB="0" distL="0" distR="0" wp14:anchorId="4D52F7D8" wp14:editId="02FB000D">
                  <wp:extent cx="2143125" cy="1073453"/>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54103" cy="1078952"/>
                          </a:xfrm>
                          <a:prstGeom prst="rect">
                            <a:avLst/>
                          </a:prstGeom>
                        </pic:spPr>
                      </pic:pic>
                    </a:graphicData>
                  </a:graphic>
                </wp:inline>
              </w:drawing>
            </w:r>
          </w:p>
        </w:tc>
        <w:tc>
          <w:tcPr>
            <w:tcW w:w="0" w:type="auto"/>
            <w:vAlign w:val="center"/>
          </w:tcPr>
          <w:p w14:paraId="50005E7D" w14:textId="77777777" w:rsidR="00DC7C47" w:rsidRPr="00D10A79" w:rsidRDefault="00DC7C47" w:rsidP="00DC7C47">
            <w:pPr>
              <w:jc w:val="center"/>
              <w:rPr>
                <w:b/>
                <w:bCs/>
                <w:i/>
                <w:iCs/>
                <w:sz w:val="20"/>
                <w:szCs w:val="20"/>
              </w:rPr>
            </w:pPr>
            <w:r>
              <w:rPr>
                <w:noProof/>
                <w:lang w:eastAsia="fr-FR"/>
              </w:rPr>
              <w:drawing>
                <wp:inline distT="0" distB="0" distL="0" distR="0" wp14:anchorId="723D9962" wp14:editId="40323A51">
                  <wp:extent cx="1970729" cy="1080076"/>
                  <wp:effectExtent l="0" t="0" r="0" b="635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99422" cy="1095801"/>
                          </a:xfrm>
                          <a:prstGeom prst="rect">
                            <a:avLst/>
                          </a:prstGeom>
                        </pic:spPr>
                      </pic:pic>
                    </a:graphicData>
                  </a:graphic>
                </wp:inline>
              </w:drawing>
            </w:r>
          </w:p>
        </w:tc>
      </w:tr>
      <w:tr w:rsidR="00DC7C47" w:rsidRPr="00D10A79" w14:paraId="04A346C4" w14:textId="77777777" w:rsidTr="00DC7C47">
        <w:trPr>
          <w:jc w:val="center"/>
        </w:trPr>
        <w:tc>
          <w:tcPr>
            <w:tcW w:w="0" w:type="auto"/>
            <w:vAlign w:val="center"/>
          </w:tcPr>
          <w:p w14:paraId="6111ED3E" w14:textId="77777777" w:rsidR="00DC7C47" w:rsidRPr="00D10A79" w:rsidRDefault="00DC7C47" w:rsidP="00DC7C47">
            <w:pPr>
              <w:jc w:val="center"/>
              <w:rPr>
                <w:b/>
                <w:bCs/>
                <w:i/>
                <w:iCs/>
                <w:sz w:val="20"/>
                <w:szCs w:val="20"/>
              </w:rPr>
            </w:pPr>
            <w:r>
              <w:rPr>
                <w:b/>
                <w:bCs/>
                <w:i/>
                <w:iCs/>
                <w:sz w:val="20"/>
                <w:szCs w:val="20"/>
              </w:rPr>
              <w:t>Banassac</w:t>
            </w:r>
          </w:p>
        </w:tc>
        <w:tc>
          <w:tcPr>
            <w:tcW w:w="0" w:type="auto"/>
            <w:vAlign w:val="center"/>
          </w:tcPr>
          <w:p w14:paraId="07C7520C" w14:textId="77777777" w:rsidR="00DC7C47" w:rsidRPr="00D10A79" w:rsidRDefault="00DC7C47" w:rsidP="00DC7C47">
            <w:pPr>
              <w:jc w:val="center"/>
              <w:rPr>
                <w:b/>
                <w:bCs/>
                <w:i/>
                <w:iCs/>
                <w:sz w:val="20"/>
                <w:szCs w:val="20"/>
              </w:rPr>
            </w:pPr>
            <w:r>
              <w:rPr>
                <w:b/>
                <w:bCs/>
                <w:i/>
                <w:iCs/>
                <w:sz w:val="20"/>
                <w:szCs w:val="20"/>
              </w:rPr>
              <w:t>Malvezy</w:t>
            </w:r>
          </w:p>
        </w:tc>
      </w:tr>
      <w:tr w:rsidR="00DC7C47" w:rsidRPr="00D10A79" w14:paraId="5B360477" w14:textId="77777777" w:rsidTr="00DC7C47">
        <w:trPr>
          <w:jc w:val="center"/>
        </w:trPr>
        <w:tc>
          <w:tcPr>
            <w:tcW w:w="0" w:type="auto"/>
            <w:vAlign w:val="center"/>
          </w:tcPr>
          <w:p w14:paraId="06DE8DB8" w14:textId="77777777" w:rsidR="00DC7C47" w:rsidRDefault="00DC7C47" w:rsidP="00DC7C47">
            <w:pPr>
              <w:jc w:val="center"/>
              <w:rPr>
                <w:b/>
                <w:bCs/>
                <w:i/>
                <w:iCs/>
                <w:sz w:val="20"/>
                <w:szCs w:val="20"/>
              </w:rPr>
            </w:pPr>
            <w:r>
              <w:rPr>
                <w:noProof/>
                <w:lang w:eastAsia="fr-FR"/>
              </w:rPr>
              <w:drawing>
                <wp:inline distT="0" distB="0" distL="0" distR="0" wp14:anchorId="61F40D9D" wp14:editId="6ABB3838">
                  <wp:extent cx="2152650" cy="797751"/>
                  <wp:effectExtent l="0" t="0" r="0" b="254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170461" cy="804352"/>
                          </a:xfrm>
                          <a:prstGeom prst="rect">
                            <a:avLst/>
                          </a:prstGeom>
                        </pic:spPr>
                      </pic:pic>
                    </a:graphicData>
                  </a:graphic>
                </wp:inline>
              </w:drawing>
            </w:r>
          </w:p>
        </w:tc>
        <w:tc>
          <w:tcPr>
            <w:tcW w:w="0" w:type="auto"/>
            <w:vAlign w:val="center"/>
          </w:tcPr>
          <w:p w14:paraId="22EF8E62" w14:textId="77777777" w:rsidR="00DC7C47" w:rsidRDefault="00DC7C47" w:rsidP="00DC7C47">
            <w:pPr>
              <w:jc w:val="center"/>
              <w:rPr>
                <w:b/>
                <w:bCs/>
                <w:i/>
                <w:iCs/>
                <w:sz w:val="20"/>
                <w:szCs w:val="20"/>
              </w:rPr>
            </w:pPr>
            <w:r>
              <w:rPr>
                <w:noProof/>
                <w:lang w:eastAsia="fr-FR"/>
              </w:rPr>
              <w:drawing>
                <wp:inline distT="0" distB="0" distL="0" distR="0" wp14:anchorId="2B68A3AC" wp14:editId="685BC377">
                  <wp:extent cx="1952310" cy="911810"/>
                  <wp:effectExtent l="0" t="0" r="0" b="3175"/>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82682" cy="925995"/>
                          </a:xfrm>
                          <a:prstGeom prst="rect">
                            <a:avLst/>
                          </a:prstGeom>
                        </pic:spPr>
                      </pic:pic>
                    </a:graphicData>
                  </a:graphic>
                </wp:inline>
              </w:drawing>
            </w:r>
          </w:p>
        </w:tc>
      </w:tr>
      <w:tr w:rsidR="00DC7C47" w:rsidRPr="00D10A79" w14:paraId="799E57CF" w14:textId="77777777" w:rsidTr="00DC7C47">
        <w:trPr>
          <w:jc w:val="center"/>
        </w:trPr>
        <w:tc>
          <w:tcPr>
            <w:tcW w:w="0" w:type="auto"/>
            <w:vAlign w:val="center"/>
          </w:tcPr>
          <w:p w14:paraId="42563248" w14:textId="77777777" w:rsidR="00DC7C47" w:rsidRDefault="00DC7C47" w:rsidP="00DC7C47">
            <w:pPr>
              <w:jc w:val="center"/>
              <w:rPr>
                <w:b/>
                <w:bCs/>
                <w:i/>
                <w:iCs/>
                <w:sz w:val="20"/>
                <w:szCs w:val="20"/>
              </w:rPr>
            </w:pPr>
            <w:r>
              <w:rPr>
                <w:b/>
                <w:bCs/>
                <w:i/>
                <w:iCs/>
                <w:sz w:val="20"/>
                <w:szCs w:val="20"/>
              </w:rPr>
              <w:t>Les Grèzes</w:t>
            </w:r>
          </w:p>
        </w:tc>
        <w:tc>
          <w:tcPr>
            <w:tcW w:w="0" w:type="auto"/>
            <w:vAlign w:val="center"/>
          </w:tcPr>
          <w:p w14:paraId="7FD3C0F4" w14:textId="77777777" w:rsidR="00DC7C47" w:rsidRDefault="00DC7C47" w:rsidP="00DC7C47">
            <w:pPr>
              <w:jc w:val="center"/>
              <w:rPr>
                <w:b/>
                <w:bCs/>
                <w:i/>
                <w:iCs/>
                <w:sz w:val="20"/>
                <w:szCs w:val="20"/>
              </w:rPr>
            </w:pPr>
            <w:r>
              <w:rPr>
                <w:b/>
                <w:bCs/>
                <w:i/>
                <w:iCs/>
                <w:sz w:val="20"/>
                <w:szCs w:val="20"/>
              </w:rPr>
              <w:t>Les Grèzes</w:t>
            </w:r>
          </w:p>
        </w:tc>
      </w:tr>
      <w:tr w:rsidR="00DC7C47" w:rsidRPr="00D10A79" w14:paraId="5A31928C" w14:textId="77777777" w:rsidTr="00DC7C47">
        <w:trPr>
          <w:jc w:val="center"/>
        </w:trPr>
        <w:tc>
          <w:tcPr>
            <w:tcW w:w="0" w:type="auto"/>
            <w:vAlign w:val="center"/>
          </w:tcPr>
          <w:p w14:paraId="4A9B941D" w14:textId="77777777" w:rsidR="00DC7C47" w:rsidRDefault="00DC7C47" w:rsidP="00DC7C47">
            <w:pPr>
              <w:jc w:val="center"/>
              <w:rPr>
                <w:b/>
                <w:bCs/>
                <w:i/>
                <w:iCs/>
                <w:sz w:val="20"/>
                <w:szCs w:val="20"/>
              </w:rPr>
            </w:pPr>
            <w:r>
              <w:rPr>
                <w:noProof/>
                <w:lang w:eastAsia="fr-FR"/>
              </w:rPr>
              <w:drawing>
                <wp:inline distT="0" distB="0" distL="0" distR="0" wp14:anchorId="23669F19" wp14:editId="32F24704">
                  <wp:extent cx="2095500" cy="825543"/>
                  <wp:effectExtent l="0" t="0" r="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19115" cy="834846"/>
                          </a:xfrm>
                          <a:prstGeom prst="rect">
                            <a:avLst/>
                          </a:prstGeom>
                        </pic:spPr>
                      </pic:pic>
                    </a:graphicData>
                  </a:graphic>
                </wp:inline>
              </w:drawing>
            </w:r>
          </w:p>
        </w:tc>
        <w:tc>
          <w:tcPr>
            <w:tcW w:w="0" w:type="auto"/>
            <w:vAlign w:val="center"/>
          </w:tcPr>
          <w:p w14:paraId="4D8DF660" w14:textId="77777777" w:rsidR="00DC7C47" w:rsidRDefault="00DC7C47" w:rsidP="00DC7C47">
            <w:pPr>
              <w:jc w:val="center"/>
              <w:rPr>
                <w:b/>
                <w:bCs/>
                <w:i/>
                <w:iCs/>
                <w:sz w:val="20"/>
                <w:szCs w:val="20"/>
              </w:rPr>
            </w:pPr>
            <w:r>
              <w:rPr>
                <w:noProof/>
                <w:lang w:eastAsia="fr-FR"/>
              </w:rPr>
              <w:drawing>
                <wp:inline distT="0" distB="0" distL="0" distR="0" wp14:anchorId="139B427E" wp14:editId="46528DAD">
                  <wp:extent cx="1928217" cy="797047"/>
                  <wp:effectExtent l="0" t="0" r="0" b="317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55528" cy="808336"/>
                          </a:xfrm>
                          <a:prstGeom prst="rect">
                            <a:avLst/>
                          </a:prstGeom>
                        </pic:spPr>
                      </pic:pic>
                    </a:graphicData>
                  </a:graphic>
                </wp:inline>
              </w:drawing>
            </w:r>
          </w:p>
        </w:tc>
      </w:tr>
      <w:tr w:rsidR="00DC7C47" w:rsidRPr="00D10A79" w14:paraId="0B5B1314" w14:textId="77777777" w:rsidTr="00DC7C47">
        <w:trPr>
          <w:jc w:val="center"/>
        </w:trPr>
        <w:tc>
          <w:tcPr>
            <w:tcW w:w="0" w:type="auto"/>
            <w:vAlign w:val="center"/>
          </w:tcPr>
          <w:p w14:paraId="3ACFDE40" w14:textId="77777777" w:rsidR="00DC7C47" w:rsidRDefault="00DC7C47" w:rsidP="00DC7C47">
            <w:pPr>
              <w:jc w:val="center"/>
              <w:rPr>
                <w:b/>
                <w:bCs/>
                <w:i/>
                <w:iCs/>
                <w:sz w:val="20"/>
                <w:szCs w:val="20"/>
              </w:rPr>
            </w:pPr>
            <w:r>
              <w:rPr>
                <w:b/>
                <w:bCs/>
                <w:i/>
                <w:iCs/>
                <w:sz w:val="20"/>
                <w:szCs w:val="20"/>
              </w:rPr>
              <w:t>La Cazette</w:t>
            </w:r>
          </w:p>
        </w:tc>
        <w:tc>
          <w:tcPr>
            <w:tcW w:w="0" w:type="auto"/>
            <w:vAlign w:val="center"/>
          </w:tcPr>
          <w:p w14:paraId="538E0B79" w14:textId="77777777" w:rsidR="00DC7C47" w:rsidRDefault="00DC7C47" w:rsidP="00DC7C47">
            <w:pPr>
              <w:jc w:val="center"/>
              <w:rPr>
                <w:b/>
                <w:bCs/>
                <w:i/>
                <w:iCs/>
                <w:sz w:val="20"/>
                <w:szCs w:val="20"/>
              </w:rPr>
            </w:pPr>
            <w:r>
              <w:rPr>
                <w:b/>
                <w:bCs/>
                <w:i/>
                <w:iCs/>
                <w:sz w:val="20"/>
                <w:szCs w:val="20"/>
              </w:rPr>
              <w:t>Le Ferréol</w:t>
            </w:r>
          </w:p>
        </w:tc>
      </w:tr>
      <w:tr w:rsidR="00DC7C47" w:rsidRPr="00D10A79" w14:paraId="159D0349" w14:textId="77777777" w:rsidTr="00DC7C47">
        <w:trPr>
          <w:jc w:val="center"/>
        </w:trPr>
        <w:tc>
          <w:tcPr>
            <w:tcW w:w="0" w:type="auto"/>
            <w:vAlign w:val="center"/>
          </w:tcPr>
          <w:p w14:paraId="3FF78BE1" w14:textId="77777777" w:rsidR="00DC7C47" w:rsidRDefault="00DC7C47" w:rsidP="00DC7C47">
            <w:pPr>
              <w:jc w:val="center"/>
              <w:rPr>
                <w:b/>
                <w:bCs/>
                <w:i/>
                <w:iCs/>
                <w:sz w:val="20"/>
                <w:szCs w:val="20"/>
              </w:rPr>
            </w:pPr>
            <w:r>
              <w:rPr>
                <w:noProof/>
                <w:lang w:eastAsia="fr-FR"/>
              </w:rPr>
              <w:drawing>
                <wp:inline distT="0" distB="0" distL="0" distR="0" wp14:anchorId="6811FEA3" wp14:editId="1562966C">
                  <wp:extent cx="2105025" cy="858067"/>
                  <wp:effectExtent l="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19779" cy="864081"/>
                          </a:xfrm>
                          <a:prstGeom prst="rect">
                            <a:avLst/>
                          </a:prstGeom>
                        </pic:spPr>
                      </pic:pic>
                    </a:graphicData>
                  </a:graphic>
                </wp:inline>
              </w:drawing>
            </w:r>
          </w:p>
        </w:tc>
        <w:tc>
          <w:tcPr>
            <w:tcW w:w="0" w:type="auto"/>
            <w:vAlign w:val="center"/>
          </w:tcPr>
          <w:p w14:paraId="16BE17A0" w14:textId="77777777" w:rsidR="00DC7C47" w:rsidRDefault="00DC7C47" w:rsidP="00DC7C47">
            <w:pPr>
              <w:jc w:val="center"/>
              <w:rPr>
                <w:b/>
                <w:bCs/>
                <w:i/>
                <w:iCs/>
                <w:sz w:val="20"/>
                <w:szCs w:val="20"/>
              </w:rPr>
            </w:pPr>
            <w:r>
              <w:rPr>
                <w:noProof/>
                <w:lang w:eastAsia="fr-FR"/>
              </w:rPr>
              <w:drawing>
                <wp:inline distT="0" distB="0" distL="0" distR="0" wp14:anchorId="02317399" wp14:editId="3E2C5733">
                  <wp:extent cx="1908322" cy="815749"/>
                  <wp:effectExtent l="0" t="0" r="0" b="381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24142" cy="822511"/>
                          </a:xfrm>
                          <a:prstGeom prst="rect">
                            <a:avLst/>
                          </a:prstGeom>
                        </pic:spPr>
                      </pic:pic>
                    </a:graphicData>
                  </a:graphic>
                </wp:inline>
              </w:drawing>
            </w:r>
          </w:p>
        </w:tc>
      </w:tr>
      <w:tr w:rsidR="00DC7C47" w:rsidRPr="00D10A79" w14:paraId="55BA7836" w14:textId="77777777" w:rsidTr="00DC7C47">
        <w:trPr>
          <w:jc w:val="center"/>
        </w:trPr>
        <w:tc>
          <w:tcPr>
            <w:tcW w:w="0" w:type="auto"/>
            <w:vAlign w:val="center"/>
          </w:tcPr>
          <w:p w14:paraId="4393B6CD" w14:textId="77777777" w:rsidR="00DC7C47" w:rsidRDefault="00DC7C47" w:rsidP="00DC7C47">
            <w:pPr>
              <w:jc w:val="center"/>
              <w:rPr>
                <w:b/>
                <w:bCs/>
                <w:i/>
                <w:iCs/>
                <w:sz w:val="20"/>
                <w:szCs w:val="20"/>
              </w:rPr>
            </w:pPr>
            <w:r>
              <w:rPr>
                <w:b/>
                <w:bCs/>
                <w:i/>
                <w:iCs/>
                <w:sz w:val="20"/>
                <w:szCs w:val="20"/>
              </w:rPr>
              <w:t>Montferrand</w:t>
            </w:r>
          </w:p>
        </w:tc>
        <w:tc>
          <w:tcPr>
            <w:tcW w:w="0" w:type="auto"/>
            <w:vAlign w:val="center"/>
          </w:tcPr>
          <w:p w14:paraId="14D8A18E" w14:textId="77777777" w:rsidR="00DC7C47" w:rsidRDefault="00DC7C47" w:rsidP="00DC7C47">
            <w:pPr>
              <w:jc w:val="center"/>
              <w:rPr>
                <w:b/>
                <w:bCs/>
                <w:i/>
                <w:iCs/>
                <w:sz w:val="20"/>
                <w:szCs w:val="20"/>
              </w:rPr>
            </w:pPr>
            <w:r>
              <w:rPr>
                <w:b/>
                <w:bCs/>
                <w:i/>
                <w:iCs/>
                <w:sz w:val="20"/>
                <w:szCs w:val="20"/>
              </w:rPr>
              <w:t>Roquaizou</w:t>
            </w:r>
          </w:p>
        </w:tc>
      </w:tr>
    </w:tbl>
    <w:p w14:paraId="085AD53C" w14:textId="77777777" w:rsidR="00D72872" w:rsidRDefault="00D72872" w:rsidP="00D72872">
      <w:pPr>
        <w:rPr>
          <w:lang w:eastAsia="fr-FR"/>
        </w:rPr>
      </w:pPr>
    </w:p>
    <w:p w14:paraId="638EF3C8" w14:textId="75345F38" w:rsidR="00C110EE" w:rsidRDefault="00C110EE" w:rsidP="00C110EE">
      <w:pPr>
        <w:pStyle w:val="CB3"/>
      </w:pPr>
      <w:r>
        <w:lastRenderedPageBreak/>
        <w:t>Le respect de la volumétrie et de la structure du bâti</w:t>
      </w:r>
    </w:p>
    <w:p w14:paraId="7613757B" w14:textId="77777777" w:rsidR="00C110EE" w:rsidRDefault="00C110EE" w:rsidP="00F57485">
      <w:pPr>
        <w:rPr>
          <w:lang w:eastAsia="fr-FR"/>
        </w:rPr>
      </w:pPr>
    </w:p>
    <w:p w14:paraId="3B58884B" w14:textId="5A51F4F4" w:rsidR="00914E64" w:rsidRPr="00D447AC" w:rsidRDefault="00914E64" w:rsidP="00C110EE">
      <w:pPr>
        <w:pStyle w:val="CB4"/>
      </w:pPr>
      <w:r>
        <w:t>Démolitions et reconstructions</w:t>
      </w:r>
    </w:p>
    <w:p w14:paraId="6F86D58B" w14:textId="77777777" w:rsidR="00914E64" w:rsidRDefault="00914E64" w:rsidP="00914E64"/>
    <w:p w14:paraId="418DBAB4" w14:textId="36C44EB3" w:rsidR="00914E64" w:rsidRDefault="00914E64" w:rsidP="00914E64">
      <w:r>
        <w:t>La reconstruction d’un bâtiment doit respecter l’implantation initiale du bâtiment démoli ou ruiné ; de même que sa volumétrie doit se rapprocher de celle du bâtiment initial.</w:t>
      </w:r>
    </w:p>
    <w:p w14:paraId="754072B7" w14:textId="77777777" w:rsidR="00914E64" w:rsidRDefault="00914E64" w:rsidP="00914E64"/>
    <w:p w14:paraId="447DC2D4" w14:textId="310A9B3C" w:rsidR="00914E64" w:rsidRDefault="00914E64" w:rsidP="00914E64">
      <w:r w:rsidRPr="00231A39">
        <w:t xml:space="preserve">Les matériaux utilisés </w:t>
      </w:r>
      <w:r>
        <w:t xml:space="preserve">doivent être </w:t>
      </w:r>
      <w:r w:rsidRPr="00231A39">
        <w:t>conformes à ceux traditionnellement mis en œuvre dans le cœur de bourg</w:t>
      </w:r>
      <w:r>
        <w:t xml:space="preserve">, les villages et hameaux anciens : </w:t>
      </w:r>
      <w:r w:rsidRPr="00231A39">
        <w:t>pierre,</w:t>
      </w:r>
      <w:r>
        <w:t xml:space="preserve"> lauze/ardoise, </w:t>
      </w:r>
      <w:r w:rsidRPr="00231A39">
        <w:t>enduit de chaux…</w:t>
      </w:r>
      <w:r>
        <w:t xml:space="preserve"> </w:t>
      </w:r>
      <w:r w:rsidRPr="00914E64">
        <w:rPr>
          <w:b/>
          <w:bCs/>
        </w:rPr>
        <w:t>(→ se référer</w:t>
      </w:r>
      <w:r w:rsidR="000B0380">
        <w:rPr>
          <w:b/>
          <w:bCs/>
        </w:rPr>
        <w:t xml:space="preserve"> à l’annexe des </w:t>
      </w:r>
      <w:r w:rsidRPr="00914E64">
        <w:rPr>
          <w:b/>
          <w:bCs/>
        </w:rPr>
        <w:t>tonalités des façades et des toitures)</w:t>
      </w:r>
    </w:p>
    <w:p w14:paraId="63D3EB62" w14:textId="756F952E" w:rsidR="00914E64" w:rsidRDefault="00914E64" w:rsidP="00914E64"/>
    <w:p w14:paraId="54BAFC06" w14:textId="77777777" w:rsidR="00914E64" w:rsidRDefault="00914E64" w:rsidP="00914E64"/>
    <w:p w14:paraId="0A9C8055" w14:textId="77777777" w:rsidR="00914E64" w:rsidRPr="00D447AC" w:rsidRDefault="00914E64" w:rsidP="00C110EE">
      <w:pPr>
        <w:pStyle w:val="CB4"/>
      </w:pPr>
      <w:r>
        <w:t>Modifications, extensions et surélévations</w:t>
      </w:r>
    </w:p>
    <w:p w14:paraId="30F3E830" w14:textId="20283BC2" w:rsidR="00914E64" w:rsidRDefault="00914E64" w:rsidP="00914E64"/>
    <w:p w14:paraId="42894D9B" w14:textId="4F3A455D" w:rsidR="00B012EF" w:rsidRDefault="00B012EF" w:rsidP="00C110EE">
      <w:pPr>
        <w:pStyle w:val="CB6"/>
      </w:pPr>
      <w:r>
        <w:t>Volume</w:t>
      </w:r>
    </w:p>
    <w:p w14:paraId="04B95D3F" w14:textId="77777777" w:rsidR="00914E64" w:rsidRPr="008B3FA8" w:rsidRDefault="00914E64" w:rsidP="00914E64">
      <w:r w:rsidRPr="008B3FA8">
        <w:t>Les modifications de volume doivent être traitées :</w:t>
      </w:r>
    </w:p>
    <w:p w14:paraId="563ADF46" w14:textId="3D38ED39" w:rsidR="00914E64" w:rsidRPr="008B3FA8" w:rsidRDefault="00914E64" w:rsidP="00914E64">
      <w:pPr>
        <w:pStyle w:val="Paragraphedeliste"/>
        <w:numPr>
          <w:ilvl w:val="0"/>
          <w:numId w:val="28"/>
        </w:numPr>
      </w:pPr>
      <w:r w:rsidRPr="008B3FA8">
        <w:t>soit dans un vocabulaire identique à celui du corps principal auquel elles se rapportent</w:t>
      </w:r>
    </w:p>
    <w:p w14:paraId="2B9472C6" w14:textId="0983D83B" w:rsidR="00914E64" w:rsidRDefault="00914E64" w:rsidP="00914E64">
      <w:pPr>
        <w:pStyle w:val="Paragraphedeliste"/>
        <w:numPr>
          <w:ilvl w:val="0"/>
          <w:numId w:val="28"/>
        </w:numPr>
      </w:pPr>
      <w:r w:rsidRPr="008B3FA8">
        <w:t>soit au travers d’un vocabulaire contemporain destiné notamment à maintenir la lecture du volume initial.</w:t>
      </w:r>
    </w:p>
    <w:p w14:paraId="220B01F0" w14:textId="41B732AB" w:rsidR="00B012EF" w:rsidRDefault="00B012EF" w:rsidP="00B012EF"/>
    <w:p w14:paraId="2C1FAEFA" w14:textId="77777777" w:rsidR="001403C0" w:rsidRDefault="001403C0" w:rsidP="00B012EF"/>
    <w:p w14:paraId="00718986" w14:textId="2D20ACFD" w:rsidR="00B012EF" w:rsidRDefault="00B012EF" w:rsidP="00C110EE">
      <w:pPr>
        <w:pStyle w:val="CB6"/>
      </w:pPr>
      <w:r>
        <w:t>Façades</w:t>
      </w:r>
    </w:p>
    <w:p w14:paraId="082C1646" w14:textId="77777777" w:rsidR="00B012EF" w:rsidRPr="00B012EF" w:rsidRDefault="00B012EF" w:rsidP="00B012EF">
      <w:pPr>
        <w:pStyle w:val="TableParagraph"/>
        <w:tabs>
          <w:tab w:val="left" w:pos="819"/>
        </w:tabs>
        <w:spacing w:line="235" w:lineRule="auto"/>
        <w:ind w:right="96"/>
        <w:jc w:val="both"/>
        <w:rPr>
          <w:rFonts w:eastAsia="Times New Roman"/>
          <w:lang w:bidi="ar-SA"/>
        </w:rPr>
      </w:pPr>
      <w:r w:rsidRPr="00B012EF">
        <w:rPr>
          <w:rFonts w:eastAsia="Times New Roman"/>
          <w:lang w:bidi="ar-SA"/>
        </w:rPr>
        <w:t>Les dispositions d’origine d’un bâtiment ancien doivent être conservées voire restituées en termes notamment :</w:t>
      </w:r>
    </w:p>
    <w:p w14:paraId="1E5F2F35" w14:textId="77777777" w:rsidR="00B012EF" w:rsidRPr="00B012EF" w:rsidRDefault="00B012EF" w:rsidP="00B012EF">
      <w:pPr>
        <w:pStyle w:val="TableParagraph"/>
        <w:numPr>
          <w:ilvl w:val="0"/>
          <w:numId w:val="38"/>
        </w:numPr>
        <w:tabs>
          <w:tab w:val="left" w:pos="819"/>
        </w:tabs>
        <w:spacing w:line="235" w:lineRule="auto"/>
        <w:ind w:right="96"/>
        <w:jc w:val="both"/>
        <w:rPr>
          <w:rFonts w:eastAsia="Times New Roman"/>
          <w:lang w:bidi="ar-SA"/>
        </w:rPr>
      </w:pPr>
      <w:r w:rsidRPr="00B012EF">
        <w:rPr>
          <w:rFonts w:eastAsia="Times New Roman"/>
          <w:lang w:bidi="ar-SA"/>
        </w:rPr>
        <w:t xml:space="preserve">d’ouvertures de baies qui auraient été occultées ou altérées qui doivent être strictement et soigneusement conservés et restaurés. </w:t>
      </w:r>
    </w:p>
    <w:p w14:paraId="44A2CB70" w14:textId="77777777" w:rsidR="00B012EF" w:rsidRPr="00B012EF" w:rsidRDefault="00B012EF" w:rsidP="00B012EF">
      <w:pPr>
        <w:pStyle w:val="TableParagraph"/>
        <w:numPr>
          <w:ilvl w:val="0"/>
          <w:numId w:val="38"/>
        </w:numPr>
        <w:tabs>
          <w:tab w:val="left" w:pos="819"/>
        </w:tabs>
        <w:spacing w:line="235" w:lineRule="auto"/>
        <w:ind w:right="96"/>
        <w:jc w:val="both"/>
        <w:rPr>
          <w:rFonts w:eastAsia="Times New Roman"/>
          <w:lang w:bidi="ar-SA"/>
        </w:rPr>
      </w:pPr>
      <w:r w:rsidRPr="00B012EF">
        <w:rPr>
          <w:rFonts w:eastAsia="Times New Roman"/>
          <w:lang w:bidi="ar-SA"/>
        </w:rPr>
        <w:t>de composition de la façade : organisation des percements, éléments de structure et/ou de modénature (encadrements de baies, bandeaux …).</w:t>
      </w:r>
    </w:p>
    <w:p w14:paraId="34635098" w14:textId="77777777" w:rsidR="00B012EF" w:rsidRPr="00B012EF" w:rsidRDefault="00B012EF" w:rsidP="00B012EF">
      <w:pPr>
        <w:pStyle w:val="TableParagraph"/>
        <w:numPr>
          <w:ilvl w:val="0"/>
          <w:numId w:val="38"/>
        </w:numPr>
        <w:tabs>
          <w:tab w:val="left" w:pos="819"/>
        </w:tabs>
        <w:spacing w:line="235" w:lineRule="auto"/>
        <w:ind w:right="96"/>
        <w:jc w:val="both"/>
        <w:rPr>
          <w:rFonts w:eastAsia="Times New Roman"/>
          <w:lang w:bidi="ar-SA"/>
        </w:rPr>
      </w:pPr>
      <w:r w:rsidRPr="00B012EF">
        <w:rPr>
          <w:rFonts w:eastAsia="Times New Roman"/>
          <w:lang w:bidi="ar-SA"/>
        </w:rPr>
        <w:t>des enduits et des dessins de façades (encadrements, chaînages d’angle, linteaux ouvragés…).</w:t>
      </w:r>
    </w:p>
    <w:p w14:paraId="7903D072" w14:textId="6117A6F1" w:rsidR="00914E64" w:rsidRDefault="00914E64" w:rsidP="00914E64"/>
    <w:p w14:paraId="1F969B86" w14:textId="4F1C6F33" w:rsidR="00B012EF" w:rsidRDefault="00B012EF" w:rsidP="00B012EF">
      <w:pPr>
        <w:rPr>
          <w:rFonts w:eastAsia="Times New Roman"/>
        </w:rPr>
      </w:pPr>
      <w:r w:rsidRPr="00B012EF">
        <w:rPr>
          <w:rFonts w:eastAsia="Times New Roman"/>
        </w:rPr>
        <w:t>Toute intervention sur la ou les façades d’une construction existante doit respecter autant que possible le mode de mise en œuvre initial.</w:t>
      </w:r>
    </w:p>
    <w:p w14:paraId="10E2D258" w14:textId="68AC3323" w:rsidR="001F5233" w:rsidRDefault="001F5233" w:rsidP="00B012EF">
      <w:pPr>
        <w:rPr>
          <w:rFonts w:eastAsia="Times New Roman"/>
        </w:rPr>
      </w:pPr>
    </w:p>
    <w:p w14:paraId="0186D514" w14:textId="77777777" w:rsidR="001F5233" w:rsidRPr="00B012EF" w:rsidRDefault="001F5233" w:rsidP="001F5233">
      <w:pPr>
        <w:pStyle w:val="TableParagraph"/>
        <w:tabs>
          <w:tab w:val="left" w:pos="819"/>
        </w:tabs>
        <w:spacing w:line="235" w:lineRule="auto"/>
        <w:ind w:right="96"/>
        <w:jc w:val="both"/>
        <w:rPr>
          <w:rFonts w:eastAsia="Times New Roman"/>
          <w:lang w:bidi="ar-SA"/>
        </w:rPr>
      </w:pPr>
      <w:r w:rsidRPr="00B012EF">
        <w:rPr>
          <w:rFonts w:eastAsia="Times New Roman"/>
          <w:lang w:bidi="ar-SA"/>
        </w:rPr>
        <w:t xml:space="preserve">Les devantures des anciens commerces sont à maintenir dans leur spécificité : dessin, bois peint… </w:t>
      </w:r>
    </w:p>
    <w:p w14:paraId="2CA8FE3D" w14:textId="77777777" w:rsidR="001F5233" w:rsidRPr="00B012EF" w:rsidRDefault="001F5233" w:rsidP="001F5233">
      <w:pPr>
        <w:pStyle w:val="TableParagraph"/>
        <w:tabs>
          <w:tab w:val="left" w:pos="819"/>
        </w:tabs>
        <w:spacing w:line="235" w:lineRule="auto"/>
        <w:ind w:right="96"/>
        <w:jc w:val="both"/>
        <w:rPr>
          <w:rFonts w:eastAsia="Times New Roman"/>
          <w:lang w:bidi="ar-SA"/>
        </w:rPr>
      </w:pPr>
      <w:r w:rsidRPr="00B012EF">
        <w:rPr>
          <w:rFonts w:eastAsia="Times New Roman"/>
          <w:lang w:bidi="ar-SA"/>
        </w:rPr>
        <w:t>Si les vitrages sont à échanger, les modifications apportées seront à accorder au mieux avec l’esthétique ancienne.</w:t>
      </w:r>
    </w:p>
    <w:p w14:paraId="3132B642" w14:textId="77777777" w:rsidR="001F5233" w:rsidRPr="00B012EF" w:rsidRDefault="001F5233" w:rsidP="00B012EF">
      <w:pPr>
        <w:rPr>
          <w:sz w:val="20"/>
          <w:szCs w:val="20"/>
          <w:lang w:eastAsia="fr-FR"/>
        </w:rPr>
      </w:pPr>
    </w:p>
    <w:p w14:paraId="636C4F94" w14:textId="6FD92DEE" w:rsidR="00B012EF" w:rsidRDefault="00B012EF" w:rsidP="00914E64"/>
    <w:p w14:paraId="79C403E3" w14:textId="29D922C4" w:rsidR="00B012EF" w:rsidRDefault="00B012EF" w:rsidP="00C110EE">
      <w:pPr>
        <w:pStyle w:val="CB5"/>
      </w:pPr>
      <w:r>
        <w:t>Murs</w:t>
      </w:r>
    </w:p>
    <w:p w14:paraId="23F85913" w14:textId="77777777" w:rsidR="001F5233" w:rsidRPr="00B012EF" w:rsidRDefault="001F5233" w:rsidP="001F5233">
      <w:pPr>
        <w:pStyle w:val="TableParagraph"/>
        <w:tabs>
          <w:tab w:val="left" w:pos="816"/>
        </w:tabs>
        <w:spacing w:line="235" w:lineRule="auto"/>
        <w:ind w:right="96"/>
        <w:jc w:val="both"/>
        <w:rPr>
          <w:rFonts w:eastAsia="Times New Roman"/>
          <w:lang w:bidi="ar-SA"/>
        </w:rPr>
      </w:pPr>
      <w:r w:rsidRPr="00B012EF">
        <w:rPr>
          <w:rFonts w:eastAsia="Times New Roman"/>
          <w:lang w:bidi="ar-SA"/>
        </w:rPr>
        <w:t>Les façades maçonnées (pierre, parpaings, brique…) doivent recevoir un enduit de chaux naturelle dont la finition sera lissée ou talochée.</w:t>
      </w:r>
    </w:p>
    <w:p w14:paraId="097DF025" w14:textId="77777777" w:rsidR="001F5233" w:rsidRPr="00B012EF" w:rsidRDefault="001F5233" w:rsidP="001F5233">
      <w:pPr>
        <w:pStyle w:val="TableParagraph"/>
        <w:tabs>
          <w:tab w:val="left" w:pos="816"/>
        </w:tabs>
        <w:spacing w:line="235" w:lineRule="auto"/>
        <w:ind w:right="96"/>
        <w:jc w:val="both"/>
        <w:rPr>
          <w:rFonts w:eastAsia="Times New Roman"/>
          <w:lang w:bidi="ar-SA"/>
        </w:rPr>
      </w:pPr>
    </w:p>
    <w:p w14:paraId="3F725E6F" w14:textId="77777777" w:rsidR="001F5233" w:rsidRPr="00B012EF" w:rsidRDefault="001F5233" w:rsidP="001F5233">
      <w:pPr>
        <w:pStyle w:val="TableParagraph"/>
        <w:tabs>
          <w:tab w:val="left" w:pos="816"/>
        </w:tabs>
        <w:spacing w:line="235" w:lineRule="auto"/>
        <w:ind w:right="96"/>
        <w:jc w:val="both"/>
        <w:rPr>
          <w:rFonts w:eastAsia="Times New Roman"/>
          <w:lang w:bidi="ar-SA"/>
        </w:rPr>
      </w:pPr>
      <w:r w:rsidRPr="00B012EF">
        <w:rPr>
          <w:rFonts w:eastAsia="Times New Roman"/>
          <w:lang w:bidi="ar-SA"/>
        </w:rPr>
        <w:t>La teinte est en harmonie avec la gamme des couleurs traditionnellement utilisée dans le village ou hameau concerné : ocre jaune, rouge/rosé…</w:t>
      </w:r>
    </w:p>
    <w:p w14:paraId="219D9B7F" w14:textId="77777777" w:rsidR="001F5233" w:rsidRPr="00B012EF" w:rsidRDefault="001F5233" w:rsidP="001F5233">
      <w:pPr>
        <w:pStyle w:val="TableParagraph"/>
        <w:tabs>
          <w:tab w:val="left" w:pos="816"/>
        </w:tabs>
        <w:spacing w:line="235" w:lineRule="auto"/>
        <w:ind w:right="96"/>
        <w:jc w:val="both"/>
        <w:rPr>
          <w:rFonts w:eastAsia="Times New Roman"/>
          <w:lang w:bidi="ar-SA"/>
        </w:rPr>
      </w:pPr>
    </w:p>
    <w:p w14:paraId="36632271" w14:textId="77777777" w:rsidR="001F5233" w:rsidRPr="00B012EF" w:rsidRDefault="001F5233" w:rsidP="001F5233">
      <w:pPr>
        <w:pStyle w:val="TableParagraph"/>
        <w:tabs>
          <w:tab w:val="left" w:pos="816"/>
        </w:tabs>
        <w:spacing w:line="235" w:lineRule="auto"/>
        <w:ind w:right="96"/>
        <w:jc w:val="both"/>
        <w:rPr>
          <w:rFonts w:eastAsia="Times New Roman"/>
          <w:lang w:bidi="ar-SA"/>
        </w:rPr>
      </w:pPr>
      <w:r w:rsidRPr="00B012EF">
        <w:rPr>
          <w:rFonts w:eastAsia="Times New Roman"/>
          <w:lang w:bidi="ar-SA"/>
        </w:rPr>
        <w:t xml:space="preserve">Les encadrements et les chaînages en pierre peuvent rester apparents. </w:t>
      </w:r>
    </w:p>
    <w:p w14:paraId="142D1196" w14:textId="77777777" w:rsidR="001F5233" w:rsidRPr="00B012EF" w:rsidRDefault="001F5233" w:rsidP="001F5233">
      <w:pPr>
        <w:pStyle w:val="TableParagraph"/>
        <w:tabs>
          <w:tab w:val="left" w:pos="819"/>
        </w:tabs>
        <w:spacing w:line="235" w:lineRule="auto"/>
        <w:ind w:right="96"/>
        <w:jc w:val="both"/>
        <w:rPr>
          <w:rFonts w:eastAsia="Times New Roman"/>
          <w:lang w:bidi="ar-SA"/>
        </w:rPr>
      </w:pPr>
    </w:p>
    <w:p w14:paraId="20085460" w14:textId="77777777" w:rsidR="001F5233" w:rsidRPr="00B012EF" w:rsidRDefault="001F5233" w:rsidP="001F5233">
      <w:pPr>
        <w:pStyle w:val="TableParagraph"/>
        <w:tabs>
          <w:tab w:val="left" w:pos="819"/>
        </w:tabs>
        <w:spacing w:line="235" w:lineRule="auto"/>
        <w:ind w:right="96"/>
        <w:jc w:val="both"/>
        <w:rPr>
          <w:rFonts w:eastAsia="Times New Roman"/>
          <w:lang w:bidi="ar-SA"/>
        </w:rPr>
      </w:pPr>
      <w:r w:rsidRPr="00B012EF">
        <w:rPr>
          <w:rFonts w:eastAsia="Times New Roman"/>
          <w:lang w:bidi="ar-SA"/>
        </w:rPr>
        <w:t>Les mortiers destinés à la mise en œuvre des joints et des enduits seront composés d’un mélange de chaux naturelle et de sable (type sable local ou sable de rivière à grains ronds) dont la couleur et la granulométrie seront en accord avec la composition des enduits anciens traditionnellement utilisés sur le secteur.</w:t>
      </w:r>
    </w:p>
    <w:p w14:paraId="7A99B925" w14:textId="77777777" w:rsidR="001F5233" w:rsidRPr="00B012EF" w:rsidRDefault="001F5233" w:rsidP="001F5233">
      <w:pPr>
        <w:rPr>
          <w:sz w:val="20"/>
          <w:szCs w:val="20"/>
        </w:rPr>
      </w:pPr>
    </w:p>
    <w:p w14:paraId="7660AB36" w14:textId="77777777" w:rsidR="001F5233" w:rsidRPr="00B012EF" w:rsidRDefault="001F5233" w:rsidP="001F5233">
      <w:pPr>
        <w:pStyle w:val="TableParagraph"/>
        <w:tabs>
          <w:tab w:val="left" w:pos="831"/>
        </w:tabs>
        <w:spacing w:line="235" w:lineRule="auto"/>
        <w:ind w:right="96"/>
        <w:jc w:val="both"/>
        <w:rPr>
          <w:rFonts w:eastAsia="Times New Roman"/>
          <w:lang w:bidi="ar-SA"/>
        </w:rPr>
      </w:pPr>
      <w:r w:rsidRPr="00B012EF">
        <w:rPr>
          <w:rFonts w:eastAsia="Times New Roman"/>
          <w:lang w:bidi="ar-SA"/>
        </w:rPr>
        <w:t>Le traitement des façades en pan de bois :</w:t>
      </w:r>
    </w:p>
    <w:p w14:paraId="759530AC" w14:textId="77777777" w:rsidR="001F5233" w:rsidRPr="00B012EF" w:rsidRDefault="001F5233" w:rsidP="001F5233">
      <w:pPr>
        <w:pStyle w:val="TableParagraph"/>
        <w:numPr>
          <w:ilvl w:val="0"/>
          <w:numId w:val="38"/>
        </w:numPr>
        <w:tabs>
          <w:tab w:val="left" w:pos="816"/>
        </w:tabs>
        <w:spacing w:line="235" w:lineRule="auto"/>
        <w:ind w:right="96"/>
        <w:jc w:val="both"/>
        <w:rPr>
          <w:rFonts w:eastAsia="Times New Roman"/>
          <w:lang w:bidi="ar-SA"/>
        </w:rPr>
      </w:pPr>
      <w:r w:rsidRPr="00B012EF">
        <w:rPr>
          <w:rFonts w:eastAsia="Times New Roman"/>
          <w:lang w:bidi="ar-SA"/>
        </w:rPr>
        <w:t>Le remplissage des façades en pans de bois doit être enduit.</w:t>
      </w:r>
    </w:p>
    <w:p w14:paraId="777932A3" w14:textId="77777777" w:rsidR="001F5233" w:rsidRPr="00B012EF" w:rsidRDefault="001F5233" w:rsidP="001F5233">
      <w:pPr>
        <w:pStyle w:val="TableParagraph"/>
        <w:numPr>
          <w:ilvl w:val="0"/>
          <w:numId w:val="38"/>
        </w:numPr>
        <w:tabs>
          <w:tab w:val="left" w:pos="816"/>
        </w:tabs>
        <w:spacing w:line="235" w:lineRule="auto"/>
        <w:ind w:right="96"/>
        <w:jc w:val="both"/>
        <w:rPr>
          <w:rFonts w:eastAsia="Times New Roman"/>
          <w:lang w:bidi="ar-SA"/>
        </w:rPr>
      </w:pPr>
      <w:r w:rsidRPr="00B012EF">
        <w:rPr>
          <w:rFonts w:eastAsia="Times New Roman"/>
          <w:lang w:bidi="ar-SA"/>
        </w:rPr>
        <w:t>La structure en bois peut-être laissée apparente. Elle recevra préférentiellement une patine à la chaux.</w:t>
      </w:r>
    </w:p>
    <w:p w14:paraId="24161D86" w14:textId="0A177154" w:rsidR="00B012EF" w:rsidRDefault="00B012EF" w:rsidP="00914E64"/>
    <w:p w14:paraId="419E66C3" w14:textId="74D91C8E" w:rsidR="00B012EF" w:rsidRDefault="00B012EF" w:rsidP="00914E64"/>
    <w:p w14:paraId="48296BFF" w14:textId="419B8472" w:rsidR="00B012EF" w:rsidRDefault="00B012EF" w:rsidP="00C110EE">
      <w:pPr>
        <w:pStyle w:val="CB5"/>
      </w:pPr>
      <w:r>
        <w:t>Percements</w:t>
      </w:r>
    </w:p>
    <w:p w14:paraId="4D9DE4A9" w14:textId="77777777" w:rsidR="001F5233" w:rsidRPr="00B012EF" w:rsidRDefault="001F5233" w:rsidP="001F5233">
      <w:pPr>
        <w:pStyle w:val="TableParagraph"/>
        <w:tabs>
          <w:tab w:val="left" w:pos="819"/>
        </w:tabs>
        <w:spacing w:before="1"/>
        <w:ind w:right="97"/>
        <w:jc w:val="both"/>
        <w:rPr>
          <w:rFonts w:eastAsia="Times New Roman"/>
          <w:lang w:bidi="ar-SA"/>
        </w:rPr>
      </w:pPr>
      <w:r w:rsidRPr="00B012EF">
        <w:rPr>
          <w:rFonts w:eastAsia="Times New Roman"/>
          <w:lang w:bidi="ar-SA"/>
        </w:rPr>
        <w:t>La création de percements nouveaux dans les façades anciennes ainsi que la modification/condamnation de baies existantes ne peuvent être acceptées qu’à condition de ne pas remettre en question la composition d’ensemble de la façade d’origine.</w:t>
      </w:r>
    </w:p>
    <w:p w14:paraId="3D5A0342" w14:textId="77777777" w:rsidR="001F5233" w:rsidRPr="00B012EF" w:rsidRDefault="001F5233" w:rsidP="001F5233">
      <w:pPr>
        <w:pStyle w:val="TableParagraph"/>
        <w:tabs>
          <w:tab w:val="left" w:pos="819"/>
        </w:tabs>
        <w:spacing w:before="1"/>
        <w:ind w:right="97"/>
        <w:jc w:val="both"/>
        <w:rPr>
          <w:rFonts w:eastAsia="Times New Roman"/>
          <w:lang w:bidi="ar-SA"/>
        </w:rPr>
      </w:pPr>
    </w:p>
    <w:p w14:paraId="5D6FB792" w14:textId="0A8C3500" w:rsidR="00B012EF" w:rsidRPr="001F5233" w:rsidRDefault="001F5233" w:rsidP="001F5233">
      <w:pPr>
        <w:pStyle w:val="TableParagraph"/>
        <w:spacing w:line="236" w:lineRule="exact"/>
        <w:jc w:val="both"/>
        <w:rPr>
          <w:rFonts w:eastAsia="Times New Roman"/>
          <w:lang w:bidi="ar-SA"/>
        </w:rPr>
      </w:pPr>
      <w:r>
        <w:rPr>
          <w:rFonts w:eastAsia="Times New Roman"/>
          <w:lang w:bidi="ar-SA"/>
        </w:rPr>
        <w:t>L’</w:t>
      </w:r>
      <w:r w:rsidRPr="00B012EF">
        <w:rPr>
          <w:rFonts w:eastAsia="Times New Roman"/>
          <w:lang w:bidi="ar-SA"/>
        </w:rPr>
        <w:t>implantation et la proportion des baies doivent être étudiées afin de respecter l’architecture de l’édifice.</w:t>
      </w:r>
    </w:p>
    <w:p w14:paraId="7DE38E49" w14:textId="0634E907" w:rsidR="00B012EF" w:rsidRDefault="00B012EF" w:rsidP="00914E64"/>
    <w:p w14:paraId="36DC5C54" w14:textId="77777777" w:rsidR="00B012EF" w:rsidRDefault="00B012EF" w:rsidP="00914E64"/>
    <w:p w14:paraId="4B31AAFC" w14:textId="587AB9D1" w:rsidR="00B012EF" w:rsidRDefault="001F5233" w:rsidP="00C110EE">
      <w:pPr>
        <w:pStyle w:val="CB5"/>
      </w:pPr>
      <w:r>
        <w:t>Autres é</w:t>
      </w:r>
      <w:r w:rsidR="00B012EF">
        <w:t>léments de façade</w:t>
      </w:r>
    </w:p>
    <w:p w14:paraId="2260A04C" w14:textId="201F0E58" w:rsidR="00914E64" w:rsidRDefault="00914E64" w:rsidP="00914E64">
      <w:r w:rsidRPr="008B3FA8">
        <w:t>S’il existe un égout filant (alignement de l’égout sur plusieurs parcelles mitoyennes), celui-ci doit être maintenu ou restitué.</w:t>
      </w:r>
    </w:p>
    <w:p w14:paraId="7B4992E9" w14:textId="77777777" w:rsidR="00B012EF" w:rsidRPr="00B012EF" w:rsidRDefault="00B012EF" w:rsidP="00B012EF">
      <w:pPr>
        <w:pStyle w:val="TableParagraph"/>
        <w:tabs>
          <w:tab w:val="left" w:pos="819"/>
        </w:tabs>
        <w:spacing w:line="235" w:lineRule="auto"/>
        <w:ind w:right="96"/>
        <w:jc w:val="both"/>
        <w:rPr>
          <w:rFonts w:eastAsia="Times New Roman"/>
          <w:lang w:bidi="ar-SA"/>
        </w:rPr>
      </w:pPr>
    </w:p>
    <w:p w14:paraId="5095E663" w14:textId="40060044" w:rsidR="00B012EF" w:rsidRPr="00B012EF" w:rsidRDefault="00B012EF" w:rsidP="00B012EF">
      <w:pPr>
        <w:pStyle w:val="TableParagraph"/>
        <w:tabs>
          <w:tab w:val="left" w:pos="819"/>
        </w:tabs>
        <w:spacing w:line="235" w:lineRule="auto"/>
        <w:ind w:right="96"/>
        <w:jc w:val="both"/>
        <w:rPr>
          <w:rFonts w:eastAsia="Times New Roman"/>
          <w:lang w:bidi="ar-SA"/>
        </w:rPr>
      </w:pPr>
      <w:r w:rsidRPr="00B012EF">
        <w:rPr>
          <w:rFonts w:eastAsia="Times New Roman"/>
          <w:lang w:bidi="ar-SA"/>
        </w:rPr>
        <w:t>Les escaliers extérieurs en pierre doivent être soigneusement conservés et restaurés, et éventuellement restitués. Ils seront rejointoyés au mortier de chaux naturelle teinté dans le coloris des pierres des marches.</w:t>
      </w:r>
    </w:p>
    <w:p w14:paraId="21B4339E" w14:textId="77777777" w:rsidR="00B012EF" w:rsidRPr="00B012EF" w:rsidRDefault="00B012EF" w:rsidP="00B012EF">
      <w:pPr>
        <w:pStyle w:val="TableParagraph"/>
        <w:tabs>
          <w:tab w:val="left" w:pos="819"/>
        </w:tabs>
        <w:spacing w:line="235" w:lineRule="auto"/>
        <w:ind w:right="96"/>
        <w:jc w:val="both"/>
        <w:rPr>
          <w:rFonts w:eastAsia="Times New Roman"/>
          <w:lang w:bidi="ar-SA"/>
        </w:rPr>
      </w:pPr>
    </w:p>
    <w:p w14:paraId="07FAF5DF" w14:textId="77777777" w:rsidR="001403C0" w:rsidRPr="00B012EF" w:rsidRDefault="001403C0" w:rsidP="00B012EF">
      <w:pPr>
        <w:pStyle w:val="TableParagraph"/>
        <w:tabs>
          <w:tab w:val="left" w:pos="819"/>
        </w:tabs>
        <w:spacing w:line="235" w:lineRule="auto"/>
        <w:ind w:right="96"/>
        <w:jc w:val="both"/>
        <w:rPr>
          <w:rFonts w:eastAsia="Times New Roman"/>
          <w:lang w:bidi="ar-SA"/>
        </w:rPr>
      </w:pPr>
    </w:p>
    <w:p w14:paraId="36B0E2F1" w14:textId="29D68745" w:rsidR="00B012EF" w:rsidRDefault="00B012EF" w:rsidP="00C110EE">
      <w:pPr>
        <w:pStyle w:val="CB6"/>
      </w:pPr>
      <w:r>
        <w:t>Toitures</w:t>
      </w:r>
    </w:p>
    <w:p w14:paraId="29C0C442" w14:textId="47784ED7" w:rsidR="001F5233" w:rsidRPr="00C110EE" w:rsidRDefault="001F5233" w:rsidP="00C110EE">
      <w:pPr>
        <w:pStyle w:val="CB5"/>
      </w:pPr>
      <w:r w:rsidRPr="00C110EE">
        <w:t>Matériaux</w:t>
      </w:r>
    </w:p>
    <w:p w14:paraId="77095511" w14:textId="3FDA0363" w:rsidR="00B012EF" w:rsidRPr="00B012EF" w:rsidRDefault="00B012EF" w:rsidP="00B012EF">
      <w:pPr>
        <w:pStyle w:val="TableParagraph"/>
        <w:tabs>
          <w:tab w:val="left" w:pos="819"/>
        </w:tabs>
        <w:spacing w:line="235" w:lineRule="auto"/>
        <w:ind w:right="96"/>
        <w:rPr>
          <w:rFonts w:eastAsia="Times New Roman"/>
          <w:lang w:bidi="ar-SA"/>
        </w:rPr>
      </w:pPr>
      <w:r w:rsidRPr="00B012EF">
        <w:rPr>
          <w:rFonts w:eastAsia="Times New Roman"/>
          <w:lang w:bidi="ar-SA"/>
        </w:rPr>
        <w:t>Les couvertures en lauzes doivent être maintenues et restaurées si nécessaire.</w:t>
      </w:r>
    </w:p>
    <w:p w14:paraId="3C116F11" w14:textId="4144C421" w:rsidR="00B012EF" w:rsidRDefault="00B012EF" w:rsidP="00B012EF">
      <w:pPr>
        <w:pStyle w:val="TableParagraph"/>
        <w:spacing w:before="2" w:line="240" w:lineRule="exact"/>
        <w:rPr>
          <w:rFonts w:eastAsia="Times New Roman"/>
          <w:lang w:bidi="ar-SA"/>
        </w:rPr>
      </w:pPr>
    </w:p>
    <w:p w14:paraId="54C7B611" w14:textId="418B0F45" w:rsidR="001F5233" w:rsidRPr="00B012EF" w:rsidRDefault="001F5233" w:rsidP="001F5233">
      <w:pPr>
        <w:pStyle w:val="TableParagraph"/>
        <w:tabs>
          <w:tab w:val="left" w:pos="819"/>
        </w:tabs>
        <w:spacing w:line="237" w:lineRule="auto"/>
        <w:ind w:right="95"/>
        <w:jc w:val="both"/>
        <w:rPr>
          <w:rFonts w:eastAsia="Times New Roman"/>
          <w:lang w:bidi="ar-SA"/>
        </w:rPr>
      </w:pPr>
      <w:r>
        <w:rPr>
          <w:rFonts w:eastAsia="Times New Roman"/>
          <w:lang w:bidi="ar-SA"/>
        </w:rPr>
        <w:t>Pour tout ouvrage sur une toiture, l</w:t>
      </w:r>
      <w:r w:rsidRPr="00B012EF">
        <w:rPr>
          <w:rFonts w:eastAsia="Times New Roman"/>
          <w:lang w:bidi="ar-SA"/>
        </w:rPr>
        <w:t>es matériaux utilisés pour la réalisation des ouvrages de toitures doivent être traditionnels (bois, tuiles, mortier de chaux, plomb, cuivre, zinc…)</w:t>
      </w:r>
      <w:r>
        <w:rPr>
          <w:rFonts w:eastAsia="Times New Roman"/>
          <w:lang w:bidi="ar-SA"/>
        </w:rPr>
        <w:t>.</w:t>
      </w:r>
    </w:p>
    <w:p w14:paraId="062501EE" w14:textId="77777777" w:rsidR="001F5233" w:rsidRDefault="001F5233" w:rsidP="00B012EF">
      <w:pPr>
        <w:pStyle w:val="TableParagraph"/>
        <w:spacing w:before="2" w:line="240" w:lineRule="exact"/>
        <w:rPr>
          <w:rFonts w:eastAsia="Times New Roman"/>
          <w:lang w:bidi="ar-SA"/>
        </w:rPr>
      </w:pPr>
    </w:p>
    <w:p w14:paraId="6F06B9E9" w14:textId="77777777" w:rsidR="001F5233" w:rsidRDefault="001F5233" w:rsidP="00B012EF">
      <w:pPr>
        <w:pStyle w:val="TableParagraph"/>
        <w:spacing w:before="2" w:line="240" w:lineRule="exact"/>
        <w:rPr>
          <w:rFonts w:eastAsia="Times New Roman"/>
          <w:lang w:bidi="ar-SA"/>
        </w:rPr>
      </w:pPr>
    </w:p>
    <w:p w14:paraId="4B134CBE" w14:textId="6CDD74F8" w:rsidR="001F5233" w:rsidRPr="00B012EF" w:rsidRDefault="001F5233" w:rsidP="001F5233">
      <w:pPr>
        <w:pStyle w:val="CB5"/>
        <w:rPr>
          <w:sz w:val="22"/>
          <w:szCs w:val="22"/>
        </w:rPr>
      </w:pPr>
      <w:r>
        <w:t>Forme et éléments de toiture</w:t>
      </w:r>
    </w:p>
    <w:p w14:paraId="03DEA10B" w14:textId="77777777" w:rsidR="00B012EF" w:rsidRPr="00B012EF" w:rsidRDefault="00B012EF" w:rsidP="00B012EF">
      <w:pPr>
        <w:pStyle w:val="TableParagraph"/>
        <w:spacing w:before="2" w:line="240" w:lineRule="exact"/>
        <w:rPr>
          <w:rFonts w:eastAsia="Times New Roman"/>
          <w:lang w:bidi="ar-SA"/>
        </w:rPr>
      </w:pPr>
      <w:r w:rsidRPr="00B012EF">
        <w:rPr>
          <w:rFonts w:eastAsia="Times New Roman"/>
          <w:lang w:bidi="ar-SA"/>
        </w:rPr>
        <w:t>La ligne de faîtage est parallèle à la façade.</w:t>
      </w:r>
    </w:p>
    <w:p w14:paraId="0ED4C983" w14:textId="77777777" w:rsidR="00B012EF" w:rsidRPr="00B012EF" w:rsidRDefault="00B012EF" w:rsidP="00B012EF">
      <w:pPr>
        <w:pStyle w:val="TableParagraph"/>
        <w:spacing w:before="2" w:line="240" w:lineRule="exact"/>
        <w:rPr>
          <w:rFonts w:eastAsia="Times New Roman"/>
          <w:lang w:bidi="ar-SA"/>
        </w:rPr>
      </w:pPr>
    </w:p>
    <w:p w14:paraId="14436801" w14:textId="77777777" w:rsidR="00B012EF" w:rsidRPr="00B012EF" w:rsidRDefault="00B012EF" w:rsidP="00B012EF">
      <w:pPr>
        <w:pStyle w:val="TableParagraph"/>
        <w:tabs>
          <w:tab w:val="left" w:pos="819"/>
        </w:tabs>
        <w:spacing w:line="237" w:lineRule="auto"/>
        <w:ind w:right="94"/>
        <w:jc w:val="both"/>
        <w:rPr>
          <w:rFonts w:eastAsia="Times New Roman"/>
          <w:lang w:bidi="ar-SA"/>
        </w:rPr>
      </w:pPr>
      <w:r w:rsidRPr="00B012EF">
        <w:rPr>
          <w:rFonts w:eastAsia="Times New Roman"/>
          <w:lang w:bidi="ar-SA"/>
        </w:rPr>
        <w:t>Modénatures et vocabulaire architectural :</w:t>
      </w:r>
    </w:p>
    <w:p w14:paraId="78F9B7CA" w14:textId="77777777" w:rsidR="00B012EF" w:rsidRPr="00B012EF" w:rsidRDefault="00B012EF" w:rsidP="00B012EF">
      <w:pPr>
        <w:pStyle w:val="TableParagraph"/>
        <w:numPr>
          <w:ilvl w:val="0"/>
          <w:numId w:val="38"/>
        </w:numPr>
        <w:tabs>
          <w:tab w:val="left" w:pos="819"/>
        </w:tabs>
        <w:spacing w:line="237" w:lineRule="auto"/>
        <w:ind w:right="94"/>
        <w:jc w:val="both"/>
        <w:rPr>
          <w:rFonts w:eastAsia="Times New Roman"/>
          <w:lang w:bidi="ar-SA"/>
        </w:rPr>
      </w:pPr>
      <w:r w:rsidRPr="00B012EF">
        <w:rPr>
          <w:rFonts w:eastAsia="Times New Roman"/>
          <w:lang w:bidi="ar-SA"/>
        </w:rPr>
        <w:t>Les dispositions anciennes de qualité doivent être conservées et restaurées : lucarnes, cheminées…</w:t>
      </w:r>
    </w:p>
    <w:p w14:paraId="47508BB9" w14:textId="77777777" w:rsidR="00B012EF" w:rsidRPr="00B012EF" w:rsidRDefault="00B012EF" w:rsidP="00B012EF">
      <w:pPr>
        <w:pStyle w:val="TableParagraph"/>
        <w:numPr>
          <w:ilvl w:val="0"/>
          <w:numId w:val="38"/>
        </w:numPr>
        <w:tabs>
          <w:tab w:val="left" w:pos="819"/>
        </w:tabs>
        <w:ind w:right="93"/>
        <w:jc w:val="both"/>
        <w:rPr>
          <w:rFonts w:eastAsia="Times New Roman"/>
          <w:lang w:bidi="ar-SA"/>
        </w:rPr>
      </w:pPr>
      <w:r w:rsidRPr="00B012EF">
        <w:rPr>
          <w:rFonts w:eastAsia="Times New Roman"/>
          <w:lang w:bidi="ar-SA"/>
        </w:rPr>
        <w:t>Les souches de cheminées anciennes doivent être restaurées dans la mesure du possible</w:t>
      </w:r>
    </w:p>
    <w:p w14:paraId="780D0814" w14:textId="77777777" w:rsidR="00B012EF" w:rsidRPr="00B012EF" w:rsidRDefault="00B012EF" w:rsidP="00B012EF">
      <w:pPr>
        <w:pStyle w:val="TableParagraph"/>
        <w:numPr>
          <w:ilvl w:val="0"/>
          <w:numId w:val="38"/>
        </w:numPr>
        <w:tabs>
          <w:tab w:val="left" w:pos="864"/>
        </w:tabs>
        <w:spacing w:line="237" w:lineRule="auto"/>
        <w:ind w:right="92"/>
        <w:jc w:val="both"/>
        <w:rPr>
          <w:rFonts w:eastAsia="Times New Roman"/>
          <w:lang w:bidi="ar-SA"/>
        </w:rPr>
      </w:pPr>
      <w:r w:rsidRPr="00B012EF">
        <w:rPr>
          <w:rFonts w:eastAsia="Times New Roman"/>
          <w:lang w:bidi="ar-SA"/>
        </w:rPr>
        <w:t>Les volumes des lucarnes doivent être préservés, leur traitement est le même que celui des façades et toitures</w:t>
      </w:r>
    </w:p>
    <w:p w14:paraId="4BB1B4F3" w14:textId="34357493" w:rsidR="001403C0" w:rsidRDefault="001403C0" w:rsidP="00D72872">
      <w:pPr>
        <w:rPr>
          <w:lang w:eastAsia="fr-FR"/>
        </w:rPr>
      </w:pPr>
    </w:p>
    <w:p w14:paraId="01C60E03" w14:textId="77777777" w:rsidR="00D72872" w:rsidRDefault="00D72872" w:rsidP="00D72872">
      <w:pPr>
        <w:rPr>
          <w:lang w:eastAsia="fr-FR"/>
        </w:rPr>
      </w:pPr>
    </w:p>
    <w:p w14:paraId="1028D306" w14:textId="56887307" w:rsidR="001403C0" w:rsidRDefault="001403C0" w:rsidP="00C110EE">
      <w:pPr>
        <w:pStyle w:val="CB4"/>
      </w:pPr>
      <w:r>
        <w:t>Menuiseries</w:t>
      </w:r>
    </w:p>
    <w:p w14:paraId="71AC2E5C" w14:textId="2A87057D" w:rsidR="001403C0" w:rsidRDefault="001403C0" w:rsidP="00C110EE">
      <w:pPr>
        <w:pStyle w:val="CB6"/>
      </w:pPr>
      <w:r>
        <w:t>Menuiseries</w:t>
      </w:r>
      <w:r w:rsidRPr="001403C0">
        <w:rPr>
          <w:szCs w:val="22"/>
        </w:rPr>
        <w:t xml:space="preserve"> anciennes</w:t>
      </w:r>
    </w:p>
    <w:p w14:paraId="52712DE8" w14:textId="6F8D4305" w:rsidR="001403C0" w:rsidRPr="001403C0" w:rsidRDefault="001403C0" w:rsidP="001403C0">
      <w:pPr>
        <w:pStyle w:val="TableParagraph"/>
        <w:tabs>
          <w:tab w:val="left" w:pos="819"/>
        </w:tabs>
        <w:spacing w:before="1"/>
        <w:ind w:right="97"/>
        <w:jc w:val="both"/>
        <w:rPr>
          <w:rFonts w:eastAsia="Times New Roman"/>
          <w:lang w:bidi="ar-SA"/>
        </w:rPr>
      </w:pPr>
      <w:r>
        <w:rPr>
          <w:rFonts w:eastAsia="Times New Roman"/>
          <w:lang w:bidi="ar-SA"/>
        </w:rPr>
        <w:t>L</w:t>
      </w:r>
      <w:r w:rsidRPr="001403C0">
        <w:rPr>
          <w:rFonts w:eastAsia="Times New Roman"/>
          <w:lang w:bidi="ar-SA"/>
        </w:rPr>
        <w:t>es menuiseries anciennes de qualité doivent être conservées et restaurées. Si leur conservation et leur restauration s’avèrent impossibles, elles doivent être autant que possible refaites à l’identique.</w:t>
      </w:r>
    </w:p>
    <w:p w14:paraId="5AFB0D86" w14:textId="089F411F" w:rsidR="001403C0" w:rsidRDefault="001403C0" w:rsidP="001403C0">
      <w:pPr>
        <w:pStyle w:val="TableParagraph"/>
        <w:tabs>
          <w:tab w:val="left" w:pos="819"/>
        </w:tabs>
        <w:spacing w:before="1"/>
        <w:ind w:right="97"/>
        <w:jc w:val="both"/>
        <w:rPr>
          <w:rFonts w:eastAsia="Times New Roman"/>
          <w:lang w:bidi="ar-SA"/>
        </w:rPr>
      </w:pPr>
    </w:p>
    <w:p w14:paraId="6091E4E0" w14:textId="77777777" w:rsidR="001403C0" w:rsidRDefault="001403C0" w:rsidP="001403C0">
      <w:pPr>
        <w:pStyle w:val="TableParagraph"/>
        <w:tabs>
          <w:tab w:val="left" w:pos="819"/>
        </w:tabs>
        <w:spacing w:before="1"/>
        <w:ind w:right="97"/>
        <w:jc w:val="both"/>
        <w:rPr>
          <w:rFonts w:eastAsia="Times New Roman"/>
          <w:lang w:bidi="ar-SA"/>
        </w:rPr>
      </w:pPr>
    </w:p>
    <w:p w14:paraId="54BC65B5" w14:textId="1BAAF5AA" w:rsidR="001403C0" w:rsidRPr="001403C0" w:rsidRDefault="001403C0" w:rsidP="00C110EE">
      <w:pPr>
        <w:pStyle w:val="CB6"/>
        <w:rPr>
          <w:szCs w:val="22"/>
        </w:rPr>
      </w:pPr>
      <w:r>
        <w:t>Menuiseries neuves</w:t>
      </w:r>
    </w:p>
    <w:p w14:paraId="6C42AB43" w14:textId="7B77AD35" w:rsidR="001403C0" w:rsidRDefault="001403C0" w:rsidP="001403C0">
      <w:pPr>
        <w:pStyle w:val="TableParagraph"/>
        <w:tabs>
          <w:tab w:val="left" w:pos="819"/>
        </w:tabs>
        <w:spacing w:before="1"/>
        <w:ind w:right="97"/>
        <w:jc w:val="both"/>
        <w:rPr>
          <w:rFonts w:eastAsia="Times New Roman"/>
          <w:lang w:bidi="ar-SA"/>
        </w:rPr>
      </w:pPr>
      <w:r w:rsidRPr="001403C0">
        <w:rPr>
          <w:rFonts w:eastAsia="Times New Roman"/>
          <w:lang w:bidi="ar-SA"/>
        </w:rPr>
        <w:t>Les menuiseries neuves doivent être adaptées à la forme de la baie, ainsi qu’aux caractères architecturaux de l’édifice (typologie, époque de construction).</w:t>
      </w:r>
    </w:p>
    <w:p w14:paraId="393CCFC7" w14:textId="77777777" w:rsidR="001403C0" w:rsidRPr="001403C0" w:rsidRDefault="001403C0" w:rsidP="001403C0">
      <w:pPr>
        <w:pStyle w:val="TableParagraph"/>
        <w:tabs>
          <w:tab w:val="left" w:pos="819"/>
        </w:tabs>
        <w:spacing w:before="1"/>
        <w:ind w:right="97"/>
        <w:jc w:val="both"/>
        <w:rPr>
          <w:rFonts w:eastAsia="Times New Roman"/>
          <w:lang w:bidi="ar-SA"/>
        </w:rPr>
      </w:pPr>
    </w:p>
    <w:p w14:paraId="54B12485" w14:textId="77777777" w:rsidR="001403C0" w:rsidRPr="001403C0" w:rsidRDefault="001403C0" w:rsidP="001403C0">
      <w:pPr>
        <w:pStyle w:val="TableParagraph"/>
        <w:tabs>
          <w:tab w:val="left" w:pos="819"/>
        </w:tabs>
        <w:spacing w:before="1"/>
        <w:ind w:right="97"/>
        <w:jc w:val="both"/>
        <w:rPr>
          <w:rFonts w:eastAsia="Times New Roman"/>
          <w:lang w:bidi="ar-SA"/>
        </w:rPr>
      </w:pPr>
      <w:r w:rsidRPr="001403C0">
        <w:rPr>
          <w:rFonts w:eastAsia="Times New Roman"/>
          <w:lang w:bidi="ar-SA"/>
        </w:rPr>
        <w:t>Les portes d’entrée, les portes cochères et de garage seront pleines, sans parties vitrées à l’exception des impostes en parties hautes. Leur conception sera en accord avec le style architectural de l’édifice.</w:t>
      </w:r>
    </w:p>
    <w:p w14:paraId="79E11355" w14:textId="77777777" w:rsidR="001403C0" w:rsidRPr="001403C0" w:rsidRDefault="001403C0" w:rsidP="001403C0">
      <w:pPr>
        <w:pStyle w:val="TableParagraph"/>
        <w:tabs>
          <w:tab w:val="left" w:pos="819"/>
        </w:tabs>
        <w:spacing w:before="1"/>
        <w:ind w:right="97"/>
        <w:jc w:val="both"/>
        <w:rPr>
          <w:rFonts w:eastAsia="Times New Roman"/>
          <w:lang w:bidi="ar-SA"/>
        </w:rPr>
      </w:pPr>
    </w:p>
    <w:p w14:paraId="4AAFA5BB" w14:textId="7FF6029F" w:rsidR="001403C0" w:rsidRPr="001403C0" w:rsidRDefault="001403C0" w:rsidP="001403C0">
      <w:pPr>
        <w:pStyle w:val="TableParagraph"/>
        <w:tabs>
          <w:tab w:val="left" w:pos="819"/>
        </w:tabs>
        <w:spacing w:before="1"/>
        <w:ind w:right="97"/>
        <w:jc w:val="both"/>
        <w:rPr>
          <w:rFonts w:eastAsia="Times New Roman"/>
          <w:lang w:bidi="ar-SA"/>
        </w:rPr>
      </w:pPr>
      <w:r w:rsidRPr="001403C0">
        <w:rPr>
          <w:rFonts w:eastAsia="Times New Roman"/>
          <w:lang w:bidi="ar-SA"/>
        </w:rPr>
        <w:t>L’emploi de menuiseries bois est recommandé.</w:t>
      </w:r>
    </w:p>
    <w:p w14:paraId="4F75C888" w14:textId="77777777" w:rsidR="001403C0" w:rsidRPr="001403C0" w:rsidRDefault="001403C0" w:rsidP="001403C0">
      <w:pPr>
        <w:pStyle w:val="TableParagraph"/>
        <w:tabs>
          <w:tab w:val="left" w:pos="819"/>
        </w:tabs>
        <w:spacing w:before="1"/>
        <w:ind w:right="97"/>
        <w:jc w:val="both"/>
        <w:rPr>
          <w:rFonts w:eastAsia="Times New Roman"/>
          <w:lang w:bidi="ar-SA"/>
        </w:rPr>
      </w:pPr>
    </w:p>
    <w:p w14:paraId="749ADBD3" w14:textId="77777777" w:rsidR="001403C0" w:rsidRPr="001403C0" w:rsidRDefault="001403C0" w:rsidP="001403C0">
      <w:pPr>
        <w:pStyle w:val="TableParagraph"/>
        <w:tabs>
          <w:tab w:val="left" w:pos="819"/>
        </w:tabs>
        <w:spacing w:before="1"/>
        <w:ind w:right="97"/>
        <w:jc w:val="both"/>
        <w:rPr>
          <w:rFonts w:eastAsia="Times New Roman"/>
          <w:lang w:bidi="ar-SA"/>
        </w:rPr>
      </w:pPr>
      <w:r w:rsidRPr="001403C0">
        <w:rPr>
          <w:rFonts w:eastAsia="Times New Roman"/>
          <w:lang w:bidi="ar-SA"/>
        </w:rPr>
        <w:t>L’emploi du PVC et les volets roulants sont à éviter.</w:t>
      </w:r>
    </w:p>
    <w:p w14:paraId="0627313F" w14:textId="39820150" w:rsidR="001403C0" w:rsidRDefault="001403C0" w:rsidP="00B012EF">
      <w:pPr>
        <w:pStyle w:val="TableParagraph"/>
        <w:tabs>
          <w:tab w:val="left" w:pos="819"/>
        </w:tabs>
        <w:spacing w:line="235" w:lineRule="auto"/>
        <w:ind w:right="96"/>
        <w:jc w:val="both"/>
        <w:rPr>
          <w:rFonts w:eastAsia="Times New Roman"/>
          <w:sz w:val="20"/>
          <w:szCs w:val="20"/>
          <w:lang w:bidi="ar-SA"/>
        </w:rPr>
      </w:pPr>
    </w:p>
    <w:p w14:paraId="4B793A28" w14:textId="01F0AA3A" w:rsidR="00C110EE" w:rsidRDefault="00C110EE" w:rsidP="00B012EF">
      <w:pPr>
        <w:pStyle w:val="TableParagraph"/>
        <w:tabs>
          <w:tab w:val="left" w:pos="819"/>
        </w:tabs>
        <w:spacing w:line="235" w:lineRule="auto"/>
        <w:ind w:right="96"/>
        <w:jc w:val="both"/>
        <w:rPr>
          <w:rFonts w:eastAsia="Times New Roman"/>
          <w:sz w:val="20"/>
          <w:szCs w:val="20"/>
          <w:lang w:bidi="ar-SA"/>
        </w:rPr>
      </w:pPr>
    </w:p>
    <w:p w14:paraId="08BF1D8F" w14:textId="77777777" w:rsidR="00C110EE" w:rsidRDefault="00C110EE" w:rsidP="00B012EF">
      <w:pPr>
        <w:pStyle w:val="TableParagraph"/>
        <w:tabs>
          <w:tab w:val="left" w:pos="819"/>
        </w:tabs>
        <w:spacing w:line="235" w:lineRule="auto"/>
        <w:ind w:right="96"/>
        <w:jc w:val="both"/>
        <w:rPr>
          <w:rFonts w:eastAsia="Times New Roman"/>
          <w:sz w:val="20"/>
          <w:szCs w:val="20"/>
          <w:lang w:bidi="ar-SA"/>
        </w:rPr>
      </w:pPr>
    </w:p>
    <w:p w14:paraId="719DD5C3" w14:textId="77777777" w:rsidR="00D72872" w:rsidRDefault="00D72872">
      <w:pPr>
        <w:spacing w:after="160"/>
        <w:contextualSpacing w:val="0"/>
        <w:jc w:val="left"/>
        <w:rPr>
          <w:rFonts w:ascii="Century Gothic" w:eastAsia="Times New Roman" w:hAnsi="Century Gothic"/>
          <w:b/>
          <w:bCs/>
          <w:iCs/>
          <w:sz w:val="28"/>
          <w:szCs w:val="24"/>
          <w:lang w:eastAsia="fr-FR"/>
        </w:rPr>
      </w:pPr>
      <w:r>
        <w:br w:type="page"/>
      </w:r>
    </w:p>
    <w:p w14:paraId="47A1D20D" w14:textId="26143E11" w:rsidR="00C110EE" w:rsidRDefault="00C110EE" w:rsidP="00C110EE">
      <w:pPr>
        <w:pStyle w:val="CB3"/>
      </w:pPr>
      <w:r>
        <w:lastRenderedPageBreak/>
        <w:t>L’adaptation aux pentes</w:t>
      </w:r>
    </w:p>
    <w:p w14:paraId="59D10D76" w14:textId="43FE423B" w:rsidR="00C110EE" w:rsidRDefault="00C110EE" w:rsidP="00B012EF">
      <w:pPr>
        <w:pStyle w:val="TableParagraph"/>
        <w:tabs>
          <w:tab w:val="left" w:pos="819"/>
        </w:tabs>
        <w:spacing w:line="235" w:lineRule="auto"/>
        <w:ind w:right="96"/>
        <w:jc w:val="both"/>
        <w:rPr>
          <w:rFonts w:eastAsia="Times New Roman"/>
          <w:sz w:val="20"/>
          <w:szCs w:val="20"/>
          <w:lang w:bidi="ar-SA"/>
        </w:rPr>
      </w:pPr>
    </w:p>
    <w:p w14:paraId="16248BCA" w14:textId="77777777" w:rsidR="003F33D8" w:rsidRDefault="003F33D8" w:rsidP="003F33D8">
      <w:r>
        <w:t>Afin de respecter la qualité des paysages et du sol, les projets doivent être adaptés autant que possible au terrain, et non l’inverse. Cet aspect représente un véritable enjeu dans un territoire caractérisé par l’importance des reliefs.</w:t>
      </w:r>
    </w:p>
    <w:p w14:paraId="13137311" w14:textId="77777777" w:rsidR="003F33D8" w:rsidRDefault="003F33D8" w:rsidP="003F33D8">
      <w:r>
        <w:rPr>
          <w:noProof/>
          <w:lang w:eastAsia="fr-FR"/>
        </w:rPr>
        <w:drawing>
          <wp:anchor distT="0" distB="0" distL="114300" distR="114300" simplePos="0" relativeHeight="251661312" behindDoc="0" locked="0" layoutInCell="1" allowOverlap="1" wp14:anchorId="7A8CD73A" wp14:editId="0829B679">
            <wp:simplePos x="0" y="0"/>
            <wp:positionH relativeFrom="column">
              <wp:posOffset>4463415</wp:posOffset>
            </wp:positionH>
            <wp:positionV relativeFrom="paragraph">
              <wp:posOffset>167005</wp:posOffset>
            </wp:positionV>
            <wp:extent cx="955040" cy="1452245"/>
            <wp:effectExtent l="0" t="953" r="0" b="0"/>
            <wp:wrapSquare wrapText="bothSides"/>
            <wp:docPr id="4048" name="Image 4048" descr="C:\Users\Admin\Pictures\Screenpresso\2019-04-10_12h04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Screenpresso\2019-04-10_12h04_11.pn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7969" t="6269" r="6720" b="5006"/>
                    <a:stretch/>
                  </pic:blipFill>
                  <pic:spPr bwMode="auto">
                    <a:xfrm rot="5400000">
                      <a:off x="0" y="0"/>
                      <a:ext cx="955040" cy="1452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Une adaptation optimale du bâtiment au terrain permettra par ailleurs de minimiser les coûts d’aménagement et de construction.</w:t>
      </w:r>
    </w:p>
    <w:p w14:paraId="6C320CDE" w14:textId="77777777" w:rsidR="003F33D8" w:rsidRDefault="003F33D8" w:rsidP="003F33D8"/>
    <w:p w14:paraId="57249B9B" w14:textId="77777777" w:rsidR="003F33D8" w:rsidRDefault="003F33D8" w:rsidP="003F33D8"/>
    <w:p w14:paraId="327265FF" w14:textId="77777777" w:rsidR="003F33D8" w:rsidRDefault="003F33D8" w:rsidP="003F33D8">
      <w:r>
        <w:t>L’implantation parallèlement aux courbes de niveau est à privilégier pour les constructions afin d’éviter le recours aux nivellements de terrains et aux terrassements.</w:t>
      </w:r>
    </w:p>
    <w:p w14:paraId="69BFB58F" w14:textId="77777777" w:rsidR="003F33D8" w:rsidRDefault="003F33D8" w:rsidP="003F33D8"/>
    <w:p w14:paraId="7AA52B8D" w14:textId="77777777" w:rsidR="003F33D8" w:rsidRDefault="003F33D8" w:rsidP="003F33D8"/>
    <w:p w14:paraId="2D84C30D" w14:textId="77777777" w:rsidR="003F33D8" w:rsidRDefault="003F33D8" w:rsidP="003F33D8">
      <w:r>
        <w:t>Dans le cas de fortes pentes, plusieurs formes d’implantations sont recommandées pour minimiser les mouvements de terrain.</w:t>
      </w:r>
    </w:p>
    <w:p w14:paraId="593B82E4" w14:textId="77777777" w:rsidR="003F33D8" w:rsidRDefault="003F33D8" w:rsidP="003F33D8"/>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3"/>
        <w:gridCol w:w="3026"/>
      </w:tblGrid>
      <w:tr w:rsidR="003F33D8" w14:paraId="5C677A38" w14:textId="77777777" w:rsidTr="00DC7C47">
        <w:trPr>
          <w:trHeight w:val="1476"/>
        </w:trPr>
        <w:tc>
          <w:tcPr>
            <w:tcW w:w="1666" w:type="pct"/>
          </w:tcPr>
          <w:p w14:paraId="5B19555E" w14:textId="77777777" w:rsidR="003F33D8" w:rsidRDefault="003F33D8" w:rsidP="00DC7C47">
            <w:pPr>
              <w:jc w:val="center"/>
              <w:rPr>
                <w:noProof/>
              </w:rPr>
            </w:pPr>
            <w:r>
              <w:rPr>
                <w:noProof/>
                <w:lang w:eastAsia="fr-FR"/>
              </w:rPr>
              <w:drawing>
                <wp:inline distT="0" distB="0" distL="0" distR="0" wp14:anchorId="4349F0BC" wp14:editId="06A53FA8">
                  <wp:extent cx="1725760" cy="1038225"/>
                  <wp:effectExtent l="19050" t="19050" r="27305" b="9525"/>
                  <wp:docPr id="4049" name="Image 4049" descr="C:\Users\Admin\Pictures\Screenpresso\2019-04-10_12h12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Screenpresso\2019-04-10_12h12_19.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76846" cy="1068958"/>
                          </a:xfrm>
                          <a:prstGeom prst="rect">
                            <a:avLst/>
                          </a:prstGeom>
                          <a:noFill/>
                          <a:ln w="19050">
                            <a:solidFill>
                              <a:schemeClr val="accent6"/>
                            </a:solidFill>
                          </a:ln>
                        </pic:spPr>
                      </pic:pic>
                    </a:graphicData>
                  </a:graphic>
                </wp:inline>
              </w:drawing>
            </w:r>
          </w:p>
          <w:p w14:paraId="75ECF09B" w14:textId="77777777" w:rsidR="003F33D8" w:rsidRPr="003051D4" w:rsidRDefault="003F33D8" w:rsidP="00DC7C47">
            <w:pPr>
              <w:rPr>
                <w:b/>
                <w:sz w:val="18"/>
              </w:rPr>
            </w:pPr>
            <w:r w:rsidRPr="003051D4">
              <w:rPr>
                <w:b/>
                <w:sz w:val="18"/>
              </w:rPr>
              <w:t>Bâtiment perché</w:t>
            </w:r>
          </w:p>
          <w:p w14:paraId="1DD75502" w14:textId="77777777" w:rsidR="003F33D8" w:rsidRDefault="003F33D8" w:rsidP="00DC7C47">
            <w:r w:rsidRPr="003051D4">
              <w:rPr>
                <w:b/>
                <w:sz w:val="18"/>
              </w:rPr>
              <w:t>Impact minimum sur le terrain</w:t>
            </w:r>
          </w:p>
        </w:tc>
        <w:tc>
          <w:tcPr>
            <w:tcW w:w="1666" w:type="pct"/>
          </w:tcPr>
          <w:p w14:paraId="68E4FA60" w14:textId="77777777" w:rsidR="003F33D8" w:rsidRDefault="003F33D8" w:rsidP="00DC7C47">
            <w:pPr>
              <w:jc w:val="center"/>
              <w:rPr>
                <w:noProof/>
              </w:rPr>
            </w:pPr>
            <w:r>
              <w:rPr>
                <w:noProof/>
                <w:lang w:eastAsia="fr-FR"/>
              </w:rPr>
              <w:drawing>
                <wp:inline distT="0" distB="0" distL="0" distR="0" wp14:anchorId="0C87BDF7" wp14:editId="4E8F6D78">
                  <wp:extent cx="1727313" cy="1038225"/>
                  <wp:effectExtent l="19050" t="19050" r="25400" b="9525"/>
                  <wp:docPr id="4051" name="Image 4051" descr="C:\Users\Admin\Pictures\Screenpresso\2019-04-10_12h12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Screenpresso\2019-04-10_12h12_29.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69831" cy="1063781"/>
                          </a:xfrm>
                          <a:prstGeom prst="rect">
                            <a:avLst/>
                          </a:prstGeom>
                          <a:noFill/>
                          <a:ln w="19050">
                            <a:solidFill>
                              <a:schemeClr val="accent6"/>
                            </a:solidFill>
                          </a:ln>
                        </pic:spPr>
                      </pic:pic>
                    </a:graphicData>
                  </a:graphic>
                </wp:inline>
              </w:drawing>
            </w:r>
          </w:p>
          <w:p w14:paraId="33662E1C" w14:textId="77777777" w:rsidR="003F33D8" w:rsidRPr="003051D4" w:rsidRDefault="003F33D8" w:rsidP="00DC7C47">
            <w:pPr>
              <w:rPr>
                <w:b/>
                <w:sz w:val="18"/>
              </w:rPr>
            </w:pPr>
            <w:r w:rsidRPr="003051D4">
              <w:rPr>
                <w:b/>
                <w:sz w:val="18"/>
              </w:rPr>
              <w:t>Succession de niveaux</w:t>
            </w:r>
          </w:p>
          <w:p w14:paraId="7203BDF6" w14:textId="77777777" w:rsidR="003F33D8" w:rsidRDefault="003F33D8" w:rsidP="00DC7C47">
            <w:r w:rsidRPr="003051D4">
              <w:rPr>
                <w:b/>
                <w:sz w:val="18"/>
              </w:rPr>
              <w:t>Faible volume des déblais</w:t>
            </w:r>
          </w:p>
        </w:tc>
        <w:tc>
          <w:tcPr>
            <w:tcW w:w="1668" w:type="pct"/>
          </w:tcPr>
          <w:p w14:paraId="149B85C0" w14:textId="77777777" w:rsidR="003F33D8" w:rsidRDefault="003F33D8" w:rsidP="00DC7C47">
            <w:pPr>
              <w:jc w:val="center"/>
              <w:rPr>
                <w:noProof/>
              </w:rPr>
            </w:pPr>
            <w:r>
              <w:rPr>
                <w:noProof/>
                <w:lang w:eastAsia="fr-FR"/>
              </w:rPr>
              <w:drawing>
                <wp:inline distT="0" distB="0" distL="0" distR="0" wp14:anchorId="6F676C08" wp14:editId="6DA86E22">
                  <wp:extent cx="1736581" cy="1038225"/>
                  <wp:effectExtent l="19050" t="19050" r="16510" b="9525"/>
                  <wp:docPr id="4052" name="Image 4052" descr="C:\Users\Admin\Pictures\Screenpresso\2019-04-10_12h12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Screenpresso\2019-04-10_12h12_38.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81908" cy="1065324"/>
                          </a:xfrm>
                          <a:prstGeom prst="rect">
                            <a:avLst/>
                          </a:prstGeom>
                          <a:noFill/>
                          <a:ln w="19050">
                            <a:solidFill>
                              <a:schemeClr val="accent6"/>
                            </a:solidFill>
                          </a:ln>
                        </pic:spPr>
                      </pic:pic>
                    </a:graphicData>
                  </a:graphic>
                </wp:inline>
              </w:drawing>
            </w:r>
          </w:p>
          <w:p w14:paraId="2D66C223" w14:textId="77777777" w:rsidR="003F33D8" w:rsidRPr="003051D4" w:rsidRDefault="003F33D8" w:rsidP="00DC7C47">
            <w:pPr>
              <w:rPr>
                <w:b/>
                <w:sz w:val="18"/>
              </w:rPr>
            </w:pPr>
            <w:r w:rsidRPr="003051D4">
              <w:rPr>
                <w:b/>
                <w:sz w:val="18"/>
              </w:rPr>
              <w:t>Bâtiment encastré</w:t>
            </w:r>
          </w:p>
          <w:p w14:paraId="5A3272B5" w14:textId="77777777" w:rsidR="003F33D8" w:rsidRDefault="003F33D8" w:rsidP="00DC7C47">
            <w:r w:rsidRPr="003051D4">
              <w:rPr>
                <w:b/>
                <w:sz w:val="18"/>
              </w:rPr>
              <w:t>Faible impact visuel</w:t>
            </w:r>
          </w:p>
        </w:tc>
      </w:tr>
    </w:tbl>
    <w:p w14:paraId="08C8A8D6" w14:textId="77777777" w:rsidR="003F33D8" w:rsidRDefault="003F33D8" w:rsidP="003F33D8"/>
    <w:p w14:paraId="1501E233" w14:textId="77777777" w:rsidR="003F33D8" w:rsidRDefault="003F33D8" w:rsidP="003F33D8">
      <w:r>
        <w:rPr>
          <w:noProof/>
          <w:lang w:eastAsia="fr-FR"/>
        </w:rPr>
        <w:drawing>
          <wp:anchor distT="0" distB="0" distL="114300" distR="114300" simplePos="0" relativeHeight="251662336" behindDoc="0" locked="0" layoutInCell="1" allowOverlap="1" wp14:anchorId="7195F8AC" wp14:editId="2171D519">
            <wp:simplePos x="0" y="0"/>
            <wp:positionH relativeFrom="column">
              <wp:posOffset>3935730</wp:posOffset>
            </wp:positionH>
            <wp:positionV relativeFrom="paragraph">
              <wp:posOffset>27305</wp:posOffset>
            </wp:positionV>
            <wp:extent cx="1729740" cy="1041400"/>
            <wp:effectExtent l="19050" t="19050" r="22860" b="25400"/>
            <wp:wrapSquare wrapText="bothSides"/>
            <wp:docPr id="4060" name="Image 4060" descr="C:\Users\Admin\Pictures\Screenpresso\2019-04-10_12h12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Screenpresso\2019-04-10_12h12_47.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29740" cy="1041400"/>
                    </a:xfrm>
                    <a:prstGeom prst="rect">
                      <a:avLst/>
                    </a:prstGeom>
                    <a:noFill/>
                    <a:ln w="19050">
                      <a:solidFill>
                        <a:srgbClr val="FF0000"/>
                      </a:solidFill>
                    </a:ln>
                  </pic:spPr>
                </pic:pic>
              </a:graphicData>
            </a:graphic>
            <wp14:sizeRelH relativeFrom="margin">
              <wp14:pctWidth>0</wp14:pctWidth>
            </wp14:sizeRelH>
            <wp14:sizeRelV relativeFrom="margin">
              <wp14:pctHeight>0</wp14:pctHeight>
            </wp14:sizeRelV>
          </wp:anchor>
        </w:drawing>
      </w:r>
    </w:p>
    <w:p w14:paraId="044F8ACF" w14:textId="77777777" w:rsidR="003F33D8" w:rsidRDefault="003F33D8" w:rsidP="003F33D8">
      <w:r>
        <w:t>Les déplacements importants de terrain sont à éviter pour leur fort impact visuel (ouvrages de soutènements) et les potentiels risques d’instabilité du terrain.</w:t>
      </w:r>
    </w:p>
    <w:p w14:paraId="0C3FAD86" w14:textId="77777777" w:rsidR="00C110EE" w:rsidRPr="001403C0" w:rsidRDefault="00C110EE" w:rsidP="00B012EF">
      <w:pPr>
        <w:pStyle w:val="TableParagraph"/>
        <w:tabs>
          <w:tab w:val="left" w:pos="819"/>
        </w:tabs>
        <w:spacing w:line="235" w:lineRule="auto"/>
        <w:ind w:right="96"/>
        <w:jc w:val="both"/>
        <w:rPr>
          <w:rFonts w:eastAsia="Times New Roman"/>
          <w:sz w:val="20"/>
          <w:szCs w:val="20"/>
          <w:lang w:bidi="ar-SA"/>
        </w:rPr>
      </w:pPr>
    </w:p>
    <w:p w14:paraId="0D43DFCA" w14:textId="207327BE" w:rsidR="00B012EF" w:rsidRDefault="00B012EF" w:rsidP="00914E64">
      <w:pPr>
        <w:rPr>
          <w:sz w:val="20"/>
          <w:szCs w:val="20"/>
          <w:lang w:eastAsia="fr-FR"/>
        </w:rPr>
      </w:pPr>
    </w:p>
    <w:p w14:paraId="7CC859E5" w14:textId="1A74B1A4" w:rsidR="00E46367" w:rsidRDefault="00E46367" w:rsidP="00914E64">
      <w:pPr>
        <w:rPr>
          <w:sz w:val="20"/>
          <w:szCs w:val="20"/>
          <w:lang w:eastAsia="fr-FR"/>
        </w:rPr>
      </w:pPr>
    </w:p>
    <w:p w14:paraId="6DDD627A" w14:textId="382C3008" w:rsidR="00E46367" w:rsidRDefault="00E46367" w:rsidP="00914E64">
      <w:pPr>
        <w:rPr>
          <w:sz w:val="20"/>
          <w:szCs w:val="20"/>
          <w:lang w:eastAsia="fr-FR"/>
        </w:rPr>
      </w:pPr>
    </w:p>
    <w:p w14:paraId="123B6F69" w14:textId="0D2DD415" w:rsidR="00E46367" w:rsidRDefault="00E46367" w:rsidP="00914E64">
      <w:pPr>
        <w:rPr>
          <w:sz w:val="20"/>
          <w:szCs w:val="20"/>
          <w:lang w:eastAsia="fr-FR"/>
        </w:rPr>
      </w:pPr>
    </w:p>
    <w:p w14:paraId="322DE14D" w14:textId="36F3A38D" w:rsidR="00E46367" w:rsidRDefault="00E46367" w:rsidP="00914E64">
      <w:pPr>
        <w:rPr>
          <w:sz w:val="20"/>
          <w:szCs w:val="20"/>
          <w:lang w:eastAsia="fr-FR"/>
        </w:rPr>
      </w:pPr>
    </w:p>
    <w:p w14:paraId="3BD61A03" w14:textId="77777777" w:rsidR="000B0380" w:rsidRDefault="000B0380" w:rsidP="00914E64">
      <w:pPr>
        <w:rPr>
          <w:sz w:val="20"/>
          <w:szCs w:val="20"/>
          <w:lang w:eastAsia="fr-FR"/>
        </w:rPr>
      </w:pPr>
    </w:p>
    <w:p w14:paraId="60CF6EC8" w14:textId="77777777" w:rsidR="00D72872" w:rsidRDefault="00D72872">
      <w:pPr>
        <w:spacing w:after="160"/>
        <w:contextualSpacing w:val="0"/>
        <w:jc w:val="left"/>
        <w:rPr>
          <w:rFonts w:ascii="Century Gothic" w:eastAsia="Times New Roman" w:hAnsi="Century Gothic"/>
          <w:b/>
          <w:bCs/>
          <w:iCs/>
          <w:sz w:val="28"/>
          <w:szCs w:val="24"/>
          <w:lang w:eastAsia="fr-FR"/>
        </w:rPr>
      </w:pPr>
      <w:r>
        <w:br w:type="page"/>
      </w:r>
    </w:p>
    <w:p w14:paraId="697A2188" w14:textId="4F1E848A" w:rsidR="00E46367" w:rsidRDefault="00E46367" w:rsidP="00E46367">
      <w:pPr>
        <w:pStyle w:val="CB3"/>
      </w:pPr>
      <w:r>
        <w:lastRenderedPageBreak/>
        <w:t>Le traitement des haies</w:t>
      </w:r>
    </w:p>
    <w:p w14:paraId="2F41519C" w14:textId="3B83F8E5" w:rsidR="00E46367" w:rsidRDefault="00E46367" w:rsidP="00914E64">
      <w:pPr>
        <w:rPr>
          <w:sz w:val="20"/>
          <w:szCs w:val="20"/>
          <w:lang w:eastAsia="fr-FR"/>
        </w:rPr>
      </w:pPr>
    </w:p>
    <w:p w14:paraId="204D105C" w14:textId="7EF21480" w:rsidR="00E46367" w:rsidRDefault="00E46367" w:rsidP="00914E64">
      <w:pPr>
        <w:rPr>
          <w:sz w:val="20"/>
          <w:szCs w:val="20"/>
          <w:lang w:eastAsia="fr-FR"/>
        </w:rPr>
      </w:pPr>
      <w:r>
        <w:rPr>
          <w:sz w:val="20"/>
          <w:szCs w:val="20"/>
          <w:lang w:eastAsia="fr-FR"/>
        </w:rPr>
        <w:t>Les haies plantées contribuent à verdir les milieux urbains, améliorant leur climat et y intégrant une biodiversité, mais elles sont également efficaces pour intégrer les constructions nouvelles dans le paysage. Il s’agit d’un enjeu d’autant plus important en milieu rural.</w:t>
      </w:r>
    </w:p>
    <w:p w14:paraId="28096C2F" w14:textId="77777777" w:rsidR="000B0380" w:rsidRDefault="000B0380" w:rsidP="00914E64">
      <w:pPr>
        <w:rPr>
          <w:sz w:val="20"/>
          <w:szCs w:val="20"/>
          <w:lang w:eastAsia="fr-FR"/>
        </w:rPr>
      </w:pPr>
    </w:p>
    <w:p w14:paraId="475F9EC0" w14:textId="1FB05B40" w:rsidR="00E46367" w:rsidRDefault="00E46367" w:rsidP="00914E64">
      <w:pPr>
        <w:rPr>
          <w:sz w:val="20"/>
          <w:szCs w:val="20"/>
          <w:lang w:eastAsia="fr-FR"/>
        </w:rPr>
      </w:pPr>
      <w:r>
        <w:rPr>
          <w:sz w:val="20"/>
          <w:szCs w:val="20"/>
          <w:lang w:eastAsia="fr-FR"/>
        </w:rPr>
        <w:t>Si les séparations avec l’espace public sont règlementées, les franges urbaines sont également à traiter avec beaucoup d’attention.</w:t>
      </w:r>
    </w:p>
    <w:p w14:paraId="4BA9796C" w14:textId="3FA3EF8A" w:rsidR="00C87CB2" w:rsidRDefault="00C87CB2" w:rsidP="00914E64">
      <w:pPr>
        <w:rPr>
          <w:sz w:val="20"/>
          <w:szCs w:val="20"/>
          <w:lang w:eastAsia="fr-FR"/>
        </w:rPr>
      </w:pPr>
    </w:p>
    <w:p w14:paraId="0F2949AB" w14:textId="6F4A6BCF" w:rsidR="00C87CB2" w:rsidRPr="00C87CB2" w:rsidRDefault="00C87CB2" w:rsidP="00914E64">
      <w:pPr>
        <w:rPr>
          <w:b/>
          <w:bCs/>
          <w:sz w:val="20"/>
          <w:szCs w:val="20"/>
          <w:lang w:eastAsia="fr-FR"/>
        </w:rPr>
      </w:pPr>
      <w:r w:rsidRPr="00C87CB2">
        <w:rPr>
          <w:b/>
          <w:bCs/>
          <w:sz w:val="20"/>
          <w:szCs w:val="20"/>
          <w:lang w:eastAsia="fr-FR"/>
        </w:rPr>
        <w:t>(→ se référer à la liste des végétaux préconisés pour connaitre les essences à planter)</w:t>
      </w:r>
    </w:p>
    <w:p w14:paraId="6F460DAC" w14:textId="3EF34848" w:rsidR="00E46367" w:rsidRDefault="00E46367" w:rsidP="00914E64">
      <w:pPr>
        <w:rPr>
          <w:sz w:val="20"/>
          <w:szCs w:val="20"/>
          <w:lang w:eastAsia="fr-FR"/>
        </w:rPr>
      </w:pPr>
    </w:p>
    <w:p w14:paraId="1628D97C" w14:textId="77777777" w:rsidR="00E46367" w:rsidRDefault="00E46367" w:rsidP="00914E64">
      <w:pPr>
        <w:rPr>
          <w:sz w:val="20"/>
          <w:szCs w:val="20"/>
          <w:lang w:eastAsia="fr-FR"/>
        </w:rPr>
      </w:pPr>
    </w:p>
    <w:p w14:paraId="3544DCE2" w14:textId="68AFCE23" w:rsidR="00E46367" w:rsidRDefault="00E46367" w:rsidP="00E46367">
      <w:pPr>
        <w:pStyle w:val="CB6"/>
        <w:rPr>
          <w:lang w:eastAsia="fr-FR"/>
        </w:rPr>
      </w:pPr>
      <w:r>
        <w:rPr>
          <w:lang w:eastAsia="fr-FR"/>
        </w:rPr>
        <w:t>En frange de zone résidentielle</w:t>
      </w:r>
    </w:p>
    <w:p w14:paraId="218E8C04" w14:textId="757D82A2" w:rsidR="00C87CB2" w:rsidRDefault="00E46367" w:rsidP="00914E64">
      <w:pPr>
        <w:rPr>
          <w:sz w:val="20"/>
          <w:szCs w:val="20"/>
          <w:lang w:eastAsia="fr-FR"/>
        </w:rPr>
      </w:pPr>
      <w:r>
        <w:rPr>
          <w:sz w:val="20"/>
          <w:szCs w:val="20"/>
          <w:lang w:eastAsia="fr-FR"/>
        </w:rPr>
        <w:t>Le respect du règlement local d’urbanisme et de la présente charte permet en principe de garantir une insertion satisfaisante du bâti dans son contexte paysager</w:t>
      </w:r>
      <w:r w:rsidR="00C87CB2">
        <w:rPr>
          <w:sz w:val="20"/>
          <w:szCs w:val="20"/>
          <w:lang w:eastAsia="fr-FR"/>
        </w:rPr>
        <w:t>.</w:t>
      </w:r>
    </w:p>
    <w:p w14:paraId="6B09877F" w14:textId="6AA5EC12" w:rsidR="00C87CB2" w:rsidRDefault="00C87CB2" w:rsidP="00914E64">
      <w:pPr>
        <w:rPr>
          <w:sz w:val="20"/>
          <w:szCs w:val="20"/>
          <w:lang w:eastAsia="fr-FR"/>
        </w:rPr>
      </w:pPr>
    </w:p>
    <w:p w14:paraId="193F0B35" w14:textId="1C3BA347" w:rsidR="00E46367" w:rsidRDefault="00C87CB2" w:rsidP="00914E64">
      <w:pPr>
        <w:rPr>
          <w:sz w:val="20"/>
          <w:szCs w:val="20"/>
          <w:lang w:eastAsia="fr-FR"/>
        </w:rPr>
      </w:pPr>
      <w:r>
        <w:rPr>
          <w:sz w:val="20"/>
          <w:szCs w:val="20"/>
          <w:lang w:eastAsia="fr-FR"/>
        </w:rPr>
        <w:t>La plantation d’une haie délimitant la propriété ne doit donc pas nécessairement l’occulter mais peut conserver une ouverture sur le paysage, notamment dans les secteurs de pente. La plantation d’une haie basse est donc suffisante.</w:t>
      </w:r>
    </w:p>
    <w:p w14:paraId="41203E41" w14:textId="0D0117FC" w:rsidR="00C87CB2" w:rsidRDefault="00C87CB2" w:rsidP="00914E64">
      <w:pPr>
        <w:rPr>
          <w:sz w:val="20"/>
          <w:szCs w:val="20"/>
          <w:lang w:eastAsia="fr-FR"/>
        </w:rPr>
      </w:pPr>
    </w:p>
    <w:p w14:paraId="7D365D4B" w14:textId="77777777" w:rsidR="00C87CB2" w:rsidRDefault="00C87CB2" w:rsidP="00C87CB2">
      <w:r>
        <w:rPr>
          <w:noProof/>
          <w:lang w:eastAsia="fr-FR"/>
        </w:rPr>
        <w:drawing>
          <wp:inline distT="0" distB="0" distL="0" distR="0" wp14:anchorId="636EA336" wp14:editId="2678277C">
            <wp:extent cx="5753100" cy="1704975"/>
            <wp:effectExtent l="0" t="0" r="0" b="9525"/>
            <wp:docPr id="286" name="Image 286" descr="C:\Users\Admin\Pictures\Screenpresso\2019-04-10_16h20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Screenpresso\2019-04-10_16h20_0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3100" cy="1704975"/>
                    </a:xfrm>
                    <a:prstGeom prst="rect">
                      <a:avLst/>
                    </a:prstGeom>
                    <a:noFill/>
                    <a:ln>
                      <a:noFill/>
                    </a:ln>
                  </pic:spPr>
                </pic:pic>
              </a:graphicData>
            </a:graphic>
          </wp:inline>
        </w:drawing>
      </w:r>
    </w:p>
    <w:p w14:paraId="29A61489" w14:textId="77777777" w:rsidR="00C87CB2" w:rsidRPr="00B31C16" w:rsidRDefault="00C87CB2" w:rsidP="00C87CB2">
      <w:pPr>
        <w:pStyle w:val="Lgende"/>
      </w:pPr>
      <w:r w:rsidRPr="00B31C16">
        <w:t>Haie champêtre maintenue à 1,20m de hauteur, ouvrant des vues vers les paysages</w:t>
      </w:r>
    </w:p>
    <w:p w14:paraId="7E01E640" w14:textId="1FB0AB00" w:rsidR="00C87CB2" w:rsidRDefault="00C87CB2" w:rsidP="00914E64">
      <w:pPr>
        <w:rPr>
          <w:sz w:val="20"/>
          <w:szCs w:val="20"/>
          <w:lang w:eastAsia="fr-FR"/>
        </w:rPr>
      </w:pPr>
    </w:p>
    <w:p w14:paraId="579CE488" w14:textId="77777777" w:rsidR="000B0380" w:rsidRDefault="000B0380" w:rsidP="00914E64">
      <w:pPr>
        <w:rPr>
          <w:sz w:val="20"/>
          <w:szCs w:val="20"/>
          <w:lang w:eastAsia="fr-FR"/>
        </w:rPr>
      </w:pPr>
    </w:p>
    <w:p w14:paraId="5D4C83B6" w14:textId="77777777" w:rsidR="000B0380" w:rsidRDefault="000B0380">
      <w:pPr>
        <w:spacing w:after="160"/>
        <w:contextualSpacing w:val="0"/>
        <w:jc w:val="left"/>
        <w:rPr>
          <w:rFonts w:ascii="Century Gothic" w:hAnsi="Century Gothic"/>
          <w:color w:val="BF8F00" w:themeColor="accent4" w:themeShade="BF"/>
          <w:szCs w:val="20"/>
          <w:lang w:eastAsia="fr-FR"/>
        </w:rPr>
      </w:pPr>
      <w:r>
        <w:rPr>
          <w:lang w:eastAsia="fr-FR"/>
        </w:rPr>
        <w:br w:type="page"/>
      </w:r>
    </w:p>
    <w:p w14:paraId="17C3EA66" w14:textId="0C882051" w:rsidR="00E46367" w:rsidRDefault="000B0380" w:rsidP="000B0380">
      <w:pPr>
        <w:pStyle w:val="CB6"/>
        <w:rPr>
          <w:lang w:eastAsia="fr-FR"/>
        </w:rPr>
      </w:pPr>
      <w:r>
        <w:rPr>
          <w:lang w:eastAsia="fr-FR"/>
        </w:rPr>
        <w:lastRenderedPageBreak/>
        <w:t>En frange de zone artisanale</w:t>
      </w:r>
    </w:p>
    <w:p w14:paraId="22A99051" w14:textId="554D6467" w:rsidR="000B0380" w:rsidRDefault="000B0380" w:rsidP="000B0380">
      <w:r w:rsidRPr="00E87604">
        <w:t>En bordure de zone artisanale, une frange végétale va contribuer à obturer les bâtiments, leurs espaces de stockage et leurs clôtures dont on connait les difficultés à s’intégrer dans le paysage rural.</w:t>
      </w:r>
    </w:p>
    <w:p w14:paraId="15119B76" w14:textId="5F85C1C0" w:rsidR="000B0380" w:rsidRDefault="000B0380" w:rsidP="000B0380"/>
    <w:p w14:paraId="2966D252" w14:textId="1CB9B53F" w:rsidR="000B0380" w:rsidRDefault="000B0380" w:rsidP="000B0380">
      <w:r>
        <w:t>La plantation d’une haie haute sera donc plus adaptée.</w:t>
      </w:r>
    </w:p>
    <w:p w14:paraId="1B6AEC7C" w14:textId="6FFF062B" w:rsidR="000B0380" w:rsidRDefault="000B0380" w:rsidP="000B0380"/>
    <w:p w14:paraId="04CDDCBC" w14:textId="77777777" w:rsidR="000B0380" w:rsidRDefault="000B0380" w:rsidP="000B0380">
      <w:r>
        <w:rPr>
          <w:noProof/>
          <w:lang w:eastAsia="fr-FR"/>
        </w:rPr>
        <w:drawing>
          <wp:inline distT="0" distB="0" distL="0" distR="0" wp14:anchorId="6DCF6C3F" wp14:editId="4978AC90">
            <wp:extent cx="5753100" cy="1733550"/>
            <wp:effectExtent l="0" t="0" r="0" b="0"/>
            <wp:docPr id="4061" name="Image 4061" descr="C:\Users\Admin\Pictures\Screenpresso\2019-04-10_15h52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Screenpresso\2019-04-10_15h52_55.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3100" cy="1733550"/>
                    </a:xfrm>
                    <a:prstGeom prst="rect">
                      <a:avLst/>
                    </a:prstGeom>
                    <a:noFill/>
                    <a:ln>
                      <a:noFill/>
                    </a:ln>
                  </pic:spPr>
                </pic:pic>
              </a:graphicData>
            </a:graphic>
          </wp:inline>
        </w:drawing>
      </w:r>
    </w:p>
    <w:p w14:paraId="6899C2B4" w14:textId="77777777" w:rsidR="000B0380" w:rsidRDefault="000B0380" w:rsidP="000B0380">
      <w:pPr>
        <w:pStyle w:val="Lgende"/>
      </w:pPr>
      <w:r>
        <w:t>Haie champêtre dense et opaque, mixte, intégrant de l’arbre et de l’arbuste</w:t>
      </w:r>
    </w:p>
    <w:p w14:paraId="259C9782" w14:textId="77777777" w:rsidR="000B0380" w:rsidRPr="00E87604" w:rsidRDefault="000B0380" w:rsidP="000B0380"/>
    <w:p w14:paraId="30F9FF8D" w14:textId="0CDE97D2" w:rsidR="000B0380" w:rsidRPr="000B0380" w:rsidRDefault="000B0380" w:rsidP="000B0380">
      <w:pPr>
        <w:rPr>
          <w:lang w:eastAsia="fr-FR"/>
        </w:rPr>
      </w:pPr>
      <w:r>
        <w:rPr>
          <w:lang w:eastAsia="fr-FR"/>
        </w:rPr>
        <w:t>Pour une obturation maximale, il est également recommandé de jouer sur l’épaisseur de la haie. Celle-ci sera par ailleurs d’autant plus intéressante pour la biodiversité locale.</w:t>
      </w:r>
    </w:p>
    <w:p w14:paraId="47556792" w14:textId="77777777" w:rsidR="000B0380" w:rsidRPr="000B0380" w:rsidRDefault="000B0380" w:rsidP="000B0380">
      <w:pPr>
        <w:rPr>
          <w:lang w:eastAsia="fr-FR"/>
        </w:rPr>
      </w:pPr>
    </w:p>
    <w:p w14:paraId="31517BDF" w14:textId="77777777" w:rsidR="000B0380" w:rsidRDefault="000B0380" w:rsidP="000B0380">
      <w:pPr>
        <w:jc w:val="center"/>
      </w:pPr>
      <w:r>
        <w:rPr>
          <w:noProof/>
          <w:lang w:eastAsia="fr-FR"/>
        </w:rPr>
        <w:drawing>
          <wp:inline distT="0" distB="0" distL="0" distR="0" wp14:anchorId="7AFA479D" wp14:editId="70C7B0EC">
            <wp:extent cx="4945875" cy="4152900"/>
            <wp:effectExtent l="19050" t="19050" r="26670" b="19050"/>
            <wp:docPr id="264" name="Image 264" descr="C:\Users\Admin\Pictures\Screenpresso\2019-04-10_16h07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Screenpresso\2019-04-10_16h07_55.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72275" cy="4175067"/>
                    </a:xfrm>
                    <a:prstGeom prst="rect">
                      <a:avLst/>
                    </a:prstGeom>
                    <a:noFill/>
                    <a:ln>
                      <a:solidFill>
                        <a:schemeClr val="bg2">
                          <a:lumMod val="90000"/>
                        </a:schemeClr>
                      </a:solidFill>
                    </a:ln>
                  </pic:spPr>
                </pic:pic>
              </a:graphicData>
            </a:graphic>
          </wp:inline>
        </w:drawing>
      </w:r>
    </w:p>
    <w:p w14:paraId="1E09D9EE" w14:textId="77777777" w:rsidR="000B0380" w:rsidRDefault="000B0380" w:rsidP="000B0380">
      <w:pPr>
        <w:pStyle w:val="Lgende"/>
      </w:pPr>
      <w:r>
        <w:t>Coupe de principe des franges végétales en bordure de zone artisanale</w:t>
      </w:r>
    </w:p>
    <w:p w14:paraId="172FB312" w14:textId="38CB3DCF" w:rsidR="00E0204E" w:rsidRPr="000B0380" w:rsidRDefault="00E0204E" w:rsidP="000B0380">
      <w:pPr>
        <w:rPr>
          <w:lang w:eastAsia="fr-FR"/>
        </w:rPr>
      </w:pPr>
    </w:p>
    <w:sectPr w:rsidR="00E0204E" w:rsidRPr="000B0380">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F8EACC" w16cex:dateUtc="2020-09-01T13:44:00Z"/>
  <w16cex:commentExtensible w16cex:durableId="22F8F236" w16cex:dateUtc="2020-09-01T13: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FC6E549" w16cid:durableId="22E61EA9"/>
  <w16cid:commentId w16cid:paraId="1A1A972F" w16cid:durableId="22E61EAA"/>
  <w16cid:commentId w16cid:paraId="282374C2" w16cid:durableId="22F8EACC"/>
  <w16cid:commentId w16cid:paraId="2218413F" w16cid:durableId="22F8F23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FC62A9" w14:textId="77777777" w:rsidR="00CD7240" w:rsidRDefault="00CD7240" w:rsidP="008721C9">
      <w:pPr>
        <w:spacing w:line="240" w:lineRule="auto"/>
      </w:pPr>
      <w:r>
        <w:separator/>
      </w:r>
    </w:p>
  </w:endnote>
  <w:endnote w:type="continuationSeparator" w:id="0">
    <w:p w14:paraId="17EB9D0F" w14:textId="77777777" w:rsidR="00CD7240" w:rsidRDefault="00CD7240" w:rsidP="008721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Futura Md BT">
    <w:altName w:val="Segoe UI Semibold"/>
    <w:charset w:val="00"/>
    <w:family w:val="swiss"/>
    <w:pitch w:val="variable"/>
    <w:sig w:usb0="00000087" w:usb1="00000000" w:usb2="00000000" w:usb3="00000000" w:csb0="0000001B" w:csb1="00000000"/>
  </w:font>
  <w:font w:name="Futura Lt BT">
    <w:altName w:val="Century Gothic"/>
    <w:charset w:val="00"/>
    <w:family w:val="swiss"/>
    <w:pitch w:val="variable"/>
    <w:sig w:usb0="00000087" w:usb1="00000000" w:usb2="00000000" w:usb3="00000000" w:csb0="0000001B"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08857" w14:textId="77777777" w:rsidR="0089298C" w:rsidRPr="00D93BAF" w:rsidRDefault="0089298C" w:rsidP="0089298C">
    <w:pPr>
      <w:jc w:val="center"/>
      <w:rPr>
        <w:rFonts w:ascii="Century Gothic" w:hAnsi="Century Gothic"/>
        <w:color w:val="404040" w:themeColor="text1" w:themeTint="BF"/>
        <w:sz w:val="16"/>
      </w:rPr>
    </w:pPr>
    <w:bookmarkStart w:id="2" w:name="_Hlk21363267"/>
    <w:bookmarkStart w:id="3" w:name="_Hlk21363268"/>
    <w:bookmarkStart w:id="4" w:name="_Hlk21365673"/>
    <w:bookmarkStart w:id="5" w:name="_Hlk21365674"/>
    <w:bookmarkStart w:id="6" w:name="_Hlk21365830"/>
    <w:bookmarkStart w:id="7" w:name="_Hlk21365831"/>
    <w:r w:rsidRPr="00D93BAF">
      <w:rPr>
        <w:rFonts w:ascii="Century Gothic" w:hAnsi="Century Gothic"/>
        <w:color w:val="404040" w:themeColor="text1" w:themeTint="BF"/>
        <w:sz w:val="16"/>
      </w:rPr>
      <w:t>Cyrille Bonnet, Architecte Urbaniste, Entreprise Individuelle, inscription au Tableau de l'Ordre des Architectes n° d’immatriculation national 076916</w:t>
    </w:r>
  </w:p>
  <w:p w14:paraId="3B03FB75" w14:textId="60D6BBD3" w:rsidR="0089298C" w:rsidRPr="0089298C" w:rsidRDefault="0089298C" w:rsidP="0089298C">
    <w:pPr>
      <w:jc w:val="center"/>
      <w:rPr>
        <w:rFonts w:ascii="Century Gothic" w:hAnsi="Century Gothic"/>
        <w:color w:val="404040" w:themeColor="text1" w:themeTint="BF"/>
        <w:sz w:val="16"/>
      </w:rPr>
    </w:pPr>
    <w:r w:rsidRPr="00D93BAF">
      <w:rPr>
        <w:rFonts w:ascii="Century Gothic" w:hAnsi="Century Gothic"/>
        <w:color w:val="404040" w:themeColor="text1" w:themeTint="BF"/>
        <w:sz w:val="16"/>
      </w:rPr>
      <w:t>N° d’immatriculation régional mid01575 – SIRET 52502735500029 – TVA FR54525027355</w:t>
    </w:r>
    <w:bookmarkEnd w:id="2"/>
    <w:bookmarkEnd w:id="3"/>
    <w:bookmarkEnd w:id="4"/>
    <w:bookmarkEnd w:id="5"/>
    <w:bookmarkEnd w:id="6"/>
    <w:bookmarkEnd w:id="7"/>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7569369"/>
      <w:docPartObj>
        <w:docPartGallery w:val="Page Numbers (Bottom of Page)"/>
        <w:docPartUnique/>
      </w:docPartObj>
    </w:sdtPr>
    <w:sdtEndPr/>
    <w:sdtContent>
      <w:p w14:paraId="29AADFF9" w14:textId="7C8F7E34" w:rsidR="00CD7240" w:rsidRPr="008721C9" w:rsidRDefault="00CD7240">
        <w:pPr>
          <w:pStyle w:val="Pieddepage"/>
          <w:jc w:val="right"/>
        </w:pPr>
        <w:r w:rsidRPr="008721C9">
          <w:rPr>
            <w:rFonts w:ascii="Century Gothic" w:hAnsi="Century Gothic"/>
            <w:color w:val="BF8F00" w:themeColor="accent4" w:themeShade="BF"/>
            <w:sz w:val="18"/>
            <w:szCs w:val="18"/>
          </w:rPr>
          <w:fldChar w:fldCharType="begin"/>
        </w:r>
        <w:r w:rsidRPr="008721C9">
          <w:rPr>
            <w:rFonts w:ascii="Century Gothic" w:hAnsi="Century Gothic"/>
            <w:color w:val="BF8F00" w:themeColor="accent4" w:themeShade="BF"/>
            <w:sz w:val="18"/>
            <w:szCs w:val="18"/>
          </w:rPr>
          <w:instrText>PAGE   \* MERGEFORMAT</w:instrText>
        </w:r>
        <w:r w:rsidRPr="008721C9">
          <w:rPr>
            <w:rFonts w:ascii="Century Gothic" w:hAnsi="Century Gothic"/>
            <w:color w:val="BF8F00" w:themeColor="accent4" w:themeShade="BF"/>
            <w:sz w:val="18"/>
            <w:szCs w:val="18"/>
          </w:rPr>
          <w:fldChar w:fldCharType="separate"/>
        </w:r>
        <w:r w:rsidR="00705EDF">
          <w:rPr>
            <w:rFonts w:ascii="Century Gothic" w:hAnsi="Century Gothic"/>
            <w:noProof/>
            <w:color w:val="BF8F00" w:themeColor="accent4" w:themeShade="BF"/>
            <w:sz w:val="18"/>
            <w:szCs w:val="18"/>
          </w:rPr>
          <w:t>82</w:t>
        </w:r>
        <w:r w:rsidRPr="008721C9">
          <w:rPr>
            <w:rFonts w:ascii="Century Gothic" w:hAnsi="Century Gothic"/>
            <w:color w:val="BF8F00" w:themeColor="accent4" w:themeShade="BF"/>
            <w:sz w:val="18"/>
            <w:szCs w:val="18"/>
          </w:rPr>
          <w:fldChar w:fldCharType="end"/>
        </w:r>
      </w:p>
    </w:sdtContent>
  </w:sdt>
  <w:p w14:paraId="4FDCCD86" w14:textId="2E967614" w:rsidR="00CD7240" w:rsidRPr="008721C9" w:rsidRDefault="00CD7240" w:rsidP="008721C9">
    <w:pPr>
      <w:pStyle w:val="Basdepage"/>
      <w:rPr>
        <w:lang w:val="fr-FR"/>
      </w:rPr>
    </w:pPr>
    <w:r>
      <w:rPr>
        <w:lang w:val="fr-FR"/>
      </w:rPr>
      <w:t>Règlement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B2AE17" w14:textId="77777777" w:rsidR="00CD7240" w:rsidRDefault="00CD7240" w:rsidP="008721C9">
      <w:pPr>
        <w:spacing w:line="240" w:lineRule="auto"/>
      </w:pPr>
      <w:r>
        <w:separator/>
      </w:r>
    </w:p>
  </w:footnote>
  <w:footnote w:type="continuationSeparator" w:id="0">
    <w:p w14:paraId="1DD2F15B" w14:textId="77777777" w:rsidR="00CD7240" w:rsidRDefault="00CD7240" w:rsidP="008721C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A014E" w14:textId="09509476" w:rsidR="00CD7240" w:rsidRDefault="0089298C" w:rsidP="008721C9">
    <w:pPr>
      <w:pStyle w:val="Hautdepage"/>
    </w:pPr>
    <w:r>
      <w:t>Plan Local d’U</w:t>
    </w:r>
    <w:r w:rsidR="00CD7240">
      <w:t>rbanisme de Banassac-Canilhac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8158B19C"/>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1040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7951F95"/>
    <w:multiLevelType w:val="hybridMultilevel"/>
    <w:tmpl w:val="311EC2C4"/>
    <w:lvl w:ilvl="0" w:tplc="656EA742">
      <w:start w:val="12"/>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F90B17"/>
    <w:multiLevelType w:val="hybridMultilevel"/>
    <w:tmpl w:val="B72452D2"/>
    <w:lvl w:ilvl="0" w:tplc="A094C7B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9FA5A5F"/>
    <w:multiLevelType w:val="multilevel"/>
    <w:tmpl w:val="70722D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2144EEB"/>
    <w:multiLevelType w:val="hybridMultilevel"/>
    <w:tmpl w:val="DAAA3B52"/>
    <w:lvl w:ilvl="0" w:tplc="2D7E84B6">
      <w:start w:val="24"/>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4104BB0"/>
    <w:multiLevelType w:val="hybridMultilevel"/>
    <w:tmpl w:val="55C84EDA"/>
    <w:lvl w:ilvl="0" w:tplc="DB90B5F0">
      <w:start w:val="12"/>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8FD60F1"/>
    <w:multiLevelType w:val="hybridMultilevel"/>
    <w:tmpl w:val="AD785B36"/>
    <w:lvl w:ilvl="0" w:tplc="D0B64EF4">
      <w:start w:val="21"/>
      <w:numFmt w:val="bullet"/>
      <w:lvlText w:val="-"/>
      <w:lvlJc w:val="left"/>
      <w:pPr>
        <w:ind w:left="360" w:hanging="360"/>
      </w:pPr>
      <w:rPr>
        <w:rFonts w:ascii="Arial" w:eastAsia="Times New Roman"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297F1E28"/>
    <w:multiLevelType w:val="hybridMultilevel"/>
    <w:tmpl w:val="F0883DE2"/>
    <w:lvl w:ilvl="0" w:tplc="901878B6">
      <w:start w:val="500"/>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5BB7784"/>
    <w:multiLevelType w:val="hybridMultilevel"/>
    <w:tmpl w:val="999C9AB4"/>
    <w:lvl w:ilvl="0" w:tplc="ED100BA0">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CE97ED3"/>
    <w:multiLevelType w:val="hybridMultilevel"/>
    <w:tmpl w:val="035C607C"/>
    <w:lvl w:ilvl="0" w:tplc="D0B64EF4">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F293AE1"/>
    <w:multiLevelType w:val="hybridMultilevel"/>
    <w:tmpl w:val="FA7E74C8"/>
    <w:lvl w:ilvl="0" w:tplc="D0B64EF4">
      <w:start w:val="21"/>
      <w:numFmt w:val="bullet"/>
      <w:lvlText w:val="-"/>
      <w:lvlJc w:val="left"/>
      <w:pPr>
        <w:ind w:left="720" w:hanging="360"/>
      </w:pPr>
      <w:rPr>
        <w:rFonts w:ascii="Arial" w:eastAsia="Times New Roman" w:hAnsi="Arial" w:cs="Arial" w:hint="default"/>
        <w:b/>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F3E72CE"/>
    <w:multiLevelType w:val="hybridMultilevel"/>
    <w:tmpl w:val="CA20D354"/>
    <w:lvl w:ilvl="0" w:tplc="D5A83D90">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18D6D92"/>
    <w:multiLevelType w:val="hybridMultilevel"/>
    <w:tmpl w:val="130AB9F4"/>
    <w:lvl w:ilvl="0" w:tplc="D5A83D90">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674151A"/>
    <w:multiLevelType w:val="multilevel"/>
    <w:tmpl w:val="EA4646F2"/>
    <w:lvl w:ilvl="0">
      <w:start w:val="1"/>
      <w:numFmt w:val="none"/>
      <w:pStyle w:val="CB1"/>
      <w:lvlText w:val=""/>
      <w:lvlJc w:val="left"/>
      <w:pPr>
        <w:ind w:left="360" w:hanging="360"/>
      </w:pPr>
      <w:rPr>
        <w:rFonts w:hint="default"/>
      </w:rPr>
    </w:lvl>
    <w:lvl w:ilvl="1">
      <w:start w:val="1"/>
      <w:numFmt w:val="none"/>
      <w:pStyle w:val="CB2"/>
      <w:lvlText w:val="%1"/>
      <w:lvlJc w:val="left"/>
      <w:pPr>
        <w:ind w:left="792" w:hanging="432"/>
      </w:pPr>
      <w:rPr>
        <w:rFonts w:hint="default"/>
        <w:sz w:val="24"/>
      </w:rPr>
    </w:lvl>
    <w:lvl w:ilvl="2">
      <w:start w:val="1"/>
      <w:numFmt w:val="decimal"/>
      <w:lvlText w:val="%1%3."/>
      <w:lvlJc w:val="left"/>
      <w:pPr>
        <w:ind w:left="1224" w:hanging="504"/>
      </w:pPr>
      <w:rPr>
        <w:rFonts w:hint="default"/>
      </w:rPr>
    </w:lvl>
    <w:lvl w:ilvl="3">
      <w:start w:val="1"/>
      <w:numFmt w:val="decimal"/>
      <w:lvlText w:val="%1%3.%4."/>
      <w:lvlJc w:val="left"/>
      <w:pPr>
        <w:ind w:left="1728" w:hanging="648"/>
      </w:pPr>
      <w:rPr>
        <w:rFonts w:hint="default"/>
      </w:rPr>
    </w:lvl>
    <w:lvl w:ilvl="4">
      <w:start w:val="1"/>
      <w:numFmt w:val="decimal"/>
      <w:lvlText w:val="%1%3.%4.%5."/>
      <w:lvlJc w:val="left"/>
      <w:pPr>
        <w:ind w:left="2232" w:hanging="792"/>
      </w:pPr>
      <w:rPr>
        <w:rFonts w:hint="default"/>
      </w:rPr>
    </w:lvl>
    <w:lvl w:ilvl="5">
      <w:start w:val="1"/>
      <w:numFmt w:val="decimal"/>
      <w:lvlText w:val="%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80646D0"/>
    <w:multiLevelType w:val="hybridMultilevel"/>
    <w:tmpl w:val="50C028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9D243A9"/>
    <w:multiLevelType w:val="hybridMultilevel"/>
    <w:tmpl w:val="F4A61FB8"/>
    <w:lvl w:ilvl="0" w:tplc="D5A83D90">
      <w:start w:val="1"/>
      <w:numFmt w:val="bullet"/>
      <w:lvlText w:val="-"/>
      <w:lvlJc w:val="left"/>
      <w:pPr>
        <w:ind w:left="930" w:hanging="360"/>
      </w:pPr>
      <w:rPr>
        <w:rFonts w:ascii="Arial" w:eastAsia="Calibri" w:hAnsi="Arial" w:cs="Arial" w:hint="default"/>
      </w:rPr>
    </w:lvl>
    <w:lvl w:ilvl="1" w:tplc="040C0003" w:tentative="1">
      <w:start w:val="1"/>
      <w:numFmt w:val="bullet"/>
      <w:lvlText w:val="o"/>
      <w:lvlJc w:val="left"/>
      <w:pPr>
        <w:ind w:left="1650" w:hanging="360"/>
      </w:pPr>
      <w:rPr>
        <w:rFonts w:ascii="Courier New" w:hAnsi="Courier New" w:cs="Courier New" w:hint="default"/>
      </w:rPr>
    </w:lvl>
    <w:lvl w:ilvl="2" w:tplc="040C0005" w:tentative="1">
      <w:start w:val="1"/>
      <w:numFmt w:val="bullet"/>
      <w:lvlText w:val=""/>
      <w:lvlJc w:val="left"/>
      <w:pPr>
        <w:ind w:left="2370" w:hanging="360"/>
      </w:pPr>
      <w:rPr>
        <w:rFonts w:ascii="Wingdings" w:hAnsi="Wingdings" w:hint="default"/>
      </w:rPr>
    </w:lvl>
    <w:lvl w:ilvl="3" w:tplc="040C0001" w:tentative="1">
      <w:start w:val="1"/>
      <w:numFmt w:val="bullet"/>
      <w:lvlText w:val=""/>
      <w:lvlJc w:val="left"/>
      <w:pPr>
        <w:ind w:left="3090" w:hanging="360"/>
      </w:pPr>
      <w:rPr>
        <w:rFonts w:ascii="Symbol" w:hAnsi="Symbol" w:hint="default"/>
      </w:rPr>
    </w:lvl>
    <w:lvl w:ilvl="4" w:tplc="040C0003" w:tentative="1">
      <w:start w:val="1"/>
      <w:numFmt w:val="bullet"/>
      <w:lvlText w:val="o"/>
      <w:lvlJc w:val="left"/>
      <w:pPr>
        <w:ind w:left="3810" w:hanging="360"/>
      </w:pPr>
      <w:rPr>
        <w:rFonts w:ascii="Courier New" w:hAnsi="Courier New" w:cs="Courier New" w:hint="default"/>
      </w:rPr>
    </w:lvl>
    <w:lvl w:ilvl="5" w:tplc="040C0005" w:tentative="1">
      <w:start w:val="1"/>
      <w:numFmt w:val="bullet"/>
      <w:lvlText w:val=""/>
      <w:lvlJc w:val="left"/>
      <w:pPr>
        <w:ind w:left="4530" w:hanging="360"/>
      </w:pPr>
      <w:rPr>
        <w:rFonts w:ascii="Wingdings" w:hAnsi="Wingdings" w:hint="default"/>
      </w:rPr>
    </w:lvl>
    <w:lvl w:ilvl="6" w:tplc="040C0001" w:tentative="1">
      <w:start w:val="1"/>
      <w:numFmt w:val="bullet"/>
      <w:lvlText w:val=""/>
      <w:lvlJc w:val="left"/>
      <w:pPr>
        <w:ind w:left="5250" w:hanging="360"/>
      </w:pPr>
      <w:rPr>
        <w:rFonts w:ascii="Symbol" w:hAnsi="Symbol" w:hint="default"/>
      </w:rPr>
    </w:lvl>
    <w:lvl w:ilvl="7" w:tplc="040C0003" w:tentative="1">
      <w:start w:val="1"/>
      <w:numFmt w:val="bullet"/>
      <w:lvlText w:val="o"/>
      <w:lvlJc w:val="left"/>
      <w:pPr>
        <w:ind w:left="5970" w:hanging="360"/>
      </w:pPr>
      <w:rPr>
        <w:rFonts w:ascii="Courier New" w:hAnsi="Courier New" w:cs="Courier New" w:hint="default"/>
      </w:rPr>
    </w:lvl>
    <w:lvl w:ilvl="8" w:tplc="040C0005" w:tentative="1">
      <w:start w:val="1"/>
      <w:numFmt w:val="bullet"/>
      <w:lvlText w:val=""/>
      <w:lvlJc w:val="left"/>
      <w:pPr>
        <w:ind w:left="6690" w:hanging="360"/>
      </w:pPr>
      <w:rPr>
        <w:rFonts w:ascii="Wingdings" w:hAnsi="Wingdings" w:hint="default"/>
      </w:rPr>
    </w:lvl>
  </w:abstractNum>
  <w:abstractNum w:abstractNumId="17" w15:restartNumberingAfterBreak="0">
    <w:nsid w:val="4D7265B1"/>
    <w:multiLevelType w:val="hybridMultilevel"/>
    <w:tmpl w:val="3FBECED4"/>
    <w:lvl w:ilvl="0" w:tplc="D5A83D90">
      <w:start w:val="1"/>
      <w:numFmt w:val="bullet"/>
      <w:lvlText w:val="-"/>
      <w:lvlJc w:val="left"/>
      <w:pPr>
        <w:ind w:left="720" w:hanging="360"/>
      </w:pPr>
      <w:rPr>
        <w:rFonts w:ascii="Arial" w:eastAsia="Calibri" w:hAnsi="Arial" w:cs="Arial" w:hint="default"/>
      </w:rPr>
    </w:lvl>
    <w:lvl w:ilvl="1" w:tplc="D0B64EF4">
      <w:start w:val="21"/>
      <w:numFmt w:val="bullet"/>
      <w:lvlText w:val="-"/>
      <w:lvlJc w:val="left"/>
      <w:pPr>
        <w:ind w:left="1440" w:hanging="360"/>
      </w:pPr>
      <w:rPr>
        <w:rFonts w:ascii="Arial" w:eastAsia="Times New Roman" w:hAnsi="Arial"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2486D06"/>
    <w:multiLevelType w:val="multilevel"/>
    <w:tmpl w:val="424495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534F4F53"/>
    <w:multiLevelType w:val="hybridMultilevel"/>
    <w:tmpl w:val="C8C61162"/>
    <w:lvl w:ilvl="0" w:tplc="DD2C8806">
      <w:start w:val="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593E6EA3"/>
    <w:multiLevelType w:val="hybridMultilevel"/>
    <w:tmpl w:val="61B4AE8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DF6672B"/>
    <w:multiLevelType w:val="multilevel"/>
    <w:tmpl w:val="AB3C8E44"/>
    <w:lvl w:ilvl="0">
      <w:start w:val="1"/>
      <w:numFmt w:val="upperRoman"/>
      <w:pStyle w:val="3-LTX-Titre1"/>
      <w:lvlText w:val="%1."/>
      <w:lvlJc w:val="left"/>
      <w:pPr>
        <w:tabs>
          <w:tab w:val="num" w:pos="567"/>
        </w:tabs>
        <w:ind w:left="0" w:firstLine="0"/>
      </w:pPr>
      <w:rPr>
        <w:rFonts w:ascii="Futura Md BT" w:hAnsi="Futura Md BT" w:hint="default"/>
        <w:b/>
        <w:i w:val="0"/>
        <w:caps w:val="0"/>
        <w:strike w:val="0"/>
        <w:dstrike w:val="0"/>
        <w:outline w:val="0"/>
        <w:shadow/>
        <w:emboss w:val="0"/>
        <w:imprint w:val="0"/>
        <w:vanish w:val="0"/>
        <w:color w:val="auto"/>
        <w:sz w:val="28"/>
        <w:vertAlign w:val="baseline"/>
      </w:rPr>
    </w:lvl>
    <w:lvl w:ilvl="1">
      <w:start w:val="1"/>
      <w:numFmt w:val="decimal"/>
      <w:pStyle w:val="4-LTX-Titre2"/>
      <w:lvlText w:val="%2."/>
      <w:lvlJc w:val="left"/>
      <w:pPr>
        <w:tabs>
          <w:tab w:val="num" w:pos="1134"/>
        </w:tabs>
        <w:ind w:left="567" w:firstLine="0"/>
      </w:pPr>
      <w:rPr>
        <w:rFonts w:ascii="Futura Lt BT" w:hAnsi="Futura Lt BT" w:hint="default"/>
        <w:b/>
        <w:i w:val="0"/>
        <w:caps w:val="0"/>
        <w:strike w:val="0"/>
        <w:dstrike w:val="0"/>
        <w:outline w:val="0"/>
        <w:shadow w:val="0"/>
        <w:emboss w:val="0"/>
        <w:imprint w:val="0"/>
        <w:vanish w:val="0"/>
        <w:color w:val="auto"/>
        <w:sz w:val="28"/>
        <w:vertAlign w:val="baseline"/>
      </w:rPr>
    </w:lvl>
    <w:lvl w:ilvl="2">
      <w:start w:val="1"/>
      <w:numFmt w:val="decimal"/>
      <w:pStyle w:val="5-LTX-Titre3"/>
      <w:lvlText w:val="%2.%3."/>
      <w:lvlJc w:val="left"/>
      <w:pPr>
        <w:tabs>
          <w:tab w:val="num" w:pos="1843"/>
        </w:tabs>
        <w:ind w:left="993" w:firstLine="0"/>
      </w:pPr>
      <w:rPr>
        <w:rFonts w:ascii="Futura Lt BT" w:hAnsi="Futura Lt BT" w:hint="default"/>
        <w:b/>
        <w:i w:val="0"/>
        <w:caps w:val="0"/>
        <w:strike w:val="0"/>
        <w:dstrike w:val="0"/>
        <w:outline w:val="0"/>
        <w:shadow w:val="0"/>
        <w:emboss w:val="0"/>
        <w:imprint w:val="0"/>
        <w:vanish w:val="0"/>
        <w:color w:val="auto"/>
        <w:sz w:val="26"/>
        <w:vertAlign w:val="baseline"/>
      </w:rPr>
    </w:lvl>
    <w:lvl w:ilvl="3">
      <w:start w:val="1"/>
      <w:numFmt w:val="decimal"/>
      <w:pStyle w:val="6-LTX-Titre4"/>
      <w:lvlText w:val="%2.%3.%4."/>
      <w:lvlJc w:val="left"/>
      <w:pPr>
        <w:tabs>
          <w:tab w:val="num" w:pos="2098"/>
        </w:tabs>
        <w:ind w:left="1134" w:firstLine="0"/>
      </w:pPr>
      <w:rPr>
        <w:rFonts w:ascii="Futura Md BT" w:hAnsi="Futura Md BT" w:hint="default"/>
        <w:b/>
        <w:i w:val="0"/>
        <w:caps w:val="0"/>
        <w:strike w:val="0"/>
        <w:dstrike w:val="0"/>
        <w:outline w:val="0"/>
        <w:shadow w:val="0"/>
        <w:emboss w:val="0"/>
        <w:imprint w:val="0"/>
        <w:vanish w:val="0"/>
        <w:color w:val="auto"/>
        <w:sz w:val="22"/>
        <w:vertAlign w:val="baseline"/>
      </w:rPr>
    </w:lvl>
    <w:lvl w:ilvl="4">
      <w:start w:val="1"/>
      <w:numFmt w:val="upperLetter"/>
      <w:pStyle w:val="7-LTX-Titre5"/>
      <w:lvlText w:val="%5."/>
      <w:lvlJc w:val="left"/>
      <w:pPr>
        <w:tabs>
          <w:tab w:val="num" w:pos="1985"/>
        </w:tabs>
        <w:ind w:left="1418" w:firstLine="0"/>
      </w:pPr>
      <w:rPr>
        <w:rFonts w:ascii="Futura Lt BT" w:hAnsi="Futura Lt BT" w:hint="default"/>
        <w:b/>
        <w:i w:val="0"/>
        <w:caps w:val="0"/>
        <w:strike w:val="0"/>
        <w:dstrike w:val="0"/>
        <w:shadow w:val="0"/>
        <w:emboss w:val="0"/>
        <w:imprint w:val="0"/>
        <w:vanish w:val="0"/>
        <w:color w:val="auto"/>
        <w:sz w:val="22"/>
        <w:vertAlign w:val="baseline"/>
      </w:rPr>
    </w:lvl>
    <w:lvl w:ilvl="5">
      <w:start w:val="1"/>
      <w:numFmt w:val="lowerLetter"/>
      <w:pStyle w:val="8-LTX-Titre6"/>
      <w:lvlText w:val="%6."/>
      <w:lvlJc w:val="left"/>
      <w:pPr>
        <w:tabs>
          <w:tab w:val="num" w:pos="2268"/>
        </w:tabs>
        <w:ind w:left="1701" w:firstLine="0"/>
      </w:pPr>
      <w:rPr>
        <w:rFonts w:ascii="Futura Lt BT" w:hAnsi="Futura Lt BT" w:hint="default"/>
        <w:caps w:val="0"/>
        <w:strike w:val="0"/>
        <w:dstrike w:val="0"/>
        <w:outline w:val="0"/>
        <w:shadow w:val="0"/>
        <w:emboss w:val="0"/>
        <w:imprint w:val="0"/>
        <w:vanish w:val="0"/>
        <w:color w:val="auto"/>
        <w:sz w:val="22"/>
        <w:vertAlign w:val="baseline"/>
      </w:rPr>
    </w:lvl>
    <w:lvl w:ilvl="6">
      <w:start w:val="1"/>
      <w:numFmt w:val="decimal"/>
      <w:pStyle w:val="9-LTX-Titre7"/>
      <w:lvlText w:val="%6.%7."/>
      <w:lvlJc w:val="left"/>
      <w:pPr>
        <w:tabs>
          <w:tab w:val="num" w:pos="2835"/>
        </w:tabs>
        <w:ind w:left="1985" w:firstLine="0"/>
      </w:pPr>
      <w:rPr>
        <w:rFonts w:ascii="Futura Lt BT" w:hAnsi="Futura Lt BT" w:hint="default"/>
        <w:b w:val="0"/>
        <w:i/>
        <w:caps w:val="0"/>
        <w:strike w:val="0"/>
        <w:dstrike w:val="0"/>
        <w:outline w:val="0"/>
        <w:shadow w:val="0"/>
        <w:emboss w:val="0"/>
        <w:imprint w:val="0"/>
        <w:vanish w:val="0"/>
        <w:color w:val="auto"/>
        <w:sz w:val="22"/>
        <w:vertAlign w:val="baseline"/>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 w15:restartNumberingAfterBreak="0">
    <w:nsid w:val="6324329D"/>
    <w:multiLevelType w:val="hybridMultilevel"/>
    <w:tmpl w:val="593A88B8"/>
    <w:lvl w:ilvl="0" w:tplc="BE7E5856">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7207665"/>
    <w:multiLevelType w:val="hybridMultilevel"/>
    <w:tmpl w:val="A53462D6"/>
    <w:lvl w:ilvl="0" w:tplc="5414FD3A">
      <w:numFmt w:val="bullet"/>
      <w:lvlText w:val="-"/>
      <w:lvlJc w:val="left"/>
      <w:pPr>
        <w:ind w:left="720" w:hanging="360"/>
      </w:pPr>
      <w:rPr>
        <w:rFonts w:ascii="Century Gothic" w:eastAsia="Times New Roman" w:hAnsi="Century Gothic" w:hint="default"/>
      </w:rPr>
    </w:lvl>
    <w:lvl w:ilvl="1" w:tplc="D5A83D90">
      <w:start w:val="1"/>
      <w:numFmt w:val="bullet"/>
      <w:lvlText w:val="-"/>
      <w:lvlJc w:val="left"/>
      <w:pPr>
        <w:ind w:left="1440" w:hanging="360"/>
      </w:pPr>
      <w:rPr>
        <w:rFonts w:ascii="Arial" w:eastAsia="Calibri" w:hAnsi="Arial" w:cs="Arial" w:hint="default"/>
        <w:strike w:val="0"/>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CD87768"/>
    <w:multiLevelType w:val="hybridMultilevel"/>
    <w:tmpl w:val="FAEAAC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FE1582B"/>
    <w:multiLevelType w:val="hybridMultilevel"/>
    <w:tmpl w:val="4BF8CB8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6" w15:restartNumberingAfterBreak="0">
    <w:nsid w:val="70DD1468"/>
    <w:multiLevelType w:val="hybridMultilevel"/>
    <w:tmpl w:val="E9C822D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7" w15:restartNumberingAfterBreak="0">
    <w:nsid w:val="72905068"/>
    <w:multiLevelType w:val="hybridMultilevel"/>
    <w:tmpl w:val="BA68C46C"/>
    <w:lvl w:ilvl="0" w:tplc="D0B64EF4">
      <w:start w:val="21"/>
      <w:numFmt w:val="bullet"/>
      <w:lvlText w:val="-"/>
      <w:lvlJc w:val="left"/>
      <w:pPr>
        <w:ind w:left="360" w:hanging="360"/>
      </w:pPr>
      <w:rPr>
        <w:rFonts w:ascii="Arial" w:eastAsia="Times New Roman"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8" w15:restartNumberingAfterBreak="0">
    <w:nsid w:val="77FA0E14"/>
    <w:multiLevelType w:val="hybridMultilevel"/>
    <w:tmpl w:val="79169F3A"/>
    <w:lvl w:ilvl="0" w:tplc="656EA742">
      <w:start w:val="12"/>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8DA1147"/>
    <w:multiLevelType w:val="hybridMultilevel"/>
    <w:tmpl w:val="757C8ECA"/>
    <w:lvl w:ilvl="0" w:tplc="CD62CF04">
      <w:numFmt w:val="bullet"/>
      <w:lvlText w:val="-"/>
      <w:lvlJc w:val="left"/>
      <w:pPr>
        <w:ind w:left="720" w:hanging="360"/>
      </w:pPr>
      <w:rPr>
        <w:rFonts w:ascii="Futura Lt BT" w:eastAsiaTheme="minorHAnsi" w:hAnsi="Futura Lt B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14"/>
  </w:num>
  <w:num w:numId="3">
    <w:abstractNumId w:val="14"/>
  </w:num>
  <w:num w:numId="4">
    <w:abstractNumId w:val="14"/>
  </w:num>
  <w:num w:numId="5">
    <w:abstractNumId w:val="14"/>
  </w:num>
  <w:num w:numId="6">
    <w:abstractNumId w:val="4"/>
  </w:num>
  <w:num w:numId="7">
    <w:abstractNumId w:val="18"/>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num>
  <w:num w:numId="10">
    <w:abstractNumId w:val="14"/>
  </w:num>
  <w:num w:numId="11">
    <w:abstractNumId w:val="14"/>
  </w:num>
  <w:num w:numId="12">
    <w:abstractNumId w:val="0"/>
  </w:num>
  <w:num w:numId="13">
    <w:abstractNumId w:val="1"/>
  </w:num>
  <w:num w:numId="14">
    <w:abstractNumId w:val="11"/>
  </w:num>
  <w:num w:numId="15">
    <w:abstractNumId w:val="24"/>
  </w:num>
  <w:num w:numId="16">
    <w:abstractNumId w:val="26"/>
  </w:num>
  <w:num w:numId="17">
    <w:abstractNumId w:val="20"/>
  </w:num>
  <w:num w:numId="18">
    <w:abstractNumId w:val="25"/>
  </w:num>
  <w:num w:numId="19">
    <w:abstractNumId w:val="27"/>
  </w:num>
  <w:num w:numId="20">
    <w:abstractNumId w:val="17"/>
  </w:num>
  <w:num w:numId="21">
    <w:abstractNumId w:val="10"/>
  </w:num>
  <w:num w:numId="22">
    <w:abstractNumId w:val="8"/>
  </w:num>
  <w:num w:numId="23">
    <w:abstractNumId w:val="13"/>
  </w:num>
  <w:num w:numId="24">
    <w:abstractNumId w:val="16"/>
  </w:num>
  <w:num w:numId="25">
    <w:abstractNumId w:val="7"/>
  </w:num>
  <w:num w:numId="26">
    <w:abstractNumId w:val="12"/>
  </w:num>
  <w:num w:numId="27">
    <w:abstractNumId w:val="21"/>
  </w:num>
  <w:num w:numId="28">
    <w:abstractNumId w:val="29"/>
  </w:num>
  <w:num w:numId="29">
    <w:abstractNumId w:val="22"/>
  </w:num>
  <w:num w:numId="30">
    <w:abstractNumId w:val="15"/>
  </w:num>
  <w:num w:numId="31">
    <w:abstractNumId w:val="9"/>
  </w:num>
  <w:num w:numId="32">
    <w:abstractNumId w:val="23"/>
  </w:num>
  <w:num w:numId="33">
    <w:abstractNumId w:val="2"/>
  </w:num>
  <w:num w:numId="34">
    <w:abstractNumId w:val="3"/>
  </w:num>
  <w:num w:numId="35">
    <w:abstractNumId w:val="2"/>
  </w:num>
  <w:num w:numId="36">
    <w:abstractNumId w:val="6"/>
  </w:num>
  <w:num w:numId="37">
    <w:abstractNumId w:val="28"/>
  </w:num>
  <w:num w:numId="38">
    <w:abstractNumId w:val="5"/>
  </w:num>
  <w:num w:numId="3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visionView w:inkAnnotation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21C9"/>
    <w:rsid w:val="000161E8"/>
    <w:rsid w:val="000167A9"/>
    <w:rsid w:val="00022422"/>
    <w:rsid w:val="00065481"/>
    <w:rsid w:val="000B0380"/>
    <w:rsid w:val="000F5D2F"/>
    <w:rsid w:val="00121A06"/>
    <w:rsid w:val="001403C0"/>
    <w:rsid w:val="00144974"/>
    <w:rsid w:val="00163D04"/>
    <w:rsid w:val="001B0573"/>
    <w:rsid w:val="001E3A5B"/>
    <w:rsid w:val="001F5233"/>
    <w:rsid w:val="00206E3C"/>
    <w:rsid w:val="00214BF4"/>
    <w:rsid w:val="002261D4"/>
    <w:rsid w:val="00240354"/>
    <w:rsid w:val="002502F3"/>
    <w:rsid w:val="00287149"/>
    <w:rsid w:val="002B1C3C"/>
    <w:rsid w:val="002D59BA"/>
    <w:rsid w:val="002D69A9"/>
    <w:rsid w:val="002E3F63"/>
    <w:rsid w:val="002F392A"/>
    <w:rsid w:val="002F7A34"/>
    <w:rsid w:val="003856B6"/>
    <w:rsid w:val="0038772E"/>
    <w:rsid w:val="003C2CD5"/>
    <w:rsid w:val="003C65A6"/>
    <w:rsid w:val="003D0CC6"/>
    <w:rsid w:val="003E6D8C"/>
    <w:rsid w:val="003F33D8"/>
    <w:rsid w:val="003F6F9C"/>
    <w:rsid w:val="00414DE5"/>
    <w:rsid w:val="00421B50"/>
    <w:rsid w:val="004256EE"/>
    <w:rsid w:val="0043024A"/>
    <w:rsid w:val="004350CB"/>
    <w:rsid w:val="00444520"/>
    <w:rsid w:val="00460E7E"/>
    <w:rsid w:val="00466CCF"/>
    <w:rsid w:val="0047776A"/>
    <w:rsid w:val="004A6771"/>
    <w:rsid w:val="004B5334"/>
    <w:rsid w:val="004D2758"/>
    <w:rsid w:val="004D581B"/>
    <w:rsid w:val="004E12D6"/>
    <w:rsid w:val="00530BD4"/>
    <w:rsid w:val="00554AA7"/>
    <w:rsid w:val="00566C4F"/>
    <w:rsid w:val="00573E76"/>
    <w:rsid w:val="005B01A7"/>
    <w:rsid w:val="005E283A"/>
    <w:rsid w:val="005E3D03"/>
    <w:rsid w:val="005F66C4"/>
    <w:rsid w:val="006019A5"/>
    <w:rsid w:val="00603A8C"/>
    <w:rsid w:val="00635DDA"/>
    <w:rsid w:val="00644E57"/>
    <w:rsid w:val="0065326F"/>
    <w:rsid w:val="00674B99"/>
    <w:rsid w:val="006B3F71"/>
    <w:rsid w:val="006D1395"/>
    <w:rsid w:val="006F0451"/>
    <w:rsid w:val="006F2787"/>
    <w:rsid w:val="0070276D"/>
    <w:rsid w:val="00705EDF"/>
    <w:rsid w:val="0073092F"/>
    <w:rsid w:val="0073113B"/>
    <w:rsid w:val="007316EB"/>
    <w:rsid w:val="00732CF6"/>
    <w:rsid w:val="00757F5D"/>
    <w:rsid w:val="00787AEC"/>
    <w:rsid w:val="007B10E6"/>
    <w:rsid w:val="007C4CE1"/>
    <w:rsid w:val="007D6A5A"/>
    <w:rsid w:val="007E11BE"/>
    <w:rsid w:val="0080397B"/>
    <w:rsid w:val="008154FF"/>
    <w:rsid w:val="00823855"/>
    <w:rsid w:val="00855D9C"/>
    <w:rsid w:val="00861AB5"/>
    <w:rsid w:val="00863EFA"/>
    <w:rsid w:val="0087143B"/>
    <w:rsid w:val="008721C9"/>
    <w:rsid w:val="008738F1"/>
    <w:rsid w:val="008904D6"/>
    <w:rsid w:val="0089298C"/>
    <w:rsid w:val="008940BC"/>
    <w:rsid w:val="008D7208"/>
    <w:rsid w:val="008E1640"/>
    <w:rsid w:val="008F39FD"/>
    <w:rsid w:val="008F4D40"/>
    <w:rsid w:val="00903FED"/>
    <w:rsid w:val="00914E64"/>
    <w:rsid w:val="009C04F9"/>
    <w:rsid w:val="009C2113"/>
    <w:rsid w:val="009D0BCC"/>
    <w:rsid w:val="009D4491"/>
    <w:rsid w:val="009D6D62"/>
    <w:rsid w:val="009E444F"/>
    <w:rsid w:val="009F6483"/>
    <w:rsid w:val="00A26CF5"/>
    <w:rsid w:val="00A33636"/>
    <w:rsid w:val="00A73F8A"/>
    <w:rsid w:val="00AA3E96"/>
    <w:rsid w:val="00AB683E"/>
    <w:rsid w:val="00AF0892"/>
    <w:rsid w:val="00B012EF"/>
    <w:rsid w:val="00B41CA7"/>
    <w:rsid w:val="00B5055C"/>
    <w:rsid w:val="00BA61BF"/>
    <w:rsid w:val="00BB5D1D"/>
    <w:rsid w:val="00BC3557"/>
    <w:rsid w:val="00BC49CC"/>
    <w:rsid w:val="00BF6ED8"/>
    <w:rsid w:val="00BF71E5"/>
    <w:rsid w:val="00C0626B"/>
    <w:rsid w:val="00C110EE"/>
    <w:rsid w:val="00C122BF"/>
    <w:rsid w:val="00C40FD8"/>
    <w:rsid w:val="00C54F00"/>
    <w:rsid w:val="00C70E97"/>
    <w:rsid w:val="00C74708"/>
    <w:rsid w:val="00C8133A"/>
    <w:rsid w:val="00C87CB2"/>
    <w:rsid w:val="00CC4EE0"/>
    <w:rsid w:val="00CD7240"/>
    <w:rsid w:val="00CE50A1"/>
    <w:rsid w:val="00D0633E"/>
    <w:rsid w:val="00D249C6"/>
    <w:rsid w:val="00D3041B"/>
    <w:rsid w:val="00D41EAC"/>
    <w:rsid w:val="00D72872"/>
    <w:rsid w:val="00D762C9"/>
    <w:rsid w:val="00D86D7D"/>
    <w:rsid w:val="00DA0C23"/>
    <w:rsid w:val="00DB2FD4"/>
    <w:rsid w:val="00DB5756"/>
    <w:rsid w:val="00DC7C47"/>
    <w:rsid w:val="00DD0121"/>
    <w:rsid w:val="00DE0266"/>
    <w:rsid w:val="00DE5787"/>
    <w:rsid w:val="00DF2979"/>
    <w:rsid w:val="00DF3561"/>
    <w:rsid w:val="00E0204E"/>
    <w:rsid w:val="00E17808"/>
    <w:rsid w:val="00E17A0B"/>
    <w:rsid w:val="00E46367"/>
    <w:rsid w:val="00E86310"/>
    <w:rsid w:val="00EA63C8"/>
    <w:rsid w:val="00EE006D"/>
    <w:rsid w:val="00EE3222"/>
    <w:rsid w:val="00EF2988"/>
    <w:rsid w:val="00EF5B5F"/>
    <w:rsid w:val="00EF6F63"/>
    <w:rsid w:val="00F02CD8"/>
    <w:rsid w:val="00F02E59"/>
    <w:rsid w:val="00F12079"/>
    <w:rsid w:val="00F21118"/>
    <w:rsid w:val="00F25BB1"/>
    <w:rsid w:val="00F41B5F"/>
    <w:rsid w:val="00F57485"/>
    <w:rsid w:val="00F8042D"/>
    <w:rsid w:val="00F821D0"/>
    <w:rsid w:val="00F86A3A"/>
    <w:rsid w:val="00F86B6F"/>
    <w:rsid w:val="00F91876"/>
    <w:rsid w:val="00FC6BF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D98A78"/>
  <w15:chartTrackingRefBased/>
  <w15:docId w15:val="{F031A960-01AC-4CBA-8E93-4F3E0883C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0F5D2F"/>
    <w:pPr>
      <w:spacing w:after="0"/>
      <w:contextualSpacing/>
      <w:jc w:val="both"/>
    </w:pPr>
    <w:rPr>
      <w:rFonts w:eastAsiaTheme="minorHAnsi"/>
    </w:rPr>
  </w:style>
  <w:style w:type="paragraph" w:styleId="Titre1">
    <w:name w:val="heading 1"/>
    <w:basedOn w:val="Normal"/>
    <w:next w:val="Normal"/>
    <w:link w:val="Titre1Car"/>
    <w:uiPriority w:val="99"/>
    <w:rsid w:val="008721C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semiHidden/>
    <w:unhideWhenUsed/>
    <w:rsid w:val="009D449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9D4491"/>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B2">
    <w:name w:val="CB2"/>
    <w:next w:val="Normal"/>
    <w:link w:val="CB2Car"/>
    <w:qFormat/>
    <w:rsid w:val="00460E7E"/>
    <w:pPr>
      <w:numPr>
        <w:ilvl w:val="1"/>
        <w:numId w:val="5"/>
      </w:numPr>
      <w:pBdr>
        <w:top w:val="single" w:sz="12" w:space="1" w:color="auto"/>
        <w:bottom w:val="single" w:sz="12" w:space="1" w:color="auto"/>
      </w:pBdr>
      <w:spacing w:after="120"/>
      <w:ind w:left="432"/>
      <w:jc w:val="center"/>
      <w:outlineLvl w:val="1"/>
    </w:pPr>
    <w:rPr>
      <w:rFonts w:ascii="Century Gothic" w:hAnsi="Century Gothic"/>
      <w:bCs/>
      <w:iCs/>
      <w:color w:val="BF8F00" w:themeColor="accent4" w:themeShade="BF"/>
      <w:sz w:val="32"/>
      <w:szCs w:val="24"/>
      <w:lang w:eastAsia="fr-FR"/>
    </w:rPr>
  </w:style>
  <w:style w:type="character" w:customStyle="1" w:styleId="CB2Car">
    <w:name w:val="CB2 Car"/>
    <w:link w:val="CB2"/>
    <w:rsid w:val="00460E7E"/>
    <w:rPr>
      <w:rFonts w:ascii="Century Gothic" w:hAnsi="Century Gothic"/>
      <w:bCs/>
      <w:iCs/>
      <w:color w:val="BF8F00" w:themeColor="accent4" w:themeShade="BF"/>
      <w:sz w:val="32"/>
      <w:szCs w:val="24"/>
      <w:lang w:eastAsia="fr-FR"/>
    </w:rPr>
  </w:style>
  <w:style w:type="paragraph" w:customStyle="1" w:styleId="CB1">
    <w:name w:val="CB1"/>
    <w:next w:val="Normal"/>
    <w:link w:val="CB1Car"/>
    <w:qFormat/>
    <w:rsid w:val="0080397B"/>
    <w:pPr>
      <w:numPr>
        <w:numId w:val="11"/>
      </w:numPr>
      <w:pBdr>
        <w:top w:val="single" w:sz="4" w:space="1" w:color="auto"/>
        <w:bottom w:val="single" w:sz="4" w:space="1" w:color="auto"/>
      </w:pBdr>
      <w:spacing w:before="120" w:after="120"/>
      <w:jc w:val="center"/>
    </w:pPr>
    <w:rPr>
      <w:rFonts w:ascii="Century Gothic" w:hAnsi="Century Gothic" w:cs="Arial"/>
      <w:b/>
      <w:bCs/>
      <w:caps/>
      <w:color w:val="000000"/>
      <w:sz w:val="36"/>
      <w:szCs w:val="36"/>
      <w:lang w:eastAsia="fr-FR"/>
    </w:rPr>
  </w:style>
  <w:style w:type="character" w:customStyle="1" w:styleId="CB1Car">
    <w:name w:val="CB1 Car"/>
    <w:link w:val="CB1"/>
    <w:rsid w:val="0080397B"/>
    <w:rPr>
      <w:rFonts w:ascii="Century Gothic" w:hAnsi="Century Gothic" w:cs="Arial"/>
      <w:b/>
      <w:bCs/>
      <w:caps/>
      <w:color w:val="000000"/>
      <w:sz w:val="36"/>
      <w:szCs w:val="36"/>
      <w:lang w:eastAsia="fr-FR"/>
    </w:rPr>
  </w:style>
  <w:style w:type="paragraph" w:customStyle="1" w:styleId="CB3">
    <w:name w:val="CB3"/>
    <w:next w:val="Normal"/>
    <w:link w:val="CB3Car"/>
    <w:qFormat/>
    <w:rsid w:val="0080397B"/>
    <w:pPr>
      <w:pBdr>
        <w:bottom w:val="single" w:sz="4" w:space="1" w:color="BF8F00" w:themeColor="accent4" w:themeShade="BF"/>
      </w:pBdr>
      <w:spacing w:after="0" w:line="240" w:lineRule="auto"/>
      <w:outlineLvl w:val="2"/>
    </w:pPr>
    <w:rPr>
      <w:rFonts w:ascii="Century Gothic" w:hAnsi="Century Gothic"/>
      <w:b/>
      <w:bCs/>
      <w:iCs/>
      <w:sz w:val="28"/>
      <w:szCs w:val="24"/>
      <w:lang w:eastAsia="fr-FR"/>
    </w:rPr>
  </w:style>
  <w:style w:type="character" w:customStyle="1" w:styleId="CB3Car">
    <w:name w:val="CB3 Car"/>
    <w:basedOn w:val="Policepardfaut"/>
    <w:link w:val="CB3"/>
    <w:rsid w:val="0080397B"/>
    <w:rPr>
      <w:rFonts w:ascii="Century Gothic" w:hAnsi="Century Gothic"/>
      <w:b/>
      <w:bCs/>
      <w:iCs/>
      <w:sz w:val="28"/>
      <w:szCs w:val="24"/>
      <w:lang w:eastAsia="fr-FR"/>
    </w:rPr>
  </w:style>
  <w:style w:type="paragraph" w:customStyle="1" w:styleId="CB4">
    <w:name w:val="CB4"/>
    <w:next w:val="Normal"/>
    <w:link w:val="CB4Car"/>
    <w:qFormat/>
    <w:rsid w:val="0080397B"/>
    <w:pPr>
      <w:ind w:left="708"/>
      <w:outlineLvl w:val="3"/>
    </w:pPr>
    <w:rPr>
      <w:rFonts w:ascii="Century Gothic" w:hAnsi="Century Gothic" w:cstheme="minorHAnsi"/>
      <w:b/>
      <w:bCs/>
      <w:iCs/>
      <w:color w:val="000000" w:themeColor="text1"/>
      <w:sz w:val="24"/>
      <w:u w:val="single"/>
      <w:lang w:eastAsia="fr-FR"/>
    </w:rPr>
  </w:style>
  <w:style w:type="character" w:customStyle="1" w:styleId="CB4Car">
    <w:name w:val="CB4 Car"/>
    <w:basedOn w:val="Policepardfaut"/>
    <w:link w:val="CB4"/>
    <w:rsid w:val="0080397B"/>
    <w:rPr>
      <w:rFonts w:ascii="Century Gothic" w:hAnsi="Century Gothic" w:cstheme="minorHAnsi"/>
      <w:b/>
      <w:bCs/>
      <w:iCs/>
      <w:color w:val="000000" w:themeColor="text1"/>
      <w:sz w:val="24"/>
      <w:u w:val="single"/>
      <w:lang w:eastAsia="fr-FR"/>
    </w:rPr>
  </w:style>
  <w:style w:type="paragraph" w:customStyle="1" w:styleId="CB5">
    <w:name w:val="CB5"/>
    <w:next w:val="Normal"/>
    <w:link w:val="CB5Car"/>
    <w:qFormat/>
    <w:rsid w:val="0080397B"/>
    <w:pPr>
      <w:pBdr>
        <w:bottom w:val="single" w:sz="6" w:space="1" w:color="auto"/>
      </w:pBdr>
      <w:outlineLvl w:val="4"/>
    </w:pPr>
    <w:rPr>
      <w:rFonts w:ascii="Century Gothic" w:hAnsi="Century Gothic" w:cstheme="minorHAnsi"/>
      <w:b/>
      <w:iCs/>
      <w:color w:val="000000" w:themeColor="text1"/>
      <w:sz w:val="20"/>
      <w:szCs w:val="26"/>
      <w:lang w:eastAsia="fr-FR"/>
    </w:rPr>
  </w:style>
  <w:style w:type="character" w:customStyle="1" w:styleId="CB5Car">
    <w:name w:val="CB5 Car"/>
    <w:basedOn w:val="Policepardfaut"/>
    <w:link w:val="CB5"/>
    <w:rsid w:val="0080397B"/>
    <w:rPr>
      <w:rFonts w:ascii="Century Gothic" w:hAnsi="Century Gothic" w:cstheme="minorHAnsi"/>
      <w:b/>
      <w:iCs/>
      <w:color w:val="000000" w:themeColor="text1"/>
      <w:sz w:val="20"/>
      <w:szCs w:val="26"/>
      <w:lang w:eastAsia="fr-FR"/>
    </w:rPr>
  </w:style>
  <w:style w:type="paragraph" w:customStyle="1" w:styleId="CB7">
    <w:name w:val="CB7"/>
    <w:basedOn w:val="Normal"/>
    <w:link w:val="CB7Car"/>
    <w:qFormat/>
    <w:rsid w:val="008738F1"/>
    <w:pPr>
      <w:pBdr>
        <w:top w:val="single" w:sz="4" w:space="1" w:color="auto"/>
        <w:left w:val="single" w:sz="4" w:space="4" w:color="auto"/>
        <w:bottom w:val="single" w:sz="4" w:space="1" w:color="auto"/>
        <w:right w:val="single" w:sz="4" w:space="4" w:color="auto"/>
      </w:pBdr>
      <w:jc w:val="center"/>
    </w:pPr>
    <w:rPr>
      <w:rFonts w:ascii="Century Gothic" w:hAnsi="Century Gothic"/>
      <w:b/>
      <w:sz w:val="28"/>
      <w:szCs w:val="32"/>
    </w:rPr>
  </w:style>
  <w:style w:type="paragraph" w:customStyle="1" w:styleId="Hautdepage">
    <w:name w:val="Haut de page"/>
    <w:basedOn w:val="Pieddepage"/>
    <w:link w:val="HautdepageCar"/>
    <w:qFormat/>
    <w:rsid w:val="00BF71E5"/>
    <w:pPr>
      <w:widowControl w:val="0"/>
      <w:pBdr>
        <w:bottom w:val="single" w:sz="8" w:space="1" w:color="BF8F00" w:themeColor="accent4" w:themeShade="BF"/>
      </w:pBdr>
      <w:autoSpaceDE w:val="0"/>
      <w:autoSpaceDN w:val="0"/>
      <w:adjustRightInd w:val="0"/>
      <w:jc w:val="right"/>
    </w:pPr>
    <w:rPr>
      <w:rFonts w:ascii="Century Gothic" w:hAnsi="Century Gothic" w:cs="Arial"/>
      <w:color w:val="BF8F00" w:themeColor="accent4" w:themeShade="BF"/>
      <w:sz w:val="20"/>
      <w:szCs w:val="20"/>
      <w:lang w:val="de-DE"/>
    </w:rPr>
  </w:style>
  <w:style w:type="character" w:customStyle="1" w:styleId="HautdepageCar">
    <w:name w:val="Haut de page Car"/>
    <w:basedOn w:val="PieddepageCar"/>
    <w:link w:val="Hautdepage"/>
    <w:rsid w:val="00BF71E5"/>
    <w:rPr>
      <w:rFonts w:ascii="Century Gothic" w:eastAsia="Times New Roman" w:hAnsi="Century Gothic" w:cs="Arial"/>
      <w:color w:val="BF8F00" w:themeColor="accent4" w:themeShade="BF"/>
      <w:sz w:val="20"/>
      <w:szCs w:val="20"/>
      <w:lang w:val="de-DE" w:eastAsia="fr-FR"/>
    </w:rPr>
  </w:style>
  <w:style w:type="paragraph" w:styleId="Pieddepage">
    <w:name w:val="footer"/>
    <w:basedOn w:val="Normal"/>
    <w:link w:val="PieddepageCar"/>
    <w:uiPriority w:val="99"/>
    <w:unhideWhenUsed/>
    <w:rsid w:val="00BF71E5"/>
    <w:pPr>
      <w:tabs>
        <w:tab w:val="center" w:pos="4536"/>
        <w:tab w:val="right" w:pos="9072"/>
      </w:tabs>
    </w:pPr>
  </w:style>
  <w:style w:type="character" w:customStyle="1" w:styleId="PieddepageCar">
    <w:name w:val="Pied de page Car"/>
    <w:basedOn w:val="Policepardfaut"/>
    <w:link w:val="Pieddepage"/>
    <w:uiPriority w:val="99"/>
    <w:rsid w:val="00BF71E5"/>
  </w:style>
  <w:style w:type="paragraph" w:customStyle="1" w:styleId="Basdepage">
    <w:name w:val="Bas de page"/>
    <w:basedOn w:val="Hautdepage"/>
    <w:link w:val="BasdepageCar"/>
    <w:uiPriority w:val="1"/>
    <w:qFormat/>
    <w:rsid w:val="00BF71E5"/>
    <w:pPr>
      <w:pBdr>
        <w:top w:val="single" w:sz="8" w:space="1" w:color="BF8F00" w:themeColor="accent4" w:themeShade="BF"/>
      </w:pBdr>
      <w:jc w:val="left"/>
    </w:pPr>
  </w:style>
  <w:style w:type="character" w:customStyle="1" w:styleId="BasdepageCar">
    <w:name w:val="Bas de page Car"/>
    <w:basedOn w:val="HautdepageCar"/>
    <w:link w:val="Basdepage"/>
    <w:uiPriority w:val="1"/>
    <w:rsid w:val="00BF71E5"/>
    <w:rPr>
      <w:rFonts w:ascii="Century Gothic" w:eastAsia="Times New Roman" w:hAnsi="Century Gothic" w:cs="Arial"/>
      <w:color w:val="BF8F00" w:themeColor="accent4" w:themeShade="BF"/>
      <w:sz w:val="20"/>
      <w:szCs w:val="20"/>
      <w:lang w:val="de-DE" w:eastAsia="fr-FR"/>
    </w:rPr>
  </w:style>
  <w:style w:type="paragraph" w:styleId="Lgende">
    <w:name w:val="caption"/>
    <w:aliases w:val="Légende1"/>
    <w:basedOn w:val="Normal"/>
    <w:next w:val="Normal"/>
    <w:qFormat/>
    <w:rsid w:val="00EF5B5F"/>
    <w:pPr>
      <w:jc w:val="center"/>
    </w:pPr>
    <w:rPr>
      <w:rFonts w:ascii="Calibri" w:hAnsi="Calibri"/>
      <w:b/>
      <w:i/>
      <w:iCs/>
      <w:color w:val="000000" w:themeColor="text1"/>
      <w:sz w:val="20"/>
      <w:szCs w:val="18"/>
    </w:rPr>
  </w:style>
  <w:style w:type="paragraph" w:customStyle="1" w:styleId="CB6">
    <w:name w:val="CB6"/>
    <w:basedOn w:val="Normal"/>
    <w:link w:val="CB6Car"/>
    <w:qFormat/>
    <w:rsid w:val="00B5055C"/>
    <w:pPr>
      <w:widowControl w:val="0"/>
      <w:pBdr>
        <w:top w:val="single" w:sz="4" w:space="1" w:color="BF8F00" w:themeColor="accent4" w:themeShade="BF"/>
        <w:left w:val="single" w:sz="4" w:space="4" w:color="BF8F00" w:themeColor="accent4" w:themeShade="BF"/>
        <w:bottom w:val="single" w:sz="4" w:space="1" w:color="BF8F00" w:themeColor="accent4" w:themeShade="BF"/>
        <w:right w:val="single" w:sz="4" w:space="4" w:color="BF8F00" w:themeColor="accent4" w:themeShade="BF"/>
      </w:pBdr>
      <w:autoSpaceDE w:val="0"/>
      <w:autoSpaceDN w:val="0"/>
      <w:adjustRightInd w:val="0"/>
      <w:spacing w:after="240" w:line="240" w:lineRule="auto"/>
      <w:contextualSpacing w:val="0"/>
    </w:pPr>
    <w:rPr>
      <w:rFonts w:ascii="Century Gothic" w:hAnsi="Century Gothic"/>
      <w:color w:val="BF8F00" w:themeColor="accent4" w:themeShade="BF"/>
      <w:szCs w:val="20"/>
    </w:rPr>
  </w:style>
  <w:style w:type="character" w:customStyle="1" w:styleId="CB6Car">
    <w:name w:val="CB6 Car"/>
    <w:basedOn w:val="Policepardfaut"/>
    <w:link w:val="CB6"/>
    <w:rsid w:val="00B5055C"/>
    <w:rPr>
      <w:rFonts w:ascii="Century Gothic" w:eastAsiaTheme="minorHAnsi" w:hAnsi="Century Gothic"/>
      <w:color w:val="BF8F00" w:themeColor="accent4" w:themeShade="BF"/>
      <w:szCs w:val="20"/>
    </w:rPr>
  </w:style>
  <w:style w:type="paragraph" w:styleId="En-tte">
    <w:name w:val="header"/>
    <w:basedOn w:val="Normal"/>
    <w:link w:val="En-tteCar"/>
    <w:uiPriority w:val="99"/>
    <w:unhideWhenUsed/>
    <w:rsid w:val="008721C9"/>
    <w:pPr>
      <w:tabs>
        <w:tab w:val="center" w:pos="4536"/>
        <w:tab w:val="right" w:pos="9072"/>
      </w:tabs>
      <w:spacing w:line="240" w:lineRule="auto"/>
    </w:pPr>
  </w:style>
  <w:style w:type="character" w:customStyle="1" w:styleId="En-tteCar">
    <w:name w:val="En-tête Car"/>
    <w:basedOn w:val="Policepardfaut"/>
    <w:link w:val="En-tte"/>
    <w:uiPriority w:val="99"/>
    <w:rsid w:val="008721C9"/>
    <w:rPr>
      <w:rFonts w:eastAsiaTheme="minorHAnsi"/>
    </w:rPr>
  </w:style>
  <w:style w:type="paragraph" w:styleId="Listepuces">
    <w:name w:val="List Bullet"/>
    <w:basedOn w:val="Normal"/>
    <w:uiPriority w:val="99"/>
    <w:unhideWhenUsed/>
    <w:rsid w:val="008721C9"/>
    <w:pPr>
      <w:numPr>
        <w:numId w:val="12"/>
      </w:numPr>
      <w:spacing w:line="240" w:lineRule="auto"/>
    </w:pPr>
  </w:style>
  <w:style w:type="character" w:customStyle="1" w:styleId="Titre1Car">
    <w:name w:val="Titre 1 Car"/>
    <w:basedOn w:val="Policepardfaut"/>
    <w:link w:val="Titre1"/>
    <w:uiPriority w:val="99"/>
    <w:rsid w:val="008721C9"/>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rsid w:val="008721C9"/>
    <w:pPr>
      <w:spacing w:line="240" w:lineRule="auto"/>
      <w:outlineLvl w:val="9"/>
    </w:pPr>
    <w:rPr>
      <w:lang w:eastAsia="fr-FR"/>
    </w:rPr>
  </w:style>
  <w:style w:type="paragraph" w:styleId="TM2">
    <w:name w:val="toc 2"/>
    <w:basedOn w:val="Normal"/>
    <w:next w:val="Normal"/>
    <w:autoRedefine/>
    <w:uiPriority w:val="39"/>
    <w:unhideWhenUsed/>
    <w:rsid w:val="009D4491"/>
    <w:pPr>
      <w:tabs>
        <w:tab w:val="right" w:leader="dot" w:pos="9062"/>
      </w:tabs>
      <w:spacing w:after="100" w:line="240" w:lineRule="auto"/>
    </w:pPr>
    <w:rPr>
      <w:rFonts w:ascii="Century Gothic" w:eastAsiaTheme="minorEastAsia" w:hAnsi="Century Gothic" w:cs="Times New Roman"/>
      <w:lang w:eastAsia="fr-FR"/>
    </w:rPr>
  </w:style>
  <w:style w:type="paragraph" w:styleId="TM1">
    <w:name w:val="toc 1"/>
    <w:basedOn w:val="Normal"/>
    <w:next w:val="Normal"/>
    <w:autoRedefine/>
    <w:uiPriority w:val="39"/>
    <w:unhideWhenUsed/>
    <w:rsid w:val="009D4491"/>
    <w:pPr>
      <w:tabs>
        <w:tab w:val="right" w:leader="dot" w:pos="9062"/>
      </w:tabs>
      <w:spacing w:after="100" w:line="240" w:lineRule="auto"/>
    </w:pPr>
    <w:rPr>
      <w:rFonts w:ascii="Century Gothic" w:eastAsiaTheme="minorEastAsia" w:hAnsi="Century Gothic" w:cs="Times New Roman"/>
      <w:b/>
      <w:bCs/>
      <w:caps/>
      <w:noProof/>
      <w:color w:val="BF8F00" w:themeColor="accent4" w:themeShade="BF"/>
      <w:sz w:val="20"/>
      <w:szCs w:val="20"/>
      <w:lang w:eastAsia="fr-FR"/>
    </w:rPr>
  </w:style>
  <w:style w:type="character" w:styleId="Lienhypertexte">
    <w:name w:val="Hyperlink"/>
    <w:basedOn w:val="Policepardfaut"/>
    <w:uiPriority w:val="99"/>
    <w:unhideWhenUsed/>
    <w:rsid w:val="008721C9"/>
    <w:rPr>
      <w:color w:val="0563C1" w:themeColor="hyperlink"/>
      <w:u w:val="single"/>
    </w:rPr>
  </w:style>
  <w:style w:type="character" w:customStyle="1" w:styleId="CB7Car">
    <w:name w:val="CB7 Car"/>
    <w:basedOn w:val="Policepardfaut"/>
    <w:link w:val="CB7"/>
    <w:rsid w:val="008738F1"/>
    <w:rPr>
      <w:rFonts w:ascii="Century Gothic" w:eastAsiaTheme="minorHAnsi" w:hAnsi="Century Gothic"/>
      <w:b/>
      <w:sz w:val="28"/>
      <w:szCs w:val="32"/>
    </w:rPr>
  </w:style>
  <w:style w:type="paragraph" w:customStyle="1" w:styleId="P1">
    <w:name w:val="P1"/>
    <w:basedOn w:val="Normal"/>
    <w:rsid w:val="00903FED"/>
    <w:pPr>
      <w:spacing w:line="280" w:lineRule="atLeast"/>
      <w:ind w:left="284" w:hanging="284"/>
      <w:contextualSpacing w:val="0"/>
    </w:pPr>
    <w:rPr>
      <w:rFonts w:ascii="Arial" w:eastAsia="Times New Roman" w:hAnsi="Arial" w:cs="Arial"/>
      <w:lang w:eastAsia="fr-FR"/>
    </w:rPr>
  </w:style>
  <w:style w:type="paragraph" w:styleId="Paragraphedeliste">
    <w:name w:val="List Paragraph"/>
    <w:aliases w:val="vide,liste 1,Listes,Puce 1,Paragraphe de liste num,Paragraphe de liste 1,Titre 3_sous parties,Corps de Texte"/>
    <w:basedOn w:val="Normal"/>
    <w:link w:val="ParagraphedelisteCar"/>
    <w:uiPriority w:val="34"/>
    <w:qFormat/>
    <w:rsid w:val="00903FED"/>
    <w:pPr>
      <w:widowControl w:val="0"/>
      <w:autoSpaceDE w:val="0"/>
      <w:autoSpaceDN w:val="0"/>
      <w:adjustRightInd w:val="0"/>
      <w:spacing w:line="240" w:lineRule="auto"/>
      <w:ind w:left="708"/>
      <w:contextualSpacing w:val="0"/>
      <w:jc w:val="left"/>
    </w:pPr>
    <w:rPr>
      <w:rFonts w:ascii="Calibri" w:eastAsia="Times New Roman" w:hAnsi="Calibri" w:cs="Arial"/>
      <w:lang w:eastAsia="fr-FR"/>
    </w:rPr>
  </w:style>
  <w:style w:type="paragraph" w:customStyle="1" w:styleId="CBsous-titre">
    <w:name w:val="CB_sous-titre"/>
    <w:basedOn w:val="Normal"/>
    <w:link w:val="CBsous-titreCar"/>
    <w:rsid w:val="00903FED"/>
    <w:pPr>
      <w:widowControl w:val="0"/>
      <w:pBdr>
        <w:top w:val="single" w:sz="4" w:space="1" w:color="BF8F00" w:themeColor="accent4" w:themeShade="BF"/>
        <w:left w:val="single" w:sz="4" w:space="4" w:color="BF8F00" w:themeColor="accent4" w:themeShade="BF"/>
        <w:bottom w:val="single" w:sz="4" w:space="1" w:color="BF8F00" w:themeColor="accent4" w:themeShade="BF"/>
        <w:right w:val="single" w:sz="4" w:space="4" w:color="BF8F00" w:themeColor="accent4" w:themeShade="BF"/>
      </w:pBdr>
      <w:autoSpaceDE w:val="0"/>
      <w:autoSpaceDN w:val="0"/>
      <w:adjustRightInd w:val="0"/>
      <w:spacing w:line="240" w:lineRule="auto"/>
      <w:contextualSpacing w:val="0"/>
      <w:jc w:val="left"/>
    </w:pPr>
    <w:rPr>
      <w:rFonts w:ascii="Century Gothic" w:eastAsia="Times New Roman" w:hAnsi="Century Gothic" w:cs="Arial"/>
      <w:b/>
      <w:bCs/>
      <w:color w:val="BF8F00" w:themeColor="accent4" w:themeShade="BF"/>
      <w:lang w:eastAsia="fr-FR"/>
    </w:rPr>
  </w:style>
  <w:style w:type="character" w:customStyle="1" w:styleId="CBsous-titreCar">
    <w:name w:val="CB_sous-titre Car"/>
    <w:basedOn w:val="Policepardfaut"/>
    <w:link w:val="CBsous-titre"/>
    <w:rsid w:val="00903FED"/>
    <w:rPr>
      <w:rFonts w:ascii="Century Gothic" w:hAnsi="Century Gothic" w:cs="Arial"/>
      <w:b/>
      <w:bCs/>
      <w:color w:val="BF8F00" w:themeColor="accent4" w:themeShade="BF"/>
      <w:lang w:eastAsia="fr-FR"/>
    </w:rPr>
  </w:style>
  <w:style w:type="character" w:customStyle="1" w:styleId="ParagraphedelisteCar">
    <w:name w:val="Paragraphe de liste Car"/>
    <w:aliases w:val="vide Car,liste 1 Car,Listes Car,Puce 1 Car,Paragraphe de liste num Car,Paragraphe de liste 1 Car,Titre 3_sous parties Car,Corps de Texte Car"/>
    <w:basedOn w:val="Policepardfaut"/>
    <w:link w:val="Paragraphedeliste"/>
    <w:uiPriority w:val="34"/>
    <w:qFormat/>
    <w:locked/>
    <w:rsid w:val="00903FED"/>
    <w:rPr>
      <w:rFonts w:ascii="Calibri" w:hAnsi="Calibri" w:cs="Arial"/>
      <w:lang w:eastAsia="fr-FR"/>
    </w:rPr>
  </w:style>
  <w:style w:type="paragraph" w:styleId="Sansinterligne">
    <w:name w:val="No Spacing"/>
    <w:uiPriority w:val="1"/>
    <w:qFormat/>
    <w:rsid w:val="00EE006D"/>
    <w:pPr>
      <w:widowControl w:val="0"/>
      <w:autoSpaceDE w:val="0"/>
      <w:autoSpaceDN w:val="0"/>
      <w:adjustRightInd w:val="0"/>
      <w:spacing w:after="0" w:line="240" w:lineRule="auto"/>
    </w:pPr>
    <w:rPr>
      <w:rFonts w:ascii="Times New Roman" w:hAnsi="Times New Roman" w:cs="Times New Roman"/>
      <w:lang w:val="de-DE" w:eastAsia="fr-FR"/>
    </w:rPr>
  </w:style>
  <w:style w:type="paragraph" w:customStyle="1" w:styleId="CBsous-titre2">
    <w:name w:val="CB_sous-titre2"/>
    <w:basedOn w:val="Normal"/>
    <w:link w:val="CBsous-titre2Car"/>
    <w:rsid w:val="0080397B"/>
    <w:pPr>
      <w:widowControl w:val="0"/>
      <w:pBdr>
        <w:bottom w:val="single" w:sz="4" w:space="1" w:color="auto"/>
      </w:pBdr>
      <w:autoSpaceDE w:val="0"/>
      <w:autoSpaceDN w:val="0"/>
      <w:adjustRightInd w:val="0"/>
      <w:spacing w:after="120" w:line="240" w:lineRule="auto"/>
      <w:contextualSpacing w:val="0"/>
      <w:outlineLvl w:val="0"/>
    </w:pPr>
    <w:rPr>
      <w:rFonts w:ascii="Century Gothic" w:eastAsia="Times New Roman" w:hAnsi="Century Gothic" w:cs="Calibri"/>
      <w:b/>
      <w:bCs/>
      <w:lang w:eastAsia="fr-FR"/>
    </w:rPr>
  </w:style>
  <w:style w:type="character" w:customStyle="1" w:styleId="CBsous-titre2Car">
    <w:name w:val="CB_sous-titre2 Car"/>
    <w:basedOn w:val="Policepardfaut"/>
    <w:link w:val="CBsous-titre2"/>
    <w:rsid w:val="0080397B"/>
    <w:rPr>
      <w:rFonts w:ascii="Century Gothic" w:hAnsi="Century Gothic" w:cs="Calibri"/>
      <w:b/>
      <w:bCs/>
      <w:lang w:eastAsia="fr-FR"/>
    </w:rPr>
  </w:style>
  <w:style w:type="character" w:customStyle="1" w:styleId="Mentionnonrsolue1">
    <w:name w:val="Mention non résolue1"/>
    <w:basedOn w:val="Policepardfaut"/>
    <w:uiPriority w:val="99"/>
    <w:semiHidden/>
    <w:unhideWhenUsed/>
    <w:rsid w:val="00F57485"/>
    <w:rPr>
      <w:color w:val="605E5C"/>
      <w:shd w:val="clear" w:color="auto" w:fill="E1DFDD"/>
    </w:rPr>
  </w:style>
  <w:style w:type="paragraph" w:customStyle="1" w:styleId="3-LTX-Titre1">
    <w:name w:val="3 - LTX - Titre 1"/>
    <w:basedOn w:val="Normal"/>
    <w:next w:val="Normal"/>
    <w:rsid w:val="00F57485"/>
    <w:pPr>
      <w:numPr>
        <w:numId w:val="27"/>
      </w:numPr>
      <w:pBdr>
        <w:bottom w:val="single" w:sz="8" w:space="1" w:color="auto"/>
      </w:pBdr>
      <w:spacing w:after="240" w:line="240" w:lineRule="auto"/>
      <w:contextualSpacing w:val="0"/>
      <w:outlineLvl w:val="2"/>
    </w:pPr>
    <w:rPr>
      <w:rFonts w:ascii="Futura Md BT" w:eastAsia="Calibri" w:hAnsi="Futura Md BT" w:cs="Times New Roman"/>
      <w:b/>
      <w:smallCaps/>
      <w:shadow/>
      <w:sz w:val="28"/>
    </w:rPr>
  </w:style>
  <w:style w:type="paragraph" w:customStyle="1" w:styleId="4-LTX-Titre2">
    <w:name w:val="4 - LTX - Titre 2"/>
    <w:basedOn w:val="Normal"/>
    <w:next w:val="Normal"/>
    <w:link w:val="4-LTX-Titre2Car"/>
    <w:rsid w:val="00F57485"/>
    <w:pPr>
      <w:numPr>
        <w:ilvl w:val="1"/>
        <w:numId w:val="27"/>
      </w:numPr>
      <w:spacing w:after="240" w:line="240" w:lineRule="auto"/>
      <w:contextualSpacing w:val="0"/>
      <w:outlineLvl w:val="3"/>
    </w:pPr>
    <w:rPr>
      <w:rFonts w:ascii="Futura Lt BT" w:hAnsi="Futura Lt BT"/>
      <w:b/>
      <w:sz w:val="28"/>
      <w:u w:val="single"/>
    </w:rPr>
  </w:style>
  <w:style w:type="paragraph" w:customStyle="1" w:styleId="5-LTX-Titre3">
    <w:name w:val="5 - LTX - Titre 3"/>
    <w:basedOn w:val="Normal"/>
    <w:next w:val="Normal"/>
    <w:rsid w:val="00F57485"/>
    <w:pPr>
      <w:numPr>
        <w:ilvl w:val="2"/>
        <w:numId w:val="27"/>
      </w:numPr>
      <w:spacing w:after="160" w:line="240" w:lineRule="auto"/>
      <w:contextualSpacing w:val="0"/>
      <w:outlineLvl w:val="4"/>
    </w:pPr>
    <w:rPr>
      <w:rFonts w:ascii="Futura Lt BT" w:hAnsi="Futura Lt BT"/>
      <w:b/>
      <w:sz w:val="27"/>
      <w:u w:val="dash"/>
    </w:rPr>
  </w:style>
  <w:style w:type="character" w:customStyle="1" w:styleId="4-LTX-Titre2Car">
    <w:name w:val="4 - LTX - Titre 2 Car"/>
    <w:basedOn w:val="Policepardfaut"/>
    <w:link w:val="4-LTX-Titre2"/>
    <w:rsid w:val="00F57485"/>
    <w:rPr>
      <w:rFonts w:ascii="Futura Lt BT" w:eastAsiaTheme="minorHAnsi" w:hAnsi="Futura Lt BT"/>
      <w:b/>
      <w:sz w:val="28"/>
      <w:u w:val="single"/>
    </w:rPr>
  </w:style>
  <w:style w:type="paragraph" w:customStyle="1" w:styleId="6-LTX-Titre4">
    <w:name w:val="6 - LTX - Titre 4"/>
    <w:basedOn w:val="Normal"/>
    <w:next w:val="Normal"/>
    <w:rsid w:val="00F57485"/>
    <w:pPr>
      <w:numPr>
        <w:ilvl w:val="3"/>
        <w:numId w:val="27"/>
      </w:numPr>
      <w:spacing w:after="120" w:line="240" w:lineRule="auto"/>
      <w:contextualSpacing w:val="0"/>
    </w:pPr>
    <w:rPr>
      <w:rFonts w:ascii="Futura Md BT" w:hAnsi="Futura Md BT"/>
      <w:u w:val="single"/>
    </w:rPr>
  </w:style>
  <w:style w:type="paragraph" w:customStyle="1" w:styleId="7-LTX-Titre5">
    <w:name w:val="7 - LTX - Titre 5"/>
    <w:basedOn w:val="Normal"/>
    <w:next w:val="Normal"/>
    <w:rsid w:val="00F57485"/>
    <w:pPr>
      <w:numPr>
        <w:ilvl w:val="4"/>
        <w:numId w:val="27"/>
      </w:numPr>
      <w:spacing w:after="120" w:line="240" w:lineRule="auto"/>
      <w:contextualSpacing w:val="0"/>
      <w:outlineLvl w:val="6"/>
    </w:pPr>
    <w:rPr>
      <w:rFonts w:ascii="Futura Lt BT" w:hAnsi="Futura Lt BT"/>
      <w:b/>
      <w:u w:val="single"/>
    </w:rPr>
  </w:style>
  <w:style w:type="paragraph" w:customStyle="1" w:styleId="8-LTX-Titre6">
    <w:name w:val="8 - LTX - Titre 6"/>
    <w:basedOn w:val="Normal"/>
    <w:next w:val="Normal"/>
    <w:rsid w:val="00F57485"/>
    <w:pPr>
      <w:numPr>
        <w:ilvl w:val="5"/>
        <w:numId w:val="27"/>
      </w:numPr>
      <w:spacing w:after="120" w:line="240" w:lineRule="auto"/>
      <w:contextualSpacing w:val="0"/>
      <w:outlineLvl w:val="7"/>
    </w:pPr>
    <w:rPr>
      <w:rFonts w:ascii="Futura Lt BT" w:hAnsi="Futura Lt BT"/>
      <w:i/>
      <w:u w:val="single"/>
    </w:rPr>
  </w:style>
  <w:style w:type="paragraph" w:customStyle="1" w:styleId="9-LTX-Titre7">
    <w:name w:val="9 - LTX - Titre 7"/>
    <w:basedOn w:val="Normal"/>
    <w:next w:val="Normal"/>
    <w:rsid w:val="00F57485"/>
    <w:pPr>
      <w:numPr>
        <w:ilvl w:val="6"/>
        <w:numId w:val="27"/>
      </w:numPr>
      <w:spacing w:line="240" w:lineRule="auto"/>
      <w:contextualSpacing w:val="0"/>
      <w:outlineLvl w:val="8"/>
    </w:pPr>
    <w:rPr>
      <w:rFonts w:ascii="Futura Lt BT" w:hAnsi="Futura Lt BT"/>
      <w:i/>
    </w:rPr>
  </w:style>
  <w:style w:type="table" w:styleId="Grilledutableau">
    <w:name w:val="Table Grid"/>
    <w:aliases w:val="GT0"/>
    <w:basedOn w:val="TableauNormal"/>
    <w:uiPriority w:val="39"/>
    <w:rsid w:val="00F5748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EF2988"/>
    <w:rPr>
      <w:sz w:val="16"/>
      <w:szCs w:val="16"/>
    </w:rPr>
  </w:style>
  <w:style w:type="paragraph" w:styleId="Commentaire">
    <w:name w:val="annotation text"/>
    <w:basedOn w:val="Normal"/>
    <w:link w:val="CommentaireCar"/>
    <w:uiPriority w:val="99"/>
    <w:semiHidden/>
    <w:unhideWhenUsed/>
    <w:rsid w:val="00EF2988"/>
    <w:pPr>
      <w:spacing w:line="240" w:lineRule="auto"/>
    </w:pPr>
    <w:rPr>
      <w:sz w:val="20"/>
      <w:szCs w:val="20"/>
    </w:rPr>
  </w:style>
  <w:style w:type="character" w:customStyle="1" w:styleId="CommentaireCar">
    <w:name w:val="Commentaire Car"/>
    <w:basedOn w:val="Policepardfaut"/>
    <w:link w:val="Commentaire"/>
    <w:uiPriority w:val="99"/>
    <w:semiHidden/>
    <w:rsid w:val="00EF2988"/>
    <w:rPr>
      <w:rFonts w:eastAsiaTheme="minorHAnsi"/>
      <w:sz w:val="20"/>
      <w:szCs w:val="20"/>
    </w:rPr>
  </w:style>
  <w:style w:type="paragraph" w:styleId="Objetducommentaire">
    <w:name w:val="annotation subject"/>
    <w:basedOn w:val="Commentaire"/>
    <w:next w:val="Commentaire"/>
    <w:link w:val="ObjetducommentaireCar"/>
    <w:uiPriority w:val="99"/>
    <w:semiHidden/>
    <w:unhideWhenUsed/>
    <w:rsid w:val="00EF2988"/>
    <w:rPr>
      <w:b/>
      <w:bCs/>
    </w:rPr>
  </w:style>
  <w:style w:type="character" w:customStyle="1" w:styleId="ObjetducommentaireCar">
    <w:name w:val="Objet du commentaire Car"/>
    <w:basedOn w:val="CommentaireCar"/>
    <w:link w:val="Objetducommentaire"/>
    <w:uiPriority w:val="99"/>
    <w:semiHidden/>
    <w:rsid w:val="00EF2988"/>
    <w:rPr>
      <w:rFonts w:eastAsiaTheme="minorHAnsi"/>
      <w:b/>
      <w:bCs/>
      <w:sz w:val="20"/>
      <w:szCs w:val="20"/>
    </w:rPr>
  </w:style>
  <w:style w:type="paragraph" w:styleId="Textedebulles">
    <w:name w:val="Balloon Text"/>
    <w:basedOn w:val="Normal"/>
    <w:link w:val="TextedebullesCar"/>
    <w:uiPriority w:val="99"/>
    <w:semiHidden/>
    <w:unhideWhenUsed/>
    <w:rsid w:val="00EF2988"/>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F2988"/>
    <w:rPr>
      <w:rFonts w:ascii="Segoe UI" w:eastAsiaTheme="minorHAnsi" w:hAnsi="Segoe UI" w:cs="Segoe UI"/>
      <w:sz w:val="18"/>
      <w:szCs w:val="18"/>
    </w:rPr>
  </w:style>
  <w:style w:type="character" w:customStyle="1" w:styleId="Titre2Car">
    <w:name w:val="Titre 2 Car"/>
    <w:basedOn w:val="Policepardfaut"/>
    <w:link w:val="Titre2"/>
    <w:uiPriority w:val="9"/>
    <w:semiHidden/>
    <w:rsid w:val="009D4491"/>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semiHidden/>
    <w:rsid w:val="009D4491"/>
    <w:rPr>
      <w:rFonts w:asciiTheme="majorHAnsi" w:eastAsiaTheme="majorEastAsia" w:hAnsiTheme="majorHAnsi" w:cstheme="majorBidi"/>
      <w:color w:val="1F3763" w:themeColor="accent1" w:themeShade="7F"/>
      <w:sz w:val="24"/>
      <w:szCs w:val="24"/>
    </w:rPr>
  </w:style>
  <w:style w:type="paragraph" w:customStyle="1" w:styleId="Standard">
    <w:name w:val="Standard"/>
    <w:rsid w:val="00022422"/>
    <w:pPr>
      <w:widowControl w:val="0"/>
      <w:suppressAutoHyphens/>
      <w:autoSpaceDN w:val="0"/>
      <w:spacing w:after="0" w:line="240" w:lineRule="auto"/>
      <w:textAlignment w:val="baseline"/>
    </w:pPr>
    <w:rPr>
      <w:rFonts w:ascii="Calibri" w:hAnsi="Calibri" w:cs="Times New Roman"/>
      <w:kern w:val="3"/>
      <w:szCs w:val="20"/>
      <w:lang w:eastAsia="fr-FR"/>
    </w:rPr>
  </w:style>
  <w:style w:type="paragraph" w:customStyle="1" w:styleId="TableParagraph">
    <w:name w:val="Table Paragraph"/>
    <w:basedOn w:val="Normal"/>
    <w:uiPriority w:val="1"/>
    <w:qFormat/>
    <w:rsid w:val="00B012EF"/>
    <w:pPr>
      <w:widowControl w:val="0"/>
      <w:autoSpaceDE w:val="0"/>
      <w:autoSpaceDN w:val="0"/>
      <w:spacing w:line="240" w:lineRule="auto"/>
      <w:contextualSpacing w:val="0"/>
      <w:jc w:val="left"/>
    </w:pPr>
    <w:rPr>
      <w:rFonts w:ascii="Calibri" w:eastAsia="Calibri" w:hAnsi="Calibri" w:cs="Calibri"/>
      <w:lang w:eastAsia="fr-FR" w:bidi="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082281">
      <w:bodyDiv w:val="1"/>
      <w:marLeft w:val="0"/>
      <w:marRight w:val="0"/>
      <w:marTop w:val="0"/>
      <w:marBottom w:val="0"/>
      <w:divBdr>
        <w:top w:val="none" w:sz="0" w:space="0" w:color="auto"/>
        <w:left w:val="none" w:sz="0" w:space="0" w:color="auto"/>
        <w:bottom w:val="none" w:sz="0" w:space="0" w:color="auto"/>
        <w:right w:val="none" w:sz="0" w:space="0" w:color="auto"/>
      </w:divBdr>
    </w:div>
    <w:div w:id="391737617">
      <w:bodyDiv w:val="1"/>
      <w:marLeft w:val="0"/>
      <w:marRight w:val="0"/>
      <w:marTop w:val="0"/>
      <w:marBottom w:val="0"/>
      <w:divBdr>
        <w:top w:val="none" w:sz="0" w:space="0" w:color="auto"/>
        <w:left w:val="none" w:sz="0" w:space="0" w:color="auto"/>
        <w:bottom w:val="none" w:sz="0" w:space="0" w:color="auto"/>
        <w:right w:val="none" w:sz="0" w:space="0" w:color="auto"/>
      </w:divBdr>
    </w:div>
    <w:div w:id="957487844">
      <w:bodyDiv w:val="1"/>
      <w:marLeft w:val="0"/>
      <w:marRight w:val="0"/>
      <w:marTop w:val="0"/>
      <w:marBottom w:val="0"/>
      <w:divBdr>
        <w:top w:val="none" w:sz="0" w:space="0" w:color="auto"/>
        <w:left w:val="none" w:sz="0" w:space="0" w:color="auto"/>
        <w:bottom w:val="none" w:sz="0" w:space="0" w:color="auto"/>
        <w:right w:val="none" w:sz="0" w:space="0" w:color="auto"/>
      </w:divBdr>
    </w:div>
    <w:div w:id="2020695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yperlink" Target="http://www.invmed.fr/src/home/index.php?idma=0" TargetMode="External"/><Relationship Id="rId74" Type="http://schemas.openxmlformats.org/officeDocument/2006/relationships/image" Target="media/image62.jpe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0.jpe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png"/><Relationship Id="rId105" Type="http://schemas.microsoft.com/office/2018/08/relationships/commentsExtensible" Target="commentsExtensible.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5.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microsoft.com/office/2016/09/relationships/commentsIds" Target="commentsIds.xml"/><Relationship Id="rId10" Type="http://schemas.openxmlformats.org/officeDocument/2006/relationships/header" Target="head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https://www.legifrance.gouv.fr/affichCodeArticle.do?cidTexte=LEGITEXT000006074096&amp;idArticle=LEGIARTI000006824508&amp;dateTexte=&amp;categorieLien=cid" TargetMode="External"/><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4.jpeg"/><Relationship Id="rId97" Type="http://schemas.openxmlformats.org/officeDocument/2006/relationships/image" Target="media/image8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7AC23E-98B4-4A78-90F1-C0AC95D31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TotalTime>
  <Pages>102</Pages>
  <Words>21066</Words>
  <Characters>115866</Characters>
  <Application>Microsoft Office Word</Application>
  <DocSecurity>0</DocSecurity>
  <Lines>965</Lines>
  <Paragraphs>273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136659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Camille P.</dc:creator>
  <cp:keywords/>
  <dc:description/>
  <cp:lastModifiedBy>Clément</cp:lastModifiedBy>
  <cp:revision>9</cp:revision>
  <dcterms:created xsi:type="dcterms:W3CDTF">2020-09-04T09:16:00Z</dcterms:created>
  <dcterms:modified xsi:type="dcterms:W3CDTF">2020-09-08T12:14:00Z</dcterms:modified>
</cp:coreProperties>
</file>